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DD1" w:rsidRDefault="0078165F" w:rsidP="00791999">
      <w:pPr>
        <w:pStyle w:val="CoverFrontProgram"/>
        <w:spacing w:before="6040"/>
      </w:pPr>
      <w:r>
        <w:t>Research and Evaluation, International</w:t>
      </w:r>
    </w:p>
    <w:p w:rsidR="00A32DD1" w:rsidRPr="002A2625" w:rsidRDefault="005761AB" w:rsidP="00791999">
      <w:pPr>
        <w:pStyle w:val="CoverFrontDate"/>
        <w:spacing w:before="7640"/>
      </w:pPr>
      <w:r>
        <w:rPr>
          <w:rFonts w:asciiTheme="majorHAnsi" w:eastAsiaTheme="majorEastAsia" w:hAnsiTheme="majorHAnsi"/>
          <w:b/>
          <w:bCs/>
          <w:noProof/>
          <w:color w:val="003462" w:themeColor="text2"/>
          <w:sz w:val="36"/>
          <w:szCs w:val="36"/>
        </w:rPr>
        <w:drawing>
          <wp:anchor distT="0" distB="0" distL="114300" distR="114300" simplePos="0" relativeHeight="251661312" behindDoc="0" locked="0" layoutInCell="1" allowOverlap="1" wp14:anchorId="0DB2C164" wp14:editId="1DB1DD37">
            <wp:simplePos x="0" y="0"/>
            <wp:positionH relativeFrom="column">
              <wp:posOffset>214718</wp:posOffset>
            </wp:positionH>
            <wp:positionV relativeFrom="paragraph">
              <wp:posOffset>204169</wp:posOffset>
            </wp:positionV>
            <wp:extent cx="1600131" cy="1003842"/>
            <wp:effectExtent l="0" t="0" r="63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LOGO.png"/>
                    <pic:cNvPicPr/>
                  </pic:nvPicPr>
                  <pic:blipFill>
                    <a:blip r:embed="rId12"/>
                    <a:stretch>
                      <a:fillRect/>
                    </a:stretch>
                  </pic:blipFill>
                  <pic:spPr>
                    <a:xfrm>
                      <a:off x="0" y="0"/>
                      <a:ext cx="1600131" cy="1003842"/>
                    </a:xfrm>
                    <a:prstGeom prst="rect">
                      <a:avLst/>
                    </a:prstGeom>
                  </pic:spPr>
                </pic:pic>
              </a:graphicData>
            </a:graphic>
            <wp14:sizeRelH relativeFrom="page">
              <wp14:pctWidth>0</wp14:pctWidth>
            </wp14:sizeRelH>
            <wp14:sizeRelV relativeFrom="page">
              <wp14:pctHeight>0</wp14:pctHeight>
            </wp14:sizeRelV>
          </wp:anchor>
        </w:drawing>
      </w:r>
      <w:r w:rsidR="007B0D82">
        <w:t>FEBRUARY 2017</w:t>
      </w:r>
    </w:p>
    <w:p w:rsidR="00A32DD1" w:rsidRPr="00856128" w:rsidRDefault="001A526F" w:rsidP="00A32DD1">
      <w:pPr>
        <w:rPr>
          <w:rFonts w:ascii="Arial" w:hAnsi="Arial" w:cs="Arial"/>
        </w:rPr>
      </w:pPr>
      <w:r w:rsidRPr="00856128">
        <w:rPr>
          <w:rFonts w:ascii="Arial" w:hAnsi="Arial" w:cs="Arial"/>
        </w:rPr>
        <w:br w:type="column"/>
      </w:r>
    </w:p>
    <w:p w:rsidR="00802BF3" w:rsidRPr="009C362C" w:rsidRDefault="0078165F" w:rsidP="0078165F">
      <w:pPr>
        <w:pStyle w:val="Heading1"/>
      </w:pPr>
      <w:r>
        <w:t xml:space="preserve">Evaluation of </w:t>
      </w:r>
      <w:r w:rsidR="00810422">
        <w:t xml:space="preserve">Min Ila, </w:t>
      </w:r>
      <w:r>
        <w:t>a UNICEF</w:t>
      </w:r>
      <w:r w:rsidR="007E148D">
        <w:t xml:space="preserve"> and WFP</w:t>
      </w:r>
      <w:r>
        <w:t xml:space="preserve"> Cash Transfer </w:t>
      </w:r>
      <w:r w:rsidR="00C06AF2">
        <w:t xml:space="preserve">Program </w:t>
      </w:r>
      <w:r>
        <w:t>for Displaced Syrian Children in Lebanon</w:t>
      </w:r>
    </w:p>
    <w:p w:rsidR="00B10354" w:rsidRPr="00F712CC" w:rsidRDefault="0078165F" w:rsidP="0078165F">
      <w:pPr>
        <w:pStyle w:val="CoverSubtitle"/>
        <w:spacing w:before="120"/>
      </w:pPr>
      <w:r>
        <w:t>Baseline Report</w:t>
      </w:r>
    </w:p>
    <w:p w:rsidR="00F712CC" w:rsidRDefault="00F712CC" w:rsidP="0078165F">
      <w:pPr>
        <w:pStyle w:val="CoverFrontAuthorName"/>
      </w:pPr>
      <w:r>
        <w:br w:type="page"/>
      </w:r>
    </w:p>
    <w:p w:rsidR="008F5A9F" w:rsidRDefault="008F5A9F" w:rsidP="008F5A9F">
      <w:pPr>
        <w:sectPr w:rsidR="008F5A9F" w:rsidSect="00A32DD1">
          <w:headerReference w:type="first" r:id="rId13"/>
          <w:pgSz w:w="12240" w:h="15840" w:code="1"/>
          <w:pgMar w:top="360" w:right="360" w:bottom="360" w:left="360" w:header="360" w:footer="360" w:gutter="0"/>
          <w:cols w:num="2" w:space="432" w:equalWidth="0">
            <w:col w:w="3067" w:space="432"/>
            <w:col w:w="8021"/>
          </w:cols>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 "/>
      </w:tblPr>
      <w:tblGrid>
        <w:gridCol w:w="9360"/>
      </w:tblGrid>
      <w:tr w:rsidR="00DC7F8E" w:rsidRPr="004F66BC" w:rsidTr="00DF3451">
        <w:trPr>
          <w:cantSplit/>
          <w:trHeight w:hRule="exact" w:val="9648"/>
          <w:tblHeader/>
        </w:trPr>
        <w:tc>
          <w:tcPr>
            <w:tcW w:w="9576" w:type="dxa"/>
          </w:tcPr>
          <w:p w:rsidR="00727E61" w:rsidRPr="0078165F" w:rsidRDefault="0078165F" w:rsidP="0078165F">
            <w:pPr>
              <w:pStyle w:val="TitlePageTitle"/>
              <w:rPr>
                <w:rFonts w:cs="Arial"/>
              </w:rPr>
            </w:pPr>
            <w:r w:rsidRPr="0078165F">
              <w:rPr>
                <w:rFonts w:cs="Arial"/>
              </w:rPr>
              <w:lastRenderedPageBreak/>
              <w:t xml:space="preserve">Evaluation of </w:t>
            </w:r>
            <w:r w:rsidR="00810422">
              <w:rPr>
                <w:rFonts w:cs="Arial"/>
              </w:rPr>
              <w:t xml:space="preserve">Min Ila, </w:t>
            </w:r>
            <w:r w:rsidRPr="0078165F">
              <w:rPr>
                <w:rFonts w:cs="Arial"/>
              </w:rPr>
              <w:t xml:space="preserve">a UNICEF </w:t>
            </w:r>
            <w:r w:rsidR="007E148D">
              <w:rPr>
                <w:rFonts w:cs="Arial"/>
              </w:rPr>
              <w:t xml:space="preserve">and WFP </w:t>
            </w:r>
            <w:r w:rsidRPr="0078165F">
              <w:rPr>
                <w:rFonts w:cs="Arial"/>
              </w:rPr>
              <w:t>Cash Transfer</w:t>
            </w:r>
            <w:r w:rsidR="002733DB">
              <w:rPr>
                <w:rFonts w:cs="Arial"/>
              </w:rPr>
              <w:t xml:space="preserve"> Program</w:t>
            </w:r>
            <w:r w:rsidRPr="0078165F">
              <w:rPr>
                <w:rFonts w:cs="Arial"/>
              </w:rPr>
              <w:t xml:space="preserve"> for Displaced Syrian Children in Lebanon</w:t>
            </w:r>
          </w:p>
          <w:p w:rsidR="00DC7F8E" w:rsidRPr="004F66BC" w:rsidRDefault="0078165F" w:rsidP="00791999">
            <w:pPr>
              <w:pStyle w:val="TitlePageSubtitle"/>
            </w:pPr>
            <w:r>
              <w:t>Baseline Report</w:t>
            </w:r>
          </w:p>
          <w:p w:rsidR="00DC7F8E" w:rsidRPr="004F66BC" w:rsidRDefault="003407C0" w:rsidP="00DC7F8E">
            <w:pPr>
              <w:pStyle w:val="TitlePageDate"/>
              <w:rPr>
                <w:rFonts w:cs="Arial"/>
              </w:rPr>
            </w:pPr>
            <w:r>
              <w:rPr>
                <w:rFonts w:cs="Arial"/>
              </w:rPr>
              <w:t>February 2017</w:t>
            </w:r>
          </w:p>
          <w:p w:rsidR="003407C0" w:rsidRPr="0073110C" w:rsidRDefault="003407C0" w:rsidP="004753CE">
            <w:pPr>
              <w:spacing w:before="1200"/>
              <w:rPr>
                <w:rFonts w:asciiTheme="majorHAnsi" w:hAnsiTheme="majorHAnsi" w:cstheme="majorHAnsi"/>
                <w:b/>
                <w:color w:val="000000"/>
                <w:sz w:val="32"/>
                <w:szCs w:val="32"/>
              </w:rPr>
            </w:pPr>
            <w:r w:rsidRPr="0073110C">
              <w:rPr>
                <w:rFonts w:asciiTheme="majorHAnsi" w:hAnsiTheme="majorHAnsi" w:cstheme="majorHAnsi"/>
                <w:b/>
                <w:iCs/>
                <w:color w:val="000000"/>
                <w:sz w:val="32"/>
                <w:szCs w:val="32"/>
              </w:rPr>
              <w:t>Jacobus de Hoop</w:t>
            </w:r>
            <w:r w:rsidR="00953AAC">
              <w:rPr>
                <w:rFonts w:asciiTheme="majorHAnsi" w:hAnsiTheme="majorHAnsi" w:cstheme="majorHAnsi"/>
                <w:b/>
                <w:iCs/>
                <w:color w:val="000000"/>
                <w:sz w:val="32"/>
                <w:szCs w:val="32"/>
              </w:rPr>
              <w:t xml:space="preserve">, UNICEF Office of Research - </w:t>
            </w:r>
            <w:proofErr w:type="spellStart"/>
            <w:r w:rsidR="00953AAC">
              <w:rPr>
                <w:rFonts w:asciiTheme="majorHAnsi" w:hAnsiTheme="majorHAnsi" w:cstheme="majorHAnsi"/>
                <w:b/>
                <w:iCs/>
                <w:color w:val="000000"/>
                <w:sz w:val="32"/>
                <w:szCs w:val="32"/>
              </w:rPr>
              <w:t>Innocenti</w:t>
            </w:r>
            <w:proofErr w:type="spellEnd"/>
          </w:p>
          <w:p w:rsidR="003407C0" w:rsidRPr="0073110C" w:rsidRDefault="003407C0" w:rsidP="003407C0">
            <w:pPr>
              <w:rPr>
                <w:rFonts w:asciiTheme="majorHAnsi" w:hAnsiTheme="majorHAnsi" w:cstheme="majorHAnsi"/>
                <w:b/>
                <w:color w:val="000000"/>
                <w:sz w:val="32"/>
                <w:szCs w:val="32"/>
              </w:rPr>
            </w:pPr>
            <w:r w:rsidRPr="0073110C">
              <w:rPr>
                <w:rFonts w:asciiTheme="majorHAnsi" w:hAnsiTheme="majorHAnsi" w:cstheme="majorHAnsi"/>
                <w:b/>
                <w:iCs/>
                <w:color w:val="000000"/>
                <w:sz w:val="32"/>
                <w:szCs w:val="32"/>
              </w:rPr>
              <w:t>Mitchell Morey</w:t>
            </w:r>
            <w:r w:rsidR="00953AAC">
              <w:rPr>
                <w:rFonts w:asciiTheme="majorHAnsi" w:hAnsiTheme="majorHAnsi" w:cstheme="majorHAnsi"/>
                <w:b/>
                <w:iCs/>
                <w:color w:val="000000"/>
                <w:sz w:val="32"/>
                <w:szCs w:val="32"/>
              </w:rPr>
              <w:t>, American Institutes for Research</w:t>
            </w:r>
          </w:p>
          <w:p w:rsidR="003407C0" w:rsidRPr="0073110C" w:rsidRDefault="003407C0" w:rsidP="003407C0">
            <w:pPr>
              <w:rPr>
                <w:rFonts w:asciiTheme="majorHAnsi" w:hAnsiTheme="majorHAnsi" w:cstheme="majorHAnsi"/>
                <w:b/>
                <w:color w:val="000000"/>
                <w:sz w:val="32"/>
                <w:szCs w:val="32"/>
              </w:rPr>
            </w:pPr>
            <w:r w:rsidRPr="0073110C">
              <w:rPr>
                <w:rFonts w:asciiTheme="majorHAnsi" w:hAnsiTheme="majorHAnsi" w:cstheme="majorHAnsi"/>
                <w:b/>
                <w:iCs/>
                <w:color w:val="000000"/>
                <w:sz w:val="32"/>
                <w:szCs w:val="32"/>
              </w:rPr>
              <w:t xml:space="preserve">David </w:t>
            </w:r>
            <w:proofErr w:type="spellStart"/>
            <w:r w:rsidRPr="0073110C">
              <w:rPr>
                <w:rFonts w:asciiTheme="majorHAnsi" w:hAnsiTheme="majorHAnsi" w:cstheme="majorHAnsi"/>
                <w:b/>
                <w:iCs/>
                <w:color w:val="000000"/>
                <w:sz w:val="32"/>
                <w:szCs w:val="32"/>
              </w:rPr>
              <w:t>Seidenfeld</w:t>
            </w:r>
            <w:proofErr w:type="spellEnd"/>
            <w:r w:rsidR="00953AAC">
              <w:rPr>
                <w:rFonts w:asciiTheme="majorHAnsi" w:hAnsiTheme="majorHAnsi" w:cstheme="majorHAnsi"/>
                <w:b/>
                <w:iCs/>
                <w:color w:val="000000"/>
                <w:sz w:val="32"/>
                <w:szCs w:val="32"/>
              </w:rPr>
              <w:t>, American Institutes for Research</w:t>
            </w:r>
          </w:p>
          <w:p w:rsidR="00DC7F8E" w:rsidRPr="004F66BC" w:rsidRDefault="00DC7F8E" w:rsidP="003407C0">
            <w:pPr>
              <w:pStyle w:val="TitlePageAuthor"/>
              <w:rPr>
                <w:rFonts w:cs="Arial"/>
              </w:rPr>
            </w:pPr>
          </w:p>
        </w:tc>
      </w:tr>
      <w:tr w:rsidR="00DC7F8E" w:rsidRPr="004F66BC" w:rsidTr="00DC7F8E">
        <w:trPr>
          <w:cantSplit/>
        </w:trPr>
        <w:tc>
          <w:tcPr>
            <w:tcW w:w="9576" w:type="dxa"/>
            <w:vAlign w:val="bottom"/>
          </w:tcPr>
          <w:p w:rsidR="00DC7F8E" w:rsidRPr="00791999" w:rsidRDefault="001A2854" w:rsidP="00DC7F8E">
            <w:pPr>
              <w:pStyle w:val="TitlePageAddress"/>
              <w:rPr>
                <w:rFonts w:ascii="Arial" w:hAnsi="Arial" w:cs="Arial"/>
              </w:rPr>
            </w:pPr>
            <w:r>
              <w:rPr>
                <w:rFonts w:eastAsiaTheme="majorEastAsia"/>
                <w:b/>
                <w:bCs/>
                <w:color w:val="003462" w:themeColor="text2"/>
                <w:sz w:val="36"/>
                <w:szCs w:val="36"/>
              </w:rPr>
              <w:drawing>
                <wp:anchor distT="0" distB="0" distL="114300" distR="114300" simplePos="0" relativeHeight="251659264" behindDoc="0" locked="0" layoutInCell="1" allowOverlap="1" wp14:anchorId="2A9B11D5" wp14:editId="1A07D3F3">
                  <wp:simplePos x="0" y="0"/>
                  <wp:positionH relativeFrom="column">
                    <wp:posOffset>4692650</wp:posOffset>
                  </wp:positionH>
                  <wp:positionV relativeFrom="paragraph">
                    <wp:posOffset>36195</wp:posOffset>
                  </wp:positionV>
                  <wp:extent cx="1212850" cy="760730"/>
                  <wp:effectExtent l="0" t="0" r="635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LOGO.png"/>
                          <pic:cNvPicPr/>
                        </pic:nvPicPr>
                        <pic:blipFill>
                          <a:blip r:embed="rId12"/>
                          <a:stretch>
                            <a:fillRect/>
                          </a:stretch>
                        </pic:blipFill>
                        <pic:spPr>
                          <a:xfrm>
                            <a:off x="0" y="0"/>
                            <a:ext cx="1212850" cy="760730"/>
                          </a:xfrm>
                          <a:prstGeom prst="rect">
                            <a:avLst/>
                          </a:prstGeom>
                        </pic:spPr>
                      </pic:pic>
                    </a:graphicData>
                  </a:graphic>
                  <wp14:sizeRelH relativeFrom="page">
                    <wp14:pctWidth>0</wp14:pctWidth>
                  </wp14:sizeRelH>
                  <wp14:sizeRelV relativeFrom="page">
                    <wp14:pctHeight>0</wp14:pctHeight>
                  </wp14:sizeRelV>
                </wp:anchor>
              </w:drawing>
            </w:r>
            <w:r w:rsidR="00DC7F8E" w:rsidRPr="00856128">
              <w:rPr>
                <w:rFonts w:ascii="Arial" w:hAnsi="Arial" w:cs="Arial"/>
              </w:rPr>
              <w:drawing>
                <wp:inline distT="0" distB="0" distL="0" distR="0" wp14:anchorId="20C8F6BB" wp14:editId="58AE1A41">
                  <wp:extent cx="1788160" cy="698500"/>
                  <wp:effectExtent l="0" t="0" r="2540" b="6350"/>
                  <wp:docPr id="4" name="Picture 0" descr="American Institutes fo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_AIR_Logo LeftJus_RGB.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88160" cy="698500"/>
                          </a:xfrm>
                          <a:prstGeom prst="rect">
                            <a:avLst/>
                          </a:prstGeom>
                          <a:noFill/>
                          <a:ln w="9525">
                            <a:noFill/>
                            <a:miter lim="800000"/>
                            <a:headEnd/>
                            <a:tailEnd/>
                          </a:ln>
                        </pic:spPr>
                      </pic:pic>
                    </a:graphicData>
                  </a:graphic>
                </wp:inline>
              </w:drawing>
            </w:r>
            <w:r w:rsidR="00DC7F8E" w:rsidRPr="00791999">
              <w:rPr>
                <w:rFonts w:ascii="Arial" w:hAnsi="Arial" w:cs="Arial"/>
              </w:rPr>
              <w:br/>
            </w:r>
            <w:r w:rsidR="00DC7F8E" w:rsidRPr="00791999">
              <w:rPr>
                <w:rFonts w:ascii="Arial" w:hAnsi="Arial" w:cs="Arial"/>
              </w:rPr>
              <w:br/>
            </w:r>
            <w:r w:rsidR="00DC7F8E" w:rsidRPr="0078165F">
              <w:rPr>
                <w:rFonts w:ascii="Arial" w:hAnsi="Arial" w:cs="Arial"/>
              </w:rPr>
              <w:t>1000 Thomas Jefferson Street NW</w:t>
            </w:r>
            <w:r w:rsidR="00DC7F8E" w:rsidRPr="0078165F">
              <w:rPr>
                <w:rFonts w:ascii="Arial" w:hAnsi="Arial" w:cs="Arial"/>
              </w:rPr>
              <w:br/>
              <w:t>Washington</w:t>
            </w:r>
            <w:r w:rsidR="00B01754" w:rsidRPr="0078165F">
              <w:rPr>
                <w:rFonts w:ascii="Arial" w:hAnsi="Arial" w:cs="Arial"/>
              </w:rPr>
              <w:t>,</w:t>
            </w:r>
            <w:r w:rsidR="00DC7F8E" w:rsidRPr="0078165F">
              <w:rPr>
                <w:rFonts w:ascii="Arial" w:hAnsi="Arial" w:cs="Arial"/>
              </w:rPr>
              <w:t xml:space="preserve"> DC 20007-3835</w:t>
            </w:r>
            <w:r w:rsidR="00DC7F8E" w:rsidRPr="0078165F">
              <w:rPr>
                <w:rFonts w:ascii="Arial" w:hAnsi="Arial" w:cs="Arial"/>
              </w:rPr>
              <w:br/>
              <w:t>202.403.5000</w:t>
            </w:r>
          </w:p>
          <w:p w:rsidR="00DC7F8E" w:rsidRPr="004F66BC" w:rsidRDefault="00DC7F8E" w:rsidP="00DC7F8E">
            <w:pPr>
              <w:pStyle w:val="TitlePageText"/>
              <w:spacing w:before="120"/>
              <w:rPr>
                <w:rFonts w:cs="Arial"/>
                <w:b/>
              </w:rPr>
            </w:pPr>
            <w:r w:rsidRPr="004F66BC">
              <w:rPr>
                <w:rFonts w:cs="Arial"/>
                <w:b/>
              </w:rPr>
              <w:t>www.air.org</w:t>
            </w:r>
          </w:p>
          <w:p w:rsidR="00DC7F8E" w:rsidRPr="004F66BC" w:rsidRDefault="00DC7F8E" w:rsidP="0078165F">
            <w:pPr>
              <w:pStyle w:val="TitlePageText"/>
              <w:rPr>
                <w:rFonts w:cs="Arial"/>
              </w:rPr>
            </w:pPr>
            <w:r w:rsidRPr="004F66BC">
              <w:rPr>
                <w:rFonts w:cs="Arial"/>
              </w:rPr>
              <w:t xml:space="preserve">Copyright © </w:t>
            </w:r>
            <w:r w:rsidR="0078165F">
              <w:rPr>
                <w:rFonts w:cs="Arial"/>
              </w:rPr>
              <w:t>2017</w:t>
            </w:r>
            <w:r w:rsidRPr="004F66BC">
              <w:rPr>
                <w:rFonts w:cs="Arial"/>
              </w:rPr>
              <w:t xml:space="preserve"> American Institutes for Research. All rights reserved.</w:t>
            </w:r>
          </w:p>
        </w:tc>
      </w:tr>
    </w:tbl>
    <w:p w:rsidR="008F5A9F" w:rsidRPr="00DC7F8E" w:rsidRDefault="008F5A9F" w:rsidP="00DC7F8E">
      <w:pPr>
        <w:rPr>
          <w:sz w:val="12"/>
          <w:szCs w:val="12"/>
        </w:rPr>
      </w:pPr>
      <w:r w:rsidRPr="00DC7F8E">
        <w:rPr>
          <w:sz w:val="12"/>
          <w:szCs w:val="12"/>
        </w:rPr>
        <w:br w:type="page"/>
      </w:r>
    </w:p>
    <w:p w:rsidR="008F5A9F" w:rsidRDefault="008F5A9F" w:rsidP="008F5A9F">
      <w:pPr>
        <w:sectPr w:rsidR="008F5A9F" w:rsidSect="00787A89">
          <w:footerReference w:type="default" r:id="rId15"/>
          <w:headerReference w:type="first" r:id="rId16"/>
          <w:footerReference w:type="first" r:id="rId17"/>
          <w:pgSz w:w="12240" w:h="15840"/>
          <w:pgMar w:top="1440" w:right="1440" w:bottom="1440" w:left="1440" w:header="720" w:footer="720" w:gutter="0"/>
          <w:pgNumType w:fmt="lowerRoman" w:start="1"/>
          <w:cols w:space="720"/>
          <w:titlePg/>
          <w:docGrid w:linePitch="360"/>
        </w:sectPr>
      </w:pPr>
    </w:p>
    <w:p w:rsidR="008F5A9F" w:rsidRDefault="008F5A9F" w:rsidP="008F5A9F">
      <w:pPr>
        <w:pStyle w:val="TOCHeading"/>
      </w:pPr>
      <w:r>
        <w:lastRenderedPageBreak/>
        <w:t>Contents</w:t>
      </w:r>
    </w:p>
    <w:p w:rsidR="008F5A9F" w:rsidRDefault="008F5A9F" w:rsidP="008F5A9F">
      <w:pPr>
        <w:jc w:val="right"/>
        <w:rPr>
          <w:b/>
        </w:rPr>
      </w:pPr>
      <w:r>
        <w:rPr>
          <w:b/>
        </w:rPr>
        <w:t>Page</w:t>
      </w:r>
    </w:p>
    <w:p w:rsidR="008A1CC0" w:rsidRDefault="00DD64A0">
      <w:pPr>
        <w:pStyle w:val="TOC1"/>
        <w:rPr>
          <w:rFonts w:eastAsiaTheme="minorEastAsia"/>
          <w:noProof/>
        </w:rPr>
      </w:pPr>
      <w:r>
        <w:fldChar w:fldCharType="begin"/>
      </w:r>
      <w:r>
        <w:instrText xml:space="preserve"> TOC \h \z \u \t "Heading 2,1,Heading 3,2" </w:instrText>
      </w:r>
      <w:r>
        <w:fldChar w:fldCharType="separate"/>
      </w:r>
      <w:hyperlink w:anchor="_Toc478632282" w:history="1">
        <w:r w:rsidR="008A1CC0" w:rsidRPr="00B41DDC">
          <w:rPr>
            <w:rStyle w:val="Hyperlink"/>
            <w:rFonts w:eastAsiaTheme="majorEastAsia"/>
            <w:noProof/>
          </w:rPr>
          <w:t>Abbreviations and Acronyms</w:t>
        </w:r>
        <w:r w:rsidR="008A1CC0">
          <w:rPr>
            <w:noProof/>
            <w:webHidden/>
          </w:rPr>
          <w:tab/>
        </w:r>
        <w:r w:rsidR="008A1CC0">
          <w:rPr>
            <w:noProof/>
            <w:webHidden/>
          </w:rPr>
          <w:fldChar w:fldCharType="begin"/>
        </w:r>
        <w:r w:rsidR="008A1CC0">
          <w:rPr>
            <w:noProof/>
            <w:webHidden/>
          </w:rPr>
          <w:instrText xml:space="preserve"> PAGEREF _Toc478632282 \h </w:instrText>
        </w:r>
        <w:r w:rsidR="008A1CC0">
          <w:rPr>
            <w:noProof/>
            <w:webHidden/>
          </w:rPr>
        </w:r>
        <w:r w:rsidR="008A1CC0">
          <w:rPr>
            <w:noProof/>
            <w:webHidden/>
          </w:rPr>
          <w:fldChar w:fldCharType="separate"/>
        </w:r>
        <w:r w:rsidR="008A1CC0">
          <w:rPr>
            <w:noProof/>
            <w:webHidden/>
          </w:rPr>
          <w:t>iv</w:t>
        </w:r>
        <w:r w:rsidR="008A1CC0">
          <w:rPr>
            <w:noProof/>
            <w:webHidden/>
          </w:rPr>
          <w:fldChar w:fldCharType="end"/>
        </w:r>
      </w:hyperlink>
    </w:p>
    <w:p w:rsidR="008A1CC0" w:rsidRDefault="00C54B3C">
      <w:pPr>
        <w:pStyle w:val="TOC1"/>
        <w:rPr>
          <w:rFonts w:eastAsiaTheme="minorEastAsia"/>
          <w:noProof/>
        </w:rPr>
      </w:pPr>
      <w:hyperlink w:anchor="_Toc478632283" w:history="1">
        <w:r w:rsidR="008A1CC0" w:rsidRPr="00B41DDC">
          <w:rPr>
            <w:rStyle w:val="Hyperlink"/>
            <w:noProof/>
          </w:rPr>
          <w:t>Acknowledgments</w:t>
        </w:r>
        <w:r w:rsidR="008A1CC0">
          <w:rPr>
            <w:noProof/>
            <w:webHidden/>
          </w:rPr>
          <w:tab/>
        </w:r>
        <w:r w:rsidR="008A1CC0">
          <w:rPr>
            <w:noProof/>
            <w:webHidden/>
          </w:rPr>
          <w:fldChar w:fldCharType="begin"/>
        </w:r>
        <w:r w:rsidR="008A1CC0">
          <w:rPr>
            <w:noProof/>
            <w:webHidden/>
          </w:rPr>
          <w:instrText xml:space="preserve"> PAGEREF _Toc478632283 \h </w:instrText>
        </w:r>
        <w:r w:rsidR="008A1CC0">
          <w:rPr>
            <w:noProof/>
            <w:webHidden/>
          </w:rPr>
        </w:r>
        <w:r w:rsidR="008A1CC0">
          <w:rPr>
            <w:noProof/>
            <w:webHidden/>
          </w:rPr>
          <w:fldChar w:fldCharType="separate"/>
        </w:r>
        <w:r w:rsidR="008A1CC0">
          <w:rPr>
            <w:noProof/>
            <w:webHidden/>
          </w:rPr>
          <w:t>v</w:t>
        </w:r>
        <w:r w:rsidR="008A1CC0">
          <w:rPr>
            <w:noProof/>
            <w:webHidden/>
          </w:rPr>
          <w:fldChar w:fldCharType="end"/>
        </w:r>
      </w:hyperlink>
    </w:p>
    <w:p w:rsidR="008A1CC0" w:rsidRDefault="00C54B3C">
      <w:pPr>
        <w:pStyle w:val="TOC1"/>
        <w:rPr>
          <w:rFonts w:eastAsiaTheme="minorEastAsia"/>
          <w:noProof/>
        </w:rPr>
      </w:pPr>
      <w:hyperlink w:anchor="_Toc478632284" w:history="1">
        <w:r w:rsidR="008A1CC0" w:rsidRPr="00B41DDC">
          <w:rPr>
            <w:rStyle w:val="Hyperlink"/>
            <w:rFonts w:eastAsiaTheme="majorEastAsia"/>
            <w:noProof/>
          </w:rPr>
          <w:t>Executive Summary</w:t>
        </w:r>
        <w:r w:rsidR="008A1CC0">
          <w:rPr>
            <w:noProof/>
            <w:webHidden/>
          </w:rPr>
          <w:tab/>
        </w:r>
        <w:r w:rsidR="008A1CC0">
          <w:rPr>
            <w:noProof/>
            <w:webHidden/>
          </w:rPr>
          <w:fldChar w:fldCharType="begin"/>
        </w:r>
        <w:r w:rsidR="008A1CC0">
          <w:rPr>
            <w:noProof/>
            <w:webHidden/>
          </w:rPr>
          <w:instrText xml:space="preserve"> PAGEREF _Toc478632284 \h </w:instrText>
        </w:r>
        <w:r w:rsidR="008A1CC0">
          <w:rPr>
            <w:noProof/>
            <w:webHidden/>
          </w:rPr>
        </w:r>
        <w:r w:rsidR="008A1CC0">
          <w:rPr>
            <w:noProof/>
            <w:webHidden/>
          </w:rPr>
          <w:fldChar w:fldCharType="separate"/>
        </w:r>
        <w:r w:rsidR="008A1CC0">
          <w:rPr>
            <w:noProof/>
            <w:webHidden/>
          </w:rPr>
          <w:t>vi</w:t>
        </w:r>
        <w:r w:rsidR="008A1CC0">
          <w:rPr>
            <w:noProof/>
            <w:webHidden/>
          </w:rPr>
          <w:fldChar w:fldCharType="end"/>
        </w:r>
      </w:hyperlink>
    </w:p>
    <w:p w:rsidR="008A1CC0" w:rsidRDefault="00C54B3C">
      <w:pPr>
        <w:pStyle w:val="TOC1"/>
        <w:tabs>
          <w:tab w:val="left" w:pos="513"/>
        </w:tabs>
        <w:rPr>
          <w:rFonts w:eastAsiaTheme="minorEastAsia"/>
          <w:noProof/>
        </w:rPr>
      </w:pPr>
      <w:hyperlink w:anchor="_Toc478632285" w:history="1">
        <w:r w:rsidR="008A1CC0" w:rsidRPr="00B41DDC">
          <w:rPr>
            <w:rStyle w:val="Hyperlink"/>
            <w:rFonts w:eastAsiaTheme="majorEastAsia"/>
            <w:noProof/>
          </w:rPr>
          <w:t>I.</w:t>
        </w:r>
        <w:r w:rsidR="008A1CC0">
          <w:rPr>
            <w:rFonts w:eastAsiaTheme="minorEastAsia"/>
            <w:noProof/>
          </w:rPr>
          <w:tab/>
        </w:r>
        <w:r w:rsidR="008A1CC0" w:rsidRPr="00B41DDC">
          <w:rPr>
            <w:rStyle w:val="Hyperlink"/>
            <w:rFonts w:eastAsiaTheme="majorEastAsia"/>
            <w:noProof/>
          </w:rPr>
          <w:t>Introduction</w:t>
        </w:r>
        <w:r w:rsidR="008A1CC0">
          <w:rPr>
            <w:noProof/>
            <w:webHidden/>
          </w:rPr>
          <w:tab/>
        </w:r>
        <w:r w:rsidR="008A1CC0">
          <w:rPr>
            <w:noProof/>
            <w:webHidden/>
          </w:rPr>
          <w:fldChar w:fldCharType="begin"/>
        </w:r>
        <w:r w:rsidR="008A1CC0">
          <w:rPr>
            <w:noProof/>
            <w:webHidden/>
          </w:rPr>
          <w:instrText xml:space="preserve"> PAGEREF _Toc478632285 \h </w:instrText>
        </w:r>
        <w:r w:rsidR="008A1CC0">
          <w:rPr>
            <w:noProof/>
            <w:webHidden/>
          </w:rPr>
        </w:r>
        <w:r w:rsidR="008A1CC0">
          <w:rPr>
            <w:noProof/>
            <w:webHidden/>
          </w:rPr>
          <w:fldChar w:fldCharType="separate"/>
        </w:r>
        <w:r w:rsidR="008A1CC0">
          <w:rPr>
            <w:noProof/>
            <w:webHidden/>
          </w:rPr>
          <w:t>1</w:t>
        </w:r>
        <w:r w:rsidR="008A1CC0">
          <w:rPr>
            <w:noProof/>
            <w:webHidden/>
          </w:rPr>
          <w:fldChar w:fldCharType="end"/>
        </w:r>
      </w:hyperlink>
    </w:p>
    <w:p w:rsidR="008A1CC0" w:rsidRDefault="00C54B3C">
      <w:pPr>
        <w:pStyle w:val="TOC2"/>
        <w:rPr>
          <w:rFonts w:eastAsiaTheme="minorEastAsia"/>
          <w:noProof/>
        </w:rPr>
      </w:pPr>
      <w:hyperlink w:anchor="_Toc478632286" w:history="1">
        <w:r w:rsidR="008A1CC0" w:rsidRPr="00B41DDC">
          <w:rPr>
            <w:rStyle w:val="Hyperlink"/>
            <w:noProof/>
          </w:rPr>
          <w:t>Background</w:t>
        </w:r>
        <w:r w:rsidR="008A1CC0">
          <w:rPr>
            <w:noProof/>
            <w:webHidden/>
          </w:rPr>
          <w:tab/>
        </w:r>
        <w:r w:rsidR="008A1CC0">
          <w:rPr>
            <w:noProof/>
            <w:webHidden/>
          </w:rPr>
          <w:fldChar w:fldCharType="begin"/>
        </w:r>
        <w:r w:rsidR="008A1CC0">
          <w:rPr>
            <w:noProof/>
            <w:webHidden/>
          </w:rPr>
          <w:instrText xml:space="preserve"> PAGEREF _Toc478632286 \h </w:instrText>
        </w:r>
        <w:r w:rsidR="008A1CC0">
          <w:rPr>
            <w:noProof/>
            <w:webHidden/>
          </w:rPr>
        </w:r>
        <w:r w:rsidR="008A1CC0">
          <w:rPr>
            <w:noProof/>
            <w:webHidden/>
          </w:rPr>
          <w:fldChar w:fldCharType="separate"/>
        </w:r>
        <w:r w:rsidR="008A1CC0">
          <w:rPr>
            <w:noProof/>
            <w:webHidden/>
          </w:rPr>
          <w:t>1</w:t>
        </w:r>
        <w:r w:rsidR="008A1CC0">
          <w:rPr>
            <w:noProof/>
            <w:webHidden/>
          </w:rPr>
          <w:fldChar w:fldCharType="end"/>
        </w:r>
      </w:hyperlink>
    </w:p>
    <w:p w:rsidR="008A1CC0" w:rsidRDefault="00C54B3C">
      <w:pPr>
        <w:pStyle w:val="TOC2"/>
        <w:rPr>
          <w:rFonts w:eastAsiaTheme="minorEastAsia"/>
          <w:noProof/>
        </w:rPr>
      </w:pPr>
      <w:hyperlink w:anchor="_Toc478632287" w:history="1">
        <w:r w:rsidR="008A1CC0" w:rsidRPr="00B41DDC">
          <w:rPr>
            <w:rStyle w:val="Hyperlink"/>
            <w:noProof/>
          </w:rPr>
          <w:t>Evaluation</w:t>
        </w:r>
        <w:r w:rsidR="008A1CC0">
          <w:rPr>
            <w:noProof/>
            <w:webHidden/>
          </w:rPr>
          <w:tab/>
        </w:r>
        <w:r w:rsidR="008A1CC0">
          <w:rPr>
            <w:noProof/>
            <w:webHidden/>
          </w:rPr>
          <w:fldChar w:fldCharType="begin"/>
        </w:r>
        <w:r w:rsidR="008A1CC0">
          <w:rPr>
            <w:noProof/>
            <w:webHidden/>
          </w:rPr>
          <w:instrText xml:space="preserve"> PAGEREF _Toc478632287 \h </w:instrText>
        </w:r>
        <w:r w:rsidR="008A1CC0">
          <w:rPr>
            <w:noProof/>
            <w:webHidden/>
          </w:rPr>
        </w:r>
        <w:r w:rsidR="008A1CC0">
          <w:rPr>
            <w:noProof/>
            <w:webHidden/>
          </w:rPr>
          <w:fldChar w:fldCharType="separate"/>
        </w:r>
        <w:r w:rsidR="008A1CC0">
          <w:rPr>
            <w:noProof/>
            <w:webHidden/>
          </w:rPr>
          <w:t>1</w:t>
        </w:r>
        <w:r w:rsidR="008A1CC0">
          <w:rPr>
            <w:noProof/>
            <w:webHidden/>
          </w:rPr>
          <w:fldChar w:fldCharType="end"/>
        </w:r>
      </w:hyperlink>
    </w:p>
    <w:p w:rsidR="008A1CC0" w:rsidRDefault="00C54B3C">
      <w:pPr>
        <w:pStyle w:val="TOC2"/>
        <w:rPr>
          <w:rFonts w:eastAsiaTheme="minorEastAsia"/>
          <w:noProof/>
        </w:rPr>
      </w:pPr>
      <w:hyperlink w:anchor="_Toc478632288" w:history="1">
        <w:r w:rsidR="008A1CC0" w:rsidRPr="00B41DDC">
          <w:rPr>
            <w:rStyle w:val="Hyperlink"/>
            <w:noProof/>
          </w:rPr>
          <w:t>Objectives of the Study</w:t>
        </w:r>
        <w:r w:rsidR="008A1CC0">
          <w:rPr>
            <w:noProof/>
            <w:webHidden/>
          </w:rPr>
          <w:tab/>
        </w:r>
        <w:r w:rsidR="008A1CC0">
          <w:rPr>
            <w:noProof/>
            <w:webHidden/>
          </w:rPr>
          <w:fldChar w:fldCharType="begin"/>
        </w:r>
        <w:r w:rsidR="008A1CC0">
          <w:rPr>
            <w:noProof/>
            <w:webHidden/>
          </w:rPr>
          <w:instrText xml:space="preserve"> PAGEREF _Toc478632288 \h </w:instrText>
        </w:r>
        <w:r w:rsidR="008A1CC0">
          <w:rPr>
            <w:noProof/>
            <w:webHidden/>
          </w:rPr>
        </w:r>
        <w:r w:rsidR="008A1CC0">
          <w:rPr>
            <w:noProof/>
            <w:webHidden/>
          </w:rPr>
          <w:fldChar w:fldCharType="separate"/>
        </w:r>
        <w:r w:rsidR="008A1CC0">
          <w:rPr>
            <w:noProof/>
            <w:webHidden/>
          </w:rPr>
          <w:t>2</w:t>
        </w:r>
        <w:r w:rsidR="008A1CC0">
          <w:rPr>
            <w:noProof/>
            <w:webHidden/>
          </w:rPr>
          <w:fldChar w:fldCharType="end"/>
        </w:r>
      </w:hyperlink>
    </w:p>
    <w:p w:rsidR="008A1CC0" w:rsidRDefault="00C54B3C">
      <w:pPr>
        <w:pStyle w:val="TOC1"/>
        <w:tabs>
          <w:tab w:val="left" w:pos="513"/>
        </w:tabs>
        <w:rPr>
          <w:rFonts w:eastAsiaTheme="minorEastAsia"/>
          <w:noProof/>
        </w:rPr>
      </w:pPr>
      <w:hyperlink w:anchor="_Toc478632289" w:history="1">
        <w:r w:rsidR="008A1CC0" w:rsidRPr="00B41DDC">
          <w:rPr>
            <w:rStyle w:val="Hyperlink"/>
            <w:rFonts w:eastAsiaTheme="majorEastAsia"/>
            <w:noProof/>
          </w:rPr>
          <w:t>II.</w:t>
        </w:r>
        <w:r w:rsidR="008A1CC0">
          <w:rPr>
            <w:rFonts w:eastAsiaTheme="minorEastAsia"/>
            <w:noProof/>
          </w:rPr>
          <w:tab/>
        </w:r>
        <w:r w:rsidR="008A1CC0" w:rsidRPr="00B41DDC">
          <w:rPr>
            <w:rStyle w:val="Hyperlink"/>
            <w:rFonts w:eastAsiaTheme="majorEastAsia"/>
            <w:noProof/>
          </w:rPr>
          <w:t>Context</w:t>
        </w:r>
        <w:r w:rsidR="008A1CC0">
          <w:rPr>
            <w:noProof/>
            <w:webHidden/>
          </w:rPr>
          <w:tab/>
        </w:r>
        <w:r w:rsidR="008A1CC0">
          <w:rPr>
            <w:noProof/>
            <w:webHidden/>
          </w:rPr>
          <w:fldChar w:fldCharType="begin"/>
        </w:r>
        <w:r w:rsidR="008A1CC0">
          <w:rPr>
            <w:noProof/>
            <w:webHidden/>
          </w:rPr>
          <w:instrText xml:space="preserve"> PAGEREF _Toc478632289 \h </w:instrText>
        </w:r>
        <w:r w:rsidR="008A1CC0">
          <w:rPr>
            <w:noProof/>
            <w:webHidden/>
          </w:rPr>
        </w:r>
        <w:r w:rsidR="008A1CC0">
          <w:rPr>
            <w:noProof/>
            <w:webHidden/>
          </w:rPr>
          <w:fldChar w:fldCharType="separate"/>
        </w:r>
        <w:r w:rsidR="008A1CC0">
          <w:rPr>
            <w:noProof/>
            <w:webHidden/>
          </w:rPr>
          <w:t>3</w:t>
        </w:r>
        <w:r w:rsidR="008A1CC0">
          <w:rPr>
            <w:noProof/>
            <w:webHidden/>
          </w:rPr>
          <w:fldChar w:fldCharType="end"/>
        </w:r>
      </w:hyperlink>
    </w:p>
    <w:p w:rsidR="008A1CC0" w:rsidRDefault="00C54B3C">
      <w:pPr>
        <w:pStyle w:val="TOC2"/>
        <w:rPr>
          <w:rFonts w:eastAsiaTheme="minorEastAsia"/>
          <w:noProof/>
        </w:rPr>
      </w:pPr>
      <w:hyperlink w:anchor="_Toc478632290" w:history="1">
        <w:r w:rsidR="008A1CC0" w:rsidRPr="00B41DDC">
          <w:rPr>
            <w:rStyle w:val="Hyperlink"/>
            <w:noProof/>
          </w:rPr>
          <w:t>Out-of-School Children</w:t>
        </w:r>
        <w:r w:rsidR="008A1CC0">
          <w:rPr>
            <w:noProof/>
            <w:webHidden/>
          </w:rPr>
          <w:tab/>
        </w:r>
        <w:r w:rsidR="008A1CC0">
          <w:rPr>
            <w:noProof/>
            <w:webHidden/>
          </w:rPr>
          <w:fldChar w:fldCharType="begin"/>
        </w:r>
        <w:r w:rsidR="008A1CC0">
          <w:rPr>
            <w:noProof/>
            <w:webHidden/>
          </w:rPr>
          <w:instrText xml:space="preserve"> PAGEREF _Toc478632290 \h </w:instrText>
        </w:r>
        <w:r w:rsidR="008A1CC0">
          <w:rPr>
            <w:noProof/>
            <w:webHidden/>
          </w:rPr>
        </w:r>
        <w:r w:rsidR="008A1CC0">
          <w:rPr>
            <w:noProof/>
            <w:webHidden/>
          </w:rPr>
          <w:fldChar w:fldCharType="separate"/>
        </w:r>
        <w:r w:rsidR="008A1CC0">
          <w:rPr>
            <w:noProof/>
            <w:webHidden/>
          </w:rPr>
          <w:t>3</w:t>
        </w:r>
        <w:r w:rsidR="008A1CC0">
          <w:rPr>
            <w:noProof/>
            <w:webHidden/>
          </w:rPr>
          <w:fldChar w:fldCharType="end"/>
        </w:r>
      </w:hyperlink>
    </w:p>
    <w:p w:rsidR="008A1CC0" w:rsidRDefault="00C54B3C">
      <w:pPr>
        <w:pStyle w:val="TOC2"/>
        <w:rPr>
          <w:rFonts w:eastAsiaTheme="minorEastAsia"/>
          <w:noProof/>
        </w:rPr>
      </w:pPr>
      <w:hyperlink w:anchor="_Toc478632291" w:history="1">
        <w:r w:rsidR="008A1CC0" w:rsidRPr="00B41DDC">
          <w:rPr>
            <w:rStyle w:val="Hyperlink"/>
            <w:noProof/>
          </w:rPr>
          <w:t>Barriers to Enrollment</w:t>
        </w:r>
        <w:r w:rsidR="008A1CC0">
          <w:rPr>
            <w:noProof/>
            <w:webHidden/>
          </w:rPr>
          <w:tab/>
        </w:r>
        <w:r w:rsidR="008A1CC0">
          <w:rPr>
            <w:noProof/>
            <w:webHidden/>
          </w:rPr>
          <w:fldChar w:fldCharType="begin"/>
        </w:r>
        <w:r w:rsidR="008A1CC0">
          <w:rPr>
            <w:noProof/>
            <w:webHidden/>
          </w:rPr>
          <w:instrText xml:space="preserve"> PAGEREF _Toc478632291 \h </w:instrText>
        </w:r>
        <w:r w:rsidR="008A1CC0">
          <w:rPr>
            <w:noProof/>
            <w:webHidden/>
          </w:rPr>
        </w:r>
        <w:r w:rsidR="008A1CC0">
          <w:rPr>
            <w:noProof/>
            <w:webHidden/>
          </w:rPr>
          <w:fldChar w:fldCharType="separate"/>
        </w:r>
        <w:r w:rsidR="008A1CC0">
          <w:rPr>
            <w:noProof/>
            <w:webHidden/>
          </w:rPr>
          <w:t>3</w:t>
        </w:r>
        <w:r w:rsidR="008A1CC0">
          <w:rPr>
            <w:noProof/>
            <w:webHidden/>
          </w:rPr>
          <w:fldChar w:fldCharType="end"/>
        </w:r>
      </w:hyperlink>
    </w:p>
    <w:p w:rsidR="008A1CC0" w:rsidRDefault="00C54B3C">
      <w:pPr>
        <w:pStyle w:val="TOC2"/>
        <w:rPr>
          <w:rFonts w:eastAsiaTheme="minorEastAsia"/>
          <w:noProof/>
        </w:rPr>
      </w:pPr>
      <w:hyperlink w:anchor="_Toc478632292" w:history="1">
        <w:r w:rsidR="008A1CC0" w:rsidRPr="00B41DDC">
          <w:rPr>
            <w:rStyle w:val="Hyperlink"/>
            <w:noProof/>
          </w:rPr>
          <w:t>Child Labor and Early Marriage</w:t>
        </w:r>
        <w:r w:rsidR="008A1CC0">
          <w:rPr>
            <w:noProof/>
            <w:webHidden/>
          </w:rPr>
          <w:tab/>
        </w:r>
        <w:r w:rsidR="008A1CC0">
          <w:rPr>
            <w:noProof/>
            <w:webHidden/>
          </w:rPr>
          <w:fldChar w:fldCharType="begin"/>
        </w:r>
        <w:r w:rsidR="008A1CC0">
          <w:rPr>
            <w:noProof/>
            <w:webHidden/>
          </w:rPr>
          <w:instrText xml:space="preserve"> PAGEREF _Toc478632292 \h </w:instrText>
        </w:r>
        <w:r w:rsidR="008A1CC0">
          <w:rPr>
            <w:noProof/>
            <w:webHidden/>
          </w:rPr>
        </w:r>
        <w:r w:rsidR="008A1CC0">
          <w:rPr>
            <w:noProof/>
            <w:webHidden/>
          </w:rPr>
          <w:fldChar w:fldCharType="separate"/>
        </w:r>
        <w:r w:rsidR="008A1CC0">
          <w:rPr>
            <w:noProof/>
            <w:webHidden/>
          </w:rPr>
          <w:t>4</w:t>
        </w:r>
        <w:r w:rsidR="008A1CC0">
          <w:rPr>
            <w:noProof/>
            <w:webHidden/>
          </w:rPr>
          <w:fldChar w:fldCharType="end"/>
        </w:r>
      </w:hyperlink>
    </w:p>
    <w:p w:rsidR="008A1CC0" w:rsidRDefault="00C54B3C">
      <w:pPr>
        <w:pStyle w:val="TOC2"/>
        <w:rPr>
          <w:rFonts w:eastAsiaTheme="minorEastAsia"/>
          <w:noProof/>
        </w:rPr>
      </w:pPr>
      <w:hyperlink w:anchor="_Toc478632293" w:history="1">
        <w:r w:rsidR="008A1CC0" w:rsidRPr="00B41DDC">
          <w:rPr>
            <w:rStyle w:val="Hyperlink"/>
            <w:noProof/>
          </w:rPr>
          <w:t>Existing Interventions</w:t>
        </w:r>
        <w:r w:rsidR="008A1CC0">
          <w:rPr>
            <w:noProof/>
            <w:webHidden/>
          </w:rPr>
          <w:tab/>
        </w:r>
        <w:r w:rsidR="008A1CC0">
          <w:rPr>
            <w:noProof/>
            <w:webHidden/>
          </w:rPr>
          <w:fldChar w:fldCharType="begin"/>
        </w:r>
        <w:r w:rsidR="008A1CC0">
          <w:rPr>
            <w:noProof/>
            <w:webHidden/>
          </w:rPr>
          <w:instrText xml:space="preserve"> PAGEREF _Toc478632293 \h </w:instrText>
        </w:r>
        <w:r w:rsidR="008A1CC0">
          <w:rPr>
            <w:noProof/>
            <w:webHidden/>
          </w:rPr>
        </w:r>
        <w:r w:rsidR="008A1CC0">
          <w:rPr>
            <w:noProof/>
            <w:webHidden/>
          </w:rPr>
          <w:fldChar w:fldCharType="separate"/>
        </w:r>
        <w:r w:rsidR="008A1CC0">
          <w:rPr>
            <w:noProof/>
            <w:webHidden/>
          </w:rPr>
          <w:t>4</w:t>
        </w:r>
        <w:r w:rsidR="008A1CC0">
          <w:rPr>
            <w:noProof/>
            <w:webHidden/>
          </w:rPr>
          <w:fldChar w:fldCharType="end"/>
        </w:r>
      </w:hyperlink>
    </w:p>
    <w:p w:rsidR="008A1CC0" w:rsidRDefault="00C54B3C">
      <w:pPr>
        <w:pStyle w:val="TOC2"/>
        <w:rPr>
          <w:rFonts w:eastAsiaTheme="minorEastAsia"/>
          <w:noProof/>
        </w:rPr>
      </w:pPr>
      <w:hyperlink w:anchor="_Toc478632294" w:history="1">
        <w:r w:rsidR="008A1CC0" w:rsidRPr="00B41DDC">
          <w:rPr>
            <w:rStyle w:val="Hyperlink"/>
            <w:noProof/>
          </w:rPr>
          <w:t>Review of the Evidence</w:t>
        </w:r>
        <w:r w:rsidR="008A1CC0">
          <w:rPr>
            <w:noProof/>
            <w:webHidden/>
          </w:rPr>
          <w:tab/>
        </w:r>
        <w:r w:rsidR="008A1CC0">
          <w:rPr>
            <w:noProof/>
            <w:webHidden/>
          </w:rPr>
          <w:fldChar w:fldCharType="begin"/>
        </w:r>
        <w:r w:rsidR="008A1CC0">
          <w:rPr>
            <w:noProof/>
            <w:webHidden/>
          </w:rPr>
          <w:instrText xml:space="preserve"> PAGEREF _Toc478632294 \h </w:instrText>
        </w:r>
        <w:r w:rsidR="008A1CC0">
          <w:rPr>
            <w:noProof/>
            <w:webHidden/>
          </w:rPr>
        </w:r>
        <w:r w:rsidR="008A1CC0">
          <w:rPr>
            <w:noProof/>
            <w:webHidden/>
          </w:rPr>
          <w:fldChar w:fldCharType="separate"/>
        </w:r>
        <w:r w:rsidR="008A1CC0">
          <w:rPr>
            <w:noProof/>
            <w:webHidden/>
          </w:rPr>
          <w:t>5</w:t>
        </w:r>
        <w:r w:rsidR="008A1CC0">
          <w:rPr>
            <w:noProof/>
            <w:webHidden/>
          </w:rPr>
          <w:fldChar w:fldCharType="end"/>
        </w:r>
      </w:hyperlink>
    </w:p>
    <w:p w:rsidR="008A1CC0" w:rsidRDefault="00C54B3C">
      <w:pPr>
        <w:pStyle w:val="TOC1"/>
        <w:tabs>
          <w:tab w:val="left" w:pos="513"/>
        </w:tabs>
        <w:rPr>
          <w:rFonts w:eastAsiaTheme="minorEastAsia"/>
          <w:noProof/>
        </w:rPr>
      </w:pPr>
      <w:hyperlink w:anchor="_Toc478632295" w:history="1">
        <w:r w:rsidR="008A1CC0" w:rsidRPr="00B41DDC">
          <w:rPr>
            <w:rStyle w:val="Hyperlink"/>
            <w:noProof/>
          </w:rPr>
          <w:t>III.</w:t>
        </w:r>
        <w:r w:rsidR="008A1CC0">
          <w:rPr>
            <w:rFonts w:eastAsiaTheme="minorEastAsia"/>
            <w:noProof/>
          </w:rPr>
          <w:tab/>
        </w:r>
        <w:r w:rsidR="008A1CC0" w:rsidRPr="00B41DDC">
          <w:rPr>
            <w:rStyle w:val="Hyperlink"/>
            <w:noProof/>
          </w:rPr>
          <w:t>Theory of Change</w:t>
        </w:r>
        <w:r w:rsidR="008A1CC0">
          <w:rPr>
            <w:noProof/>
            <w:webHidden/>
          </w:rPr>
          <w:tab/>
        </w:r>
        <w:r w:rsidR="008A1CC0">
          <w:rPr>
            <w:noProof/>
            <w:webHidden/>
          </w:rPr>
          <w:fldChar w:fldCharType="begin"/>
        </w:r>
        <w:r w:rsidR="008A1CC0">
          <w:rPr>
            <w:noProof/>
            <w:webHidden/>
          </w:rPr>
          <w:instrText xml:space="preserve"> PAGEREF _Toc478632295 \h </w:instrText>
        </w:r>
        <w:r w:rsidR="008A1CC0">
          <w:rPr>
            <w:noProof/>
            <w:webHidden/>
          </w:rPr>
        </w:r>
        <w:r w:rsidR="008A1CC0">
          <w:rPr>
            <w:noProof/>
            <w:webHidden/>
          </w:rPr>
          <w:fldChar w:fldCharType="separate"/>
        </w:r>
        <w:r w:rsidR="008A1CC0">
          <w:rPr>
            <w:noProof/>
            <w:webHidden/>
          </w:rPr>
          <w:t>7</w:t>
        </w:r>
        <w:r w:rsidR="008A1CC0">
          <w:rPr>
            <w:noProof/>
            <w:webHidden/>
          </w:rPr>
          <w:fldChar w:fldCharType="end"/>
        </w:r>
      </w:hyperlink>
    </w:p>
    <w:p w:rsidR="008A1CC0" w:rsidRDefault="00C54B3C">
      <w:pPr>
        <w:pStyle w:val="TOC2"/>
        <w:rPr>
          <w:rFonts w:eastAsiaTheme="minorEastAsia"/>
          <w:noProof/>
        </w:rPr>
      </w:pPr>
      <w:hyperlink w:anchor="_Toc478632296" w:history="1">
        <w:r w:rsidR="008A1CC0" w:rsidRPr="00B41DDC">
          <w:rPr>
            <w:rStyle w:val="Hyperlink"/>
            <w:noProof/>
          </w:rPr>
          <w:t>Activities</w:t>
        </w:r>
        <w:r w:rsidR="008A1CC0">
          <w:rPr>
            <w:noProof/>
            <w:webHidden/>
          </w:rPr>
          <w:tab/>
        </w:r>
        <w:r w:rsidR="008A1CC0">
          <w:rPr>
            <w:noProof/>
            <w:webHidden/>
          </w:rPr>
          <w:fldChar w:fldCharType="begin"/>
        </w:r>
        <w:r w:rsidR="008A1CC0">
          <w:rPr>
            <w:noProof/>
            <w:webHidden/>
          </w:rPr>
          <w:instrText xml:space="preserve"> PAGEREF _Toc478632296 \h </w:instrText>
        </w:r>
        <w:r w:rsidR="008A1CC0">
          <w:rPr>
            <w:noProof/>
            <w:webHidden/>
          </w:rPr>
        </w:r>
        <w:r w:rsidR="008A1CC0">
          <w:rPr>
            <w:noProof/>
            <w:webHidden/>
          </w:rPr>
          <w:fldChar w:fldCharType="separate"/>
        </w:r>
        <w:r w:rsidR="008A1CC0">
          <w:rPr>
            <w:noProof/>
            <w:webHidden/>
          </w:rPr>
          <w:t>7</w:t>
        </w:r>
        <w:r w:rsidR="008A1CC0">
          <w:rPr>
            <w:noProof/>
            <w:webHidden/>
          </w:rPr>
          <w:fldChar w:fldCharType="end"/>
        </w:r>
      </w:hyperlink>
    </w:p>
    <w:p w:rsidR="008A1CC0" w:rsidRDefault="00C54B3C">
      <w:pPr>
        <w:pStyle w:val="TOC2"/>
        <w:rPr>
          <w:rFonts w:eastAsiaTheme="minorEastAsia"/>
          <w:noProof/>
        </w:rPr>
      </w:pPr>
      <w:hyperlink w:anchor="_Toc478632297" w:history="1">
        <w:r w:rsidR="008A1CC0" w:rsidRPr="00B41DDC">
          <w:rPr>
            <w:rStyle w:val="Hyperlink"/>
            <w:noProof/>
          </w:rPr>
          <w:t>Pathways to Impacts</w:t>
        </w:r>
        <w:r w:rsidR="008A1CC0">
          <w:rPr>
            <w:noProof/>
            <w:webHidden/>
          </w:rPr>
          <w:tab/>
        </w:r>
        <w:r w:rsidR="008A1CC0">
          <w:rPr>
            <w:noProof/>
            <w:webHidden/>
          </w:rPr>
          <w:fldChar w:fldCharType="begin"/>
        </w:r>
        <w:r w:rsidR="008A1CC0">
          <w:rPr>
            <w:noProof/>
            <w:webHidden/>
          </w:rPr>
          <w:instrText xml:space="preserve"> PAGEREF _Toc478632297 \h </w:instrText>
        </w:r>
        <w:r w:rsidR="008A1CC0">
          <w:rPr>
            <w:noProof/>
            <w:webHidden/>
          </w:rPr>
        </w:r>
        <w:r w:rsidR="008A1CC0">
          <w:rPr>
            <w:noProof/>
            <w:webHidden/>
          </w:rPr>
          <w:fldChar w:fldCharType="separate"/>
        </w:r>
        <w:r w:rsidR="008A1CC0">
          <w:rPr>
            <w:noProof/>
            <w:webHidden/>
          </w:rPr>
          <w:t>7</w:t>
        </w:r>
        <w:r w:rsidR="008A1CC0">
          <w:rPr>
            <w:noProof/>
            <w:webHidden/>
          </w:rPr>
          <w:fldChar w:fldCharType="end"/>
        </w:r>
      </w:hyperlink>
    </w:p>
    <w:p w:rsidR="008A1CC0" w:rsidRDefault="00C54B3C">
      <w:pPr>
        <w:pStyle w:val="TOC1"/>
        <w:tabs>
          <w:tab w:val="left" w:pos="513"/>
        </w:tabs>
        <w:rPr>
          <w:rFonts w:eastAsiaTheme="minorEastAsia"/>
          <w:noProof/>
        </w:rPr>
      </w:pPr>
      <w:hyperlink w:anchor="_Toc478632298" w:history="1">
        <w:r w:rsidR="008A1CC0" w:rsidRPr="00B41DDC">
          <w:rPr>
            <w:rStyle w:val="Hyperlink"/>
            <w:noProof/>
          </w:rPr>
          <w:t>IV.</w:t>
        </w:r>
        <w:r w:rsidR="008A1CC0">
          <w:rPr>
            <w:rFonts w:eastAsiaTheme="minorEastAsia"/>
            <w:noProof/>
          </w:rPr>
          <w:tab/>
        </w:r>
        <w:r w:rsidR="008A1CC0" w:rsidRPr="00B41DDC">
          <w:rPr>
            <w:rStyle w:val="Hyperlink"/>
            <w:noProof/>
          </w:rPr>
          <w:t>Study Design</w:t>
        </w:r>
        <w:r w:rsidR="008A1CC0">
          <w:rPr>
            <w:noProof/>
            <w:webHidden/>
          </w:rPr>
          <w:tab/>
        </w:r>
        <w:r w:rsidR="008A1CC0">
          <w:rPr>
            <w:noProof/>
            <w:webHidden/>
          </w:rPr>
          <w:fldChar w:fldCharType="begin"/>
        </w:r>
        <w:r w:rsidR="008A1CC0">
          <w:rPr>
            <w:noProof/>
            <w:webHidden/>
          </w:rPr>
          <w:instrText xml:space="preserve"> PAGEREF _Toc478632298 \h </w:instrText>
        </w:r>
        <w:r w:rsidR="008A1CC0">
          <w:rPr>
            <w:noProof/>
            <w:webHidden/>
          </w:rPr>
        </w:r>
        <w:r w:rsidR="008A1CC0">
          <w:rPr>
            <w:noProof/>
            <w:webHidden/>
          </w:rPr>
          <w:fldChar w:fldCharType="separate"/>
        </w:r>
        <w:r w:rsidR="008A1CC0">
          <w:rPr>
            <w:noProof/>
            <w:webHidden/>
          </w:rPr>
          <w:t>10</w:t>
        </w:r>
        <w:r w:rsidR="008A1CC0">
          <w:rPr>
            <w:noProof/>
            <w:webHidden/>
          </w:rPr>
          <w:fldChar w:fldCharType="end"/>
        </w:r>
      </w:hyperlink>
    </w:p>
    <w:p w:rsidR="008A1CC0" w:rsidRDefault="00C54B3C">
      <w:pPr>
        <w:pStyle w:val="TOC2"/>
        <w:rPr>
          <w:rFonts w:eastAsiaTheme="minorEastAsia"/>
          <w:noProof/>
        </w:rPr>
      </w:pPr>
      <w:hyperlink w:anchor="_Toc478632299" w:history="1">
        <w:r w:rsidR="008A1CC0" w:rsidRPr="00B41DDC">
          <w:rPr>
            <w:rStyle w:val="Hyperlink"/>
            <w:noProof/>
          </w:rPr>
          <w:t>Sampling</w:t>
        </w:r>
        <w:r w:rsidR="008A1CC0">
          <w:rPr>
            <w:noProof/>
            <w:webHidden/>
          </w:rPr>
          <w:tab/>
        </w:r>
        <w:r w:rsidR="008A1CC0">
          <w:rPr>
            <w:noProof/>
            <w:webHidden/>
          </w:rPr>
          <w:fldChar w:fldCharType="begin"/>
        </w:r>
        <w:r w:rsidR="008A1CC0">
          <w:rPr>
            <w:noProof/>
            <w:webHidden/>
          </w:rPr>
          <w:instrText xml:space="preserve"> PAGEREF _Toc478632299 \h </w:instrText>
        </w:r>
        <w:r w:rsidR="008A1CC0">
          <w:rPr>
            <w:noProof/>
            <w:webHidden/>
          </w:rPr>
        </w:r>
        <w:r w:rsidR="008A1CC0">
          <w:rPr>
            <w:noProof/>
            <w:webHidden/>
          </w:rPr>
          <w:fldChar w:fldCharType="separate"/>
        </w:r>
        <w:r w:rsidR="008A1CC0">
          <w:rPr>
            <w:noProof/>
            <w:webHidden/>
          </w:rPr>
          <w:t>12</w:t>
        </w:r>
        <w:r w:rsidR="008A1CC0">
          <w:rPr>
            <w:noProof/>
            <w:webHidden/>
          </w:rPr>
          <w:fldChar w:fldCharType="end"/>
        </w:r>
      </w:hyperlink>
    </w:p>
    <w:p w:rsidR="008A1CC0" w:rsidRDefault="00C54B3C">
      <w:pPr>
        <w:pStyle w:val="TOC2"/>
        <w:rPr>
          <w:rFonts w:eastAsiaTheme="minorEastAsia"/>
          <w:noProof/>
        </w:rPr>
      </w:pPr>
      <w:hyperlink w:anchor="_Toc478632300" w:history="1">
        <w:r w:rsidR="008A1CC0" w:rsidRPr="00B41DDC">
          <w:rPr>
            <w:rStyle w:val="Hyperlink"/>
            <w:noProof/>
          </w:rPr>
          <w:t>Power Analysis</w:t>
        </w:r>
        <w:r w:rsidR="008A1CC0">
          <w:rPr>
            <w:noProof/>
            <w:webHidden/>
          </w:rPr>
          <w:tab/>
        </w:r>
        <w:r w:rsidR="008A1CC0">
          <w:rPr>
            <w:noProof/>
            <w:webHidden/>
          </w:rPr>
          <w:fldChar w:fldCharType="begin"/>
        </w:r>
        <w:r w:rsidR="008A1CC0">
          <w:rPr>
            <w:noProof/>
            <w:webHidden/>
          </w:rPr>
          <w:instrText xml:space="preserve"> PAGEREF _Toc478632300 \h </w:instrText>
        </w:r>
        <w:r w:rsidR="008A1CC0">
          <w:rPr>
            <w:noProof/>
            <w:webHidden/>
          </w:rPr>
        </w:r>
        <w:r w:rsidR="008A1CC0">
          <w:rPr>
            <w:noProof/>
            <w:webHidden/>
          </w:rPr>
          <w:fldChar w:fldCharType="separate"/>
        </w:r>
        <w:r w:rsidR="008A1CC0">
          <w:rPr>
            <w:noProof/>
            <w:webHidden/>
          </w:rPr>
          <w:t>12</w:t>
        </w:r>
        <w:r w:rsidR="008A1CC0">
          <w:rPr>
            <w:noProof/>
            <w:webHidden/>
          </w:rPr>
          <w:fldChar w:fldCharType="end"/>
        </w:r>
      </w:hyperlink>
    </w:p>
    <w:p w:rsidR="008A1CC0" w:rsidRDefault="00C54B3C">
      <w:pPr>
        <w:pStyle w:val="TOC1"/>
        <w:tabs>
          <w:tab w:val="left" w:pos="513"/>
        </w:tabs>
        <w:rPr>
          <w:rFonts w:eastAsiaTheme="minorEastAsia"/>
          <w:noProof/>
        </w:rPr>
      </w:pPr>
      <w:hyperlink w:anchor="_Toc478632301" w:history="1">
        <w:r w:rsidR="008A1CC0" w:rsidRPr="00B41DDC">
          <w:rPr>
            <w:rStyle w:val="Hyperlink"/>
            <w:noProof/>
          </w:rPr>
          <w:t>V.</w:t>
        </w:r>
        <w:r w:rsidR="008A1CC0">
          <w:rPr>
            <w:rFonts w:eastAsiaTheme="minorEastAsia"/>
            <w:noProof/>
          </w:rPr>
          <w:tab/>
        </w:r>
        <w:r w:rsidR="008A1CC0" w:rsidRPr="00B41DDC">
          <w:rPr>
            <w:rStyle w:val="Hyperlink"/>
            <w:noProof/>
          </w:rPr>
          <w:t>Overview of Baseline Data Collection</w:t>
        </w:r>
        <w:r w:rsidR="008A1CC0">
          <w:rPr>
            <w:noProof/>
            <w:webHidden/>
          </w:rPr>
          <w:tab/>
        </w:r>
        <w:r w:rsidR="008A1CC0">
          <w:rPr>
            <w:noProof/>
            <w:webHidden/>
          </w:rPr>
          <w:fldChar w:fldCharType="begin"/>
        </w:r>
        <w:r w:rsidR="008A1CC0">
          <w:rPr>
            <w:noProof/>
            <w:webHidden/>
          </w:rPr>
          <w:instrText xml:space="preserve"> PAGEREF _Toc478632301 \h </w:instrText>
        </w:r>
        <w:r w:rsidR="008A1CC0">
          <w:rPr>
            <w:noProof/>
            <w:webHidden/>
          </w:rPr>
        </w:r>
        <w:r w:rsidR="008A1CC0">
          <w:rPr>
            <w:noProof/>
            <w:webHidden/>
          </w:rPr>
          <w:fldChar w:fldCharType="separate"/>
        </w:r>
        <w:r w:rsidR="008A1CC0">
          <w:rPr>
            <w:noProof/>
            <w:webHidden/>
          </w:rPr>
          <w:t>14</w:t>
        </w:r>
        <w:r w:rsidR="008A1CC0">
          <w:rPr>
            <w:noProof/>
            <w:webHidden/>
          </w:rPr>
          <w:fldChar w:fldCharType="end"/>
        </w:r>
      </w:hyperlink>
    </w:p>
    <w:p w:rsidR="008A1CC0" w:rsidRDefault="00C54B3C">
      <w:pPr>
        <w:pStyle w:val="TOC2"/>
        <w:rPr>
          <w:rFonts w:eastAsiaTheme="minorEastAsia"/>
          <w:noProof/>
        </w:rPr>
      </w:pPr>
      <w:hyperlink w:anchor="_Toc478632302" w:history="1">
        <w:r w:rsidR="008A1CC0" w:rsidRPr="00B41DDC">
          <w:rPr>
            <w:rStyle w:val="Hyperlink"/>
            <w:noProof/>
          </w:rPr>
          <w:t>Outcomes and Measures of Interest</w:t>
        </w:r>
        <w:r w:rsidR="008A1CC0">
          <w:rPr>
            <w:noProof/>
            <w:webHidden/>
          </w:rPr>
          <w:tab/>
        </w:r>
        <w:r w:rsidR="008A1CC0">
          <w:rPr>
            <w:noProof/>
            <w:webHidden/>
          </w:rPr>
          <w:fldChar w:fldCharType="begin"/>
        </w:r>
        <w:r w:rsidR="008A1CC0">
          <w:rPr>
            <w:noProof/>
            <w:webHidden/>
          </w:rPr>
          <w:instrText xml:space="preserve"> PAGEREF _Toc478632302 \h </w:instrText>
        </w:r>
        <w:r w:rsidR="008A1CC0">
          <w:rPr>
            <w:noProof/>
            <w:webHidden/>
          </w:rPr>
        </w:r>
        <w:r w:rsidR="008A1CC0">
          <w:rPr>
            <w:noProof/>
            <w:webHidden/>
          </w:rPr>
          <w:fldChar w:fldCharType="separate"/>
        </w:r>
        <w:r w:rsidR="008A1CC0">
          <w:rPr>
            <w:noProof/>
            <w:webHidden/>
          </w:rPr>
          <w:t>14</w:t>
        </w:r>
        <w:r w:rsidR="008A1CC0">
          <w:rPr>
            <w:noProof/>
            <w:webHidden/>
          </w:rPr>
          <w:fldChar w:fldCharType="end"/>
        </w:r>
      </w:hyperlink>
    </w:p>
    <w:p w:rsidR="008A1CC0" w:rsidRDefault="00C54B3C">
      <w:pPr>
        <w:pStyle w:val="TOC2"/>
        <w:rPr>
          <w:rFonts w:eastAsiaTheme="minorEastAsia"/>
          <w:noProof/>
        </w:rPr>
      </w:pPr>
      <w:hyperlink w:anchor="_Toc478632303" w:history="1">
        <w:r w:rsidR="008A1CC0" w:rsidRPr="00B41DDC">
          <w:rPr>
            <w:rStyle w:val="Hyperlink"/>
            <w:noProof/>
          </w:rPr>
          <w:t>Training and Piloting</w:t>
        </w:r>
        <w:r w:rsidR="008A1CC0">
          <w:rPr>
            <w:noProof/>
            <w:webHidden/>
          </w:rPr>
          <w:tab/>
        </w:r>
        <w:r w:rsidR="008A1CC0">
          <w:rPr>
            <w:noProof/>
            <w:webHidden/>
          </w:rPr>
          <w:fldChar w:fldCharType="begin"/>
        </w:r>
        <w:r w:rsidR="008A1CC0">
          <w:rPr>
            <w:noProof/>
            <w:webHidden/>
          </w:rPr>
          <w:instrText xml:space="preserve"> PAGEREF _Toc478632303 \h </w:instrText>
        </w:r>
        <w:r w:rsidR="008A1CC0">
          <w:rPr>
            <w:noProof/>
            <w:webHidden/>
          </w:rPr>
        </w:r>
        <w:r w:rsidR="008A1CC0">
          <w:rPr>
            <w:noProof/>
            <w:webHidden/>
          </w:rPr>
          <w:fldChar w:fldCharType="separate"/>
        </w:r>
        <w:r w:rsidR="008A1CC0">
          <w:rPr>
            <w:noProof/>
            <w:webHidden/>
          </w:rPr>
          <w:t>14</w:t>
        </w:r>
        <w:r w:rsidR="008A1CC0">
          <w:rPr>
            <w:noProof/>
            <w:webHidden/>
          </w:rPr>
          <w:fldChar w:fldCharType="end"/>
        </w:r>
      </w:hyperlink>
    </w:p>
    <w:p w:rsidR="008A1CC0" w:rsidRDefault="00C54B3C">
      <w:pPr>
        <w:pStyle w:val="TOC2"/>
        <w:rPr>
          <w:rFonts w:eastAsiaTheme="minorEastAsia"/>
          <w:noProof/>
        </w:rPr>
      </w:pPr>
      <w:hyperlink w:anchor="_Toc478632304" w:history="1">
        <w:r w:rsidR="008A1CC0" w:rsidRPr="00B41DDC">
          <w:rPr>
            <w:rStyle w:val="Hyperlink"/>
            <w:noProof/>
          </w:rPr>
          <w:t>Data Collection</w:t>
        </w:r>
        <w:r w:rsidR="008A1CC0">
          <w:rPr>
            <w:noProof/>
            <w:webHidden/>
          </w:rPr>
          <w:tab/>
        </w:r>
        <w:r w:rsidR="008A1CC0">
          <w:rPr>
            <w:noProof/>
            <w:webHidden/>
          </w:rPr>
          <w:fldChar w:fldCharType="begin"/>
        </w:r>
        <w:r w:rsidR="008A1CC0">
          <w:rPr>
            <w:noProof/>
            <w:webHidden/>
          </w:rPr>
          <w:instrText xml:space="preserve"> PAGEREF _Toc478632304 \h </w:instrText>
        </w:r>
        <w:r w:rsidR="008A1CC0">
          <w:rPr>
            <w:noProof/>
            <w:webHidden/>
          </w:rPr>
        </w:r>
        <w:r w:rsidR="008A1CC0">
          <w:rPr>
            <w:noProof/>
            <w:webHidden/>
          </w:rPr>
          <w:fldChar w:fldCharType="separate"/>
        </w:r>
        <w:r w:rsidR="008A1CC0">
          <w:rPr>
            <w:noProof/>
            <w:webHidden/>
          </w:rPr>
          <w:t>15</w:t>
        </w:r>
        <w:r w:rsidR="008A1CC0">
          <w:rPr>
            <w:noProof/>
            <w:webHidden/>
          </w:rPr>
          <w:fldChar w:fldCharType="end"/>
        </w:r>
      </w:hyperlink>
    </w:p>
    <w:p w:rsidR="008A1CC0" w:rsidRDefault="00C54B3C">
      <w:pPr>
        <w:pStyle w:val="TOC1"/>
        <w:tabs>
          <w:tab w:val="left" w:pos="513"/>
        </w:tabs>
        <w:rPr>
          <w:rFonts w:eastAsiaTheme="minorEastAsia"/>
          <w:noProof/>
        </w:rPr>
      </w:pPr>
      <w:hyperlink w:anchor="_Toc478632305" w:history="1">
        <w:r w:rsidR="008A1CC0" w:rsidRPr="00B41DDC">
          <w:rPr>
            <w:rStyle w:val="Hyperlink"/>
            <w:noProof/>
          </w:rPr>
          <w:t>VI.</w:t>
        </w:r>
        <w:r w:rsidR="008A1CC0">
          <w:rPr>
            <w:rFonts w:eastAsiaTheme="minorEastAsia"/>
            <w:noProof/>
          </w:rPr>
          <w:tab/>
        </w:r>
        <w:r w:rsidR="008A1CC0" w:rsidRPr="00B41DDC">
          <w:rPr>
            <w:rStyle w:val="Hyperlink"/>
            <w:noProof/>
          </w:rPr>
          <w:t>Sample Description</w:t>
        </w:r>
        <w:r w:rsidR="008A1CC0">
          <w:rPr>
            <w:noProof/>
            <w:webHidden/>
          </w:rPr>
          <w:tab/>
        </w:r>
        <w:r w:rsidR="008A1CC0">
          <w:rPr>
            <w:noProof/>
            <w:webHidden/>
          </w:rPr>
          <w:fldChar w:fldCharType="begin"/>
        </w:r>
        <w:r w:rsidR="008A1CC0">
          <w:rPr>
            <w:noProof/>
            <w:webHidden/>
          </w:rPr>
          <w:instrText xml:space="preserve"> PAGEREF _Toc478632305 \h </w:instrText>
        </w:r>
        <w:r w:rsidR="008A1CC0">
          <w:rPr>
            <w:noProof/>
            <w:webHidden/>
          </w:rPr>
        </w:r>
        <w:r w:rsidR="008A1CC0">
          <w:rPr>
            <w:noProof/>
            <w:webHidden/>
          </w:rPr>
          <w:fldChar w:fldCharType="separate"/>
        </w:r>
        <w:r w:rsidR="008A1CC0">
          <w:rPr>
            <w:noProof/>
            <w:webHidden/>
          </w:rPr>
          <w:t>18</w:t>
        </w:r>
        <w:r w:rsidR="008A1CC0">
          <w:rPr>
            <w:noProof/>
            <w:webHidden/>
          </w:rPr>
          <w:fldChar w:fldCharType="end"/>
        </w:r>
      </w:hyperlink>
    </w:p>
    <w:p w:rsidR="008A1CC0" w:rsidRDefault="00C54B3C">
      <w:pPr>
        <w:pStyle w:val="TOC2"/>
        <w:rPr>
          <w:rFonts w:eastAsiaTheme="minorEastAsia"/>
          <w:noProof/>
        </w:rPr>
      </w:pPr>
      <w:hyperlink w:anchor="_Toc478632306" w:history="1">
        <w:r w:rsidR="008A1CC0" w:rsidRPr="00B41DDC">
          <w:rPr>
            <w:rStyle w:val="Hyperlink"/>
            <w:noProof/>
          </w:rPr>
          <w:t>Children Aged Five to Nine Years Old</w:t>
        </w:r>
        <w:r w:rsidR="008A1CC0">
          <w:rPr>
            <w:noProof/>
            <w:webHidden/>
          </w:rPr>
          <w:tab/>
        </w:r>
        <w:r w:rsidR="008A1CC0">
          <w:rPr>
            <w:noProof/>
            <w:webHidden/>
          </w:rPr>
          <w:fldChar w:fldCharType="begin"/>
        </w:r>
        <w:r w:rsidR="008A1CC0">
          <w:rPr>
            <w:noProof/>
            <w:webHidden/>
          </w:rPr>
          <w:instrText xml:space="preserve"> PAGEREF _Toc478632306 \h </w:instrText>
        </w:r>
        <w:r w:rsidR="008A1CC0">
          <w:rPr>
            <w:noProof/>
            <w:webHidden/>
          </w:rPr>
        </w:r>
        <w:r w:rsidR="008A1CC0">
          <w:rPr>
            <w:noProof/>
            <w:webHidden/>
          </w:rPr>
          <w:fldChar w:fldCharType="separate"/>
        </w:r>
        <w:r w:rsidR="008A1CC0">
          <w:rPr>
            <w:noProof/>
            <w:webHidden/>
          </w:rPr>
          <w:t>18</w:t>
        </w:r>
        <w:r w:rsidR="008A1CC0">
          <w:rPr>
            <w:noProof/>
            <w:webHidden/>
          </w:rPr>
          <w:fldChar w:fldCharType="end"/>
        </w:r>
      </w:hyperlink>
    </w:p>
    <w:p w:rsidR="008A1CC0" w:rsidRDefault="00C54B3C">
      <w:pPr>
        <w:pStyle w:val="TOC2"/>
        <w:rPr>
          <w:rFonts w:eastAsiaTheme="minorEastAsia"/>
          <w:noProof/>
        </w:rPr>
      </w:pPr>
      <w:hyperlink w:anchor="_Toc478632307" w:history="1">
        <w:r w:rsidR="008A1CC0" w:rsidRPr="00B41DDC">
          <w:rPr>
            <w:rStyle w:val="Hyperlink"/>
            <w:noProof/>
          </w:rPr>
          <w:t>Children Aged 10 to 14 Years Old</w:t>
        </w:r>
        <w:r w:rsidR="008A1CC0">
          <w:rPr>
            <w:noProof/>
            <w:webHidden/>
          </w:rPr>
          <w:tab/>
        </w:r>
        <w:r w:rsidR="008A1CC0">
          <w:rPr>
            <w:noProof/>
            <w:webHidden/>
          </w:rPr>
          <w:fldChar w:fldCharType="begin"/>
        </w:r>
        <w:r w:rsidR="008A1CC0">
          <w:rPr>
            <w:noProof/>
            <w:webHidden/>
          </w:rPr>
          <w:instrText xml:space="preserve"> PAGEREF _Toc478632307 \h </w:instrText>
        </w:r>
        <w:r w:rsidR="008A1CC0">
          <w:rPr>
            <w:noProof/>
            <w:webHidden/>
          </w:rPr>
        </w:r>
        <w:r w:rsidR="008A1CC0">
          <w:rPr>
            <w:noProof/>
            <w:webHidden/>
          </w:rPr>
          <w:fldChar w:fldCharType="separate"/>
        </w:r>
        <w:r w:rsidR="008A1CC0">
          <w:rPr>
            <w:noProof/>
            <w:webHidden/>
          </w:rPr>
          <w:t>21</w:t>
        </w:r>
        <w:r w:rsidR="008A1CC0">
          <w:rPr>
            <w:noProof/>
            <w:webHidden/>
          </w:rPr>
          <w:fldChar w:fldCharType="end"/>
        </w:r>
      </w:hyperlink>
    </w:p>
    <w:p w:rsidR="008A1CC0" w:rsidRDefault="00C54B3C">
      <w:pPr>
        <w:pStyle w:val="TOC2"/>
        <w:rPr>
          <w:rFonts w:eastAsiaTheme="minorEastAsia"/>
          <w:noProof/>
        </w:rPr>
      </w:pPr>
      <w:hyperlink w:anchor="_Toc478632308" w:history="1">
        <w:r w:rsidR="008A1CC0" w:rsidRPr="00B41DDC">
          <w:rPr>
            <w:rStyle w:val="Hyperlink"/>
            <w:noProof/>
          </w:rPr>
          <w:t>Demographics</w:t>
        </w:r>
        <w:r w:rsidR="008A1CC0">
          <w:rPr>
            <w:noProof/>
            <w:webHidden/>
          </w:rPr>
          <w:tab/>
        </w:r>
        <w:r w:rsidR="008A1CC0">
          <w:rPr>
            <w:noProof/>
            <w:webHidden/>
          </w:rPr>
          <w:fldChar w:fldCharType="begin"/>
        </w:r>
        <w:r w:rsidR="008A1CC0">
          <w:rPr>
            <w:noProof/>
            <w:webHidden/>
          </w:rPr>
          <w:instrText xml:space="preserve"> PAGEREF _Toc478632308 \h </w:instrText>
        </w:r>
        <w:r w:rsidR="008A1CC0">
          <w:rPr>
            <w:noProof/>
            <w:webHidden/>
          </w:rPr>
        </w:r>
        <w:r w:rsidR="008A1CC0">
          <w:rPr>
            <w:noProof/>
            <w:webHidden/>
          </w:rPr>
          <w:fldChar w:fldCharType="separate"/>
        </w:r>
        <w:r w:rsidR="008A1CC0">
          <w:rPr>
            <w:noProof/>
            <w:webHidden/>
          </w:rPr>
          <w:t>25</w:t>
        </w:r>
        <w:r w:rsidR="008A1CC0">
          <w:rPr>
            <w:noProof/>
            <w:webHidden/>
          </w:rPr>
          <w:fldChar w:fldCharType="end"/>
        </w:r>
      </w:hyperlink>
    </w:p>
    <w:p w:rsidR="008A1CC0" w:rsidRDefault="00C54B3C">
      <w:pPr>
        <w:pStyle w:val="TOC2"/>
        <w:rPr>
          <w:rFonts w:eastAsiaTheme="minorEastAsia"/>
          <w:noProof/>
        </w:rPr>
      </w:pPr>
      <w:hyperlink w:anchor="_Toc478632309" w:history="1">
        <w:r w:rsidR="008A1CC0" w:rsidRPr="00B41DDC">
          <w:rPr>
            <w:rStyle w:val="Hyperlink"/>
            <w:noProof/>
          </w:rPr>
          <w:t>Housing</w:t>
        </w:r>
        <w:r w:rsidR="008A1CC0">
          <w:rPr>
            <w:noProof/>
            <w:webHidden/>
          </w:rPr>
          <w:tab/>
        </w:r>
        <w:r w:rsidR="008A1CC0">
          <w:rPr>
            <w:noProof/>
            <w:webHidden/>
          </w:rPr>
          <w:fldChar w:fldCharType="begin"/>
        </w:r>
        <w:r w:rsidR="008A1CC0">
          <w:rPr>
            <w:noProof/>
            <w:webHidden/>
          </w:rPr>
          <w:instrText xml:space="preserve"> PAGEREF _Toc478632309 \h </w:instrText>
        </w:r>
        <w:r w:rsidR="008A1CC0">
          <w:rPr>
            <w:noProof/>
            <w:webHidden/>
          </w:rPr>
        </w:r>
        <w:r w:rsidR="008A1CC0">
          <w:rPr>
            <w:noProof/>
            <w:webHidden/>
          </w:rPr>
          <w:fldChar w:fldCharType="separate"/>
        </w:r>
        <w:r w:rsidR="008A1CC0">
          <w:rPr>
            <w:noProof/>
            <w:webHidden/>
          </w:rPr>
          <w:t>28</w:t>
        </w:r>
        <w:r w:rsidR="008A1CC0">
          <w:rPr>
            <w:noProof/>
            <w:webHidden/>
          </w:rPr>
          <w:fldChar w:fldCharType="end"/>
        </w:r>
      </w:hyperlink>
    </w:p>
    <w:p w:rsidR="008A1CC0" w:rsidRDefault="00C54B3C">
      <w:pPr>
        <w:pStyle w:val="TOC2"/>
        <w:rPr>
          <w:rFonts w:eastAsiaTheme="minorEastAsia"/>
          <w:noProof/>
        </w:rPr>
      </w:pPr>
      <w:hyperlink w:anchor="_Toc478632310" w:history="1">
        <w:r w:rsidR="008A1CC0" w:rsidRPr="00B41DDC">
          <w:rPr>
            <w:rStyle w:val="Hyperlink"/>
            <w:noProof/>
          </w:rPr>
          <w:t>Economic Well-Being</w:t>
        </w:r>
        <w:r w:rsidR="008A1CC0">
          <w:rPr>
            <w:noProof/>
            <w:webHidden/>
          </w:rPr>
          <w:tab/>
        </w:r>
        <w:r w:rsidR="008A1CC0">
          <w:rPr>
            <w:noProof/>
            <w:webHidden/>
          </w:rPr>
          <w:fldChar w:fldCharType="begin"/>
        </w:r>
        <w:r w:rsidR="008A1CC0">
          <w:rPr>
            <w:noProof/>
            <w:webHidden/>
          </w:rPr>
          <w:instrText xml:space="preserve"> PAGEREF _Toc478632310 \h </w:instrText>
        </w:r>
        <w:r w:rsidR="008A1CC0">
          <w:rPr>
            <w:noProof/>
            <w:webHidden/>
          </w:rPr>
        </w:r>
        <w:r w:rsidR="008A1CC0">
          <w:rPr>
            <w:noProof/>
            <w:webHidden/>
          </w:rPr>
          <w:fldChar w:fldCharType="separate"/>
        </w:r>
        <w:r w:rsidR="008A1CC0">
          <w:rPr>
            <w:noProof/>
            <w:webHidden/>
          </w:rPr>
          <w:t>29</w:t>
        </w:r>
        <w:r w:rsidR="008A1CC0">
          <w:rPr>
            <w:noProof/>
            <w:webHidden/>
          </w:rPr>
          <w:fldChar w:fldCharType="end"/>
        </w:r>
      </w:hyperlink>
    </w:p>
    <w:p w:rsidR="008A1CC0" w:rsidRDefault="00C54B3C">
      <w:pPr>
        <w:pStyle w:val="TOC2"/>
        <w:rPr>
          <w:rFonts w:eastAsiaTheme="minorEastAsia"/>
          <w:noProof/>
        </w:rPr>
      </w:pPr>
      <w:hyperlink w:anchor="_Toc478632311" w:history="1">
        <w:r w:rsidR="008A1CC0" w:rsidRPr="00B41DDC">
          <w:rPr>
            <w:rStyle w:val="Hyperlink"/>
            <w:noProof/>
          </w:rPr>
          <w:t xml:space="preserve">Adults </w:t>
        </w:r>
        <w:r w:rsidR="008A1CC0">
          <w:rPr>
            <w:noProof/>
            <w:webHidden/>
          </w:rPr>
          <w:tab/>
        </w:r>
        <w:r w:rsidR="008A1CC0">
          <w:rPr>
            <w:noProof/>
            <w:webHidden/>
          </w:rPr>
          <w:fldChar w:fldCharType="begin"/>
        </w:r>
        <w:r w:rsidR="008A1CC0">
          <w:rPr>
            <w:noProof/>
            <w:webHidden/>
          </w:rPr>
          <w:instrText xml:space="preserve"> PAGEREF _Toc478632311 \h </w:instrText>
        </w:r>
        <w:r w:rsidR="008A1CC0">
          <w:rPr>
            <w:noProof/>
            <w:webHidden/>
          </w:rPr>
        </w:r>
        <w:r w:rsidR="008A1CC0">
          <w:rPr>
            <w:noProof/>
            <w:webHidden/>
          </w:rPr>
          <w:fldChar w:fldCharType="separate"/>
        </w:r>
        <w:r w:rsidR="008A1CC0">
          <w:rPr>
            <w:noProof/>
            <w:webHidden/>
          </w:rPr>
          <w:t>31</w:t>
        </w:r>
        <w:r w:rsidR="008A1CC0">
          <w:rPr>
            <w:noProof/>
            <w:webHidden/>
          </w:rPr>
          <w:fldChar w:fldCharType="end"/>
        </w:r>
      </w:hyperlink>
    </w:p>
    <w:p w:rsidR="008A1CC0" w:rsidRDefault="00C54B3C">
      <w:pPr>
        <w:pStyle w:val="TOC1"/>
        <w:tabs>
          <w:tab w:val="left" w:pos="720"/>
        </w:tabs>
        <w:rPr>
          <w:rFonts w:eastAsiaTheme="minorEastAsia"/>
          <w:noProof/>
        </w:rPr>
      </w:pPr>
      <w:hyperlink w:anchor="_Toc478632312" w:history="1">
        <w:r w:rsidR="008A1CC0" w:rsidRPr="00B41DDC">
          <w:rPr>
            <w:rStyle w:val="Hyperlink"/>
            <w:noProof/>
          </w:rPr>
          <w:t>VII.</w:t>
        </w:r>
        <w:r w:rsidR="008A1CC0">
          <w:rPr>
            <w:rFonts w:eastAsiaTheme="minorEastAsia"/>
            <w:noProof/>
          </w:rPr>
          <w:tab/>
        </w:r>
        <w:r w:rsidR="008A1CC0" w:rsidRPr="00B41DDC">
          <w:rPr>
            <w:rStyle w:val="Hyperlink"/>
            <w:noProof/>
          </w:rPr>
          <w:t>Comparison to National Statistics</w:t>
        </w:r>
        <w:r w:rsidR="008A1CC0">
          <w:rPr>
            <w:noProof/>
            <w:webHidden/>
          </w:rPr>
          <w:tab/>
        </w:r>
        <w:r w:rsidR="008A1CC0">
          <w:rPr>
            <w:noProof/>
            <w:webHidden/>
          </w:rPr>
          <w:fldChar w:fldCharType="begin"/>
        </w:r>
        <w:r w:rsidR="008A1CC0">
          <w:rPr>
            <w:noProof/>
            <w:webHidden/>
          </w:rPr>
          <w:instrText xml:space="preserve"> PAGEREF _Toc478632312 \h </w:instrText>
        </w:r>
        <w:r w:rsidR="008A1CC0">
          <w:rPr>
            <w:noProof/>
            <w:webHidden/>
          </w:rPr>
        </w:r>
        <w:r w:rsidR="008A1CC0">
          <w:rPr>
            <w:noProof/>
            <w:webHidden/>
          </w:rPr>
          <w:fldChar w:fldCharType="separate"/>
        </w:r>
        <w:r w:rsidR="008A1CC0">
          <w:rPr>
            <w:noProof/>
            <w:webHidden/>
          </w:rPr>
          <w:t>33</w:t>
        </w:r>
        <w:r w:rsidR="008A1CC0">
          <w:rPr>
            <w:noProof/>
            <w:webHidden/>
          </w:rPr>
          <w:fldChar w:fldCharType="end"/>
        </w:r>
      </w:hyperlink>
    </w:p>
    <w:p w:rsidR="008A1CC0" w:rsidRDefault="00C54B3C">
      <w:pPr>
        <w:pStyle w:val="TOC2"/>
        <w:rPr>
          <w:rFonts w:eastAsiaTheme="minorEastAsia"/>
          <w:noProof/>
        </w:rPr>
      </w:pPr>
      <w:hyperlink w:anchor="_Toc478632313" w:history="1">
        <w:r w:rsidR="008A1CC0" w:rsidRPr="00B41DDC">
          <w:rPr>
            <w:rStyle w:val="Hyperlink"/>
            <w:noProof/>
          </w:rPr>
          <w:t>Demographics</w:t>
        </w:r>
        <w:r w:rsidR="008A1CC0">
          <w:rPr>
            <w:noProof/>
            <w:webHidden/>
          </w:rPr>
          <w:tab/>
        </w:r>
        <w:r w:rsidR="008A1CC0">
          <w:rPr>
            <w:noProof/>
            <w:webHidden/>
          </w:rPr>
          <w:fldChar w:fldCharType="begin"/>
        </w:r>
        <w:r w:rsidR="008A1CC0">
          <w:rPr>
            <w:noProof/>
            <w:webHidden/>
          </w:rPr>
          <w:instrText xml:space="preserve"> PAGEREF _Toc478632313 \h </w:instrText>
        </w:r>
        <w:r w:rsidR="008A1CC0">
          <w:rPr>
            <w:noProof/>
            <w:webHidden/>
          </w:rPr>
        </w:r>
        <w:r w:rsidR="008A1CC0">
          <w:rPr>
            <w:noProof/>
            <w:webHidden/>
          </w:rPr>
          <w:fldChar w:fldCharType="separate"/>
        </w:r>
        <w:r w:rsidR="008A1CC0">
          <w:rPr>
            <w:noProof/>
            <w:webHidden/>
          </w:rPr>
          <w:t>33</w:t>
        </w:r>
        <w:r w:rsidR="008A1CC0">
          <w:rPr>
            <w:noProof/>
            <w:webHidden/>
          </w:rPr>
          <w:fldChar w:fldCharType="end"/>
        </w:r>
      </w:hyperlink>
    </w:p>
    <w:p w:rsidR="008A1CC0" w:rsidRDefault="00C54B3C">
      <w:pPr>
        <w:pStyle w:val="TOC2"/>
        <w:rPr>
          <w:rFonts w:eastAsiaTheme="minorEastAsia"/>
          <w:noProof/>
        </w:rPr>
      </w:pPr>
      <w:hyperlink w:anchor="_Toc478632314" w:history="1">
        <w:r w:rsidR="008A1CC0" w:rsidRPr="00B41DDC">
          <w:rPr>
            <w:rStyle w:val="Hyperlink"/>
            <w:noProof/>
          </w:rPr>
          <w:t>Housing</w:t>
        </w:r>
        <w:r w:rsidR="008A1CC0">
          <w:rPr>
            <w:noProof/>
            <w:webHidden/>
          </w:rPr>
          <w:tab/>
        </w:r>
        <w:r w:rsidR="008A1CC0">
          <w:rPr>
            <w:noProof/>
            <w:webHidden/>
          </w:rPr>
          <w:fldChar w:fldCharType="begin"/>
        </w:r>
        <w:r w:rsidR="008A1CC0">
          <w:rPr>
            <w:noProof/>
            <w:webHidden/>
          </w:rPr>
          <w:instrText xml:space="preserve"> PAGEREF _Toc478632314 \h </w:instrText>
        </w:r>
        <w:r w:rsidR="008A1CC0">
          <w:rPr>
            <w:noProof/>
            <w:webHidden/>
          </w:rPr>
        </w:r>
        <w:r w:rsidR="008A1CC0">
          <w:rPr>
            <w:noProof/>
            <w:webHidden/>
          </w:rPr>
          <w:fldChar w:fldCharType="separate"/>
        </w:r>
        <w:r w:rsidR="008A1CC0">
          <w:rPr>
            <w:noProof/>
            <w:webHidden/>
          </w:rPr>
          <w:t>33</w:t>
        </w:r>
        <w:r w:rsidR="008A1CC0">
          <w:rPr>
            <w:noProof/>
            <w:webHidden/>
          </w:rPr>
          <w:fldChar w:fldCharType="end"/>
        </w:r>
      </w:hyperlink>
    </w:p>
    <w:p w:rsidR="008A1CC0" w:rsidRDefault="00C54B3C">
      <w:pPr>
        <w:pStyle w:val="TOC2"/>
        <w:rPr>
          <w:rFonts w:eastAsiaTheme="minorEastAsia"/>
          <w:noProof/>
        </w:rPr>
      </w:pPr>
      <w:hyperlink w:anchor="_Toc478632315" w:history="1">
        <w:r w:rsidR="008A1CC0" w:rsidRPr="00B41DDC">
          <w:rPr>
            <w:rStyle w:val="Hyperlink"/>
            <w:noProof/>
          </w:rPr>
          <w:t>Economic Well-Being</w:t>
        </w:r>
        <w:r w:rsidR="008A1CC0">
          <w:rPr>
            <w:noProof/>
            <w:webHidden/>
          </w:rPr>
          <w:tab/>
        </w:r>
        <w:r w:rsidR="008A1CC0">
          <w:rPr>
            <w:noProof/>
            <w:webHidden/>
          </w:rPr>
          <w:fldChar w:fldCharType="begin"/>
        </w:r>
        <w:r w:rsidR="008A1CC0">
          <w:rPr>
            <w:noProof/>
            <w:webHidden/>
          </w:rPr>
          <w:instrText xml:space="preserve"> PAGEREF _Toc478632315 \h </w:instrText>
        </w:r>
        <w:r w:rsidR="008A1CC0">
          <w:rPr>
            <w:noProof/>
            <w:webHidden/>
          </w:rPr>
        </w:r>
        <w:r w:rsidR="008A1CC0">
          <w:rPr>
            <w:noProof/>
            <w:webHidden/>
          </w:rPr>
          <w:fldChar w:fldCharType="separate"/>
        </w:r>
        <w:r w:rsidR="008A1CC0">
          <w:rPr>
            <w:noProof/>
            <w:webHidden/>
          </w:rPr>
          <w:t>34</w:t>
        </w:r>
        <w:r w:rsidR="008A1CC0">
          <w:rPr>
            <w:noProof/>
            <w:webHidden/>
          </w:rPr>
          <w:fldChar w:fldCharType="end"/>
        </w:r>
      </w:hyperlink>
    </w:p>
    <w:p w:rsidR="008A1CC0" w:rsidRDefault="00C54B3C">
      <w:pPr>
        <w:pStyle w:val="TOC2"/>
        <w:rPr>
          <w:rFonts w:eastAsiaTheme="minorEastAsia"/>
          <w:noProof/>
        </w:rPr>
      </w:pPr>
      <w:hyperlink w:anchor="_Toc478632316" w:history="1">
        <w:r w:rsidR="008A1CC0" w:rsidRPr="00B41DDC">
          <w:rPr>
            <w:rStyle w:val="Hyperlink"/>
            <w:noProof/>
          </w:rPr>
          <w:t>Child Outcomes</w:t>
        </w:r>
        <w:r w:rsidR="008A1CC0">
          <w:rPr>
            <w:noProof/>
            <w:webHidden/>
          </w:rPr>
          <w:tab/>
        </w:r>
        <w:r w:rsidR="008A1CC0">
          <w:rPr>
            <w:noProof/>
            <w:webHidden/>
          </w:rPr>
          <w:fldChar w:fldCharType="begin"/>
        </w:r>
        <w:r w:rsidR="008A1CC0">
          <w:rPr>
            <w:noProof/>
            <w:webHidden/>
          </w:rPr>
          <w:instrText xml:space="preserve"> PAGEREF _Toc478632316 \h </w:instrText>
        </w:r>
        <w:r w:rsidR="008A1CC0">
          <w:rPr>
            <w:noProof/>
            <w:webHidden/>
          </w:rPr>
        </w:r>
        <w:r w:rsidR="008A1CC0">
          <w:rPr>
            <w:noProof/>
            <w:webHidden/>
          </w:rPr>
          <w:fldChar w:fldCharType="separate"/>
        </w:r>
        <w:r w:rsidR="008A1CC0">
          <w:rPr>
            <w:noProof/>
            <w:webHidden/>
          </w:rPr>
          <w:t>34</w:t>
        </w:r>
        <w:r w:rsidR="008A1CC0">
          <w:rPr>
            <w:noProof/>
            <w:webHidden/>
          </w:rPr>
          <w:fldChar w:fldCharType="end"/>
        </w:r>
      </w:hyperlink>
    </w:p>
    <w:p w:rsidR="008A1CC0" w:rsidRDefault="00C54B3C">
      <w:pPr>
        <w:pStyle w:val="TOC1"/>
        <w:rPr>
          <w:rFonts w:eastAsiaTheme="minorEastAsia"/>
          <w:noProof/>
        </w:rPr>
      </w:pPr>
      <w:hyperlink w:anchor="_Toc478632317" w:history="1">
        <w:r w:rsidR="008A1CC0" w:rsidRPr="00B41DDC">
          <w:rPr>
            <w:rStyle w:val="Hyperlink"/>
            <w:noProof/>
          </w:rPr>
          <w:t>VIII. Baseline Equivalence</w:t>
        </w:r>
        <w:r w:rsidR="008A1CC0">
          <w:rPr>
            <w:noProof/>
            <w:webHidden/>
          </w:rPr>
          <w:tab/>
        </w:r>
        <w:r w:rsidR="008A1CC0">
          <w:rPr>
            <w:noProof/>
            <w:webHidden/>
          </w:rPr>
          <w:fldChar w:fldCharType="begin"/>
        </w:r>
        <w:r w:rsidR="008A1CC0">
          <w:rPr>
            <w:noProof/>
            <w:webHidden/>
          </w:rPr>
          <w:instrText xml:space="preserve"> PAGEREF _Toc478632317 \h </w:instrText>
        </w:r>
        <w:r w:rsidR="008A1CC0">
          <w:rPr>
            <w:noProof/>
            <w:webHidden/>
          </w:rPr>
        </w:r>
        <w:r w:rsidR="008A1CC0">
          <w:rPr>
            <w:noProof/>
            <w:webHidden/>
          </w:rPr>
          <w:fldChar w:fldCharType="separate"/>
        </w:r>
        <w:r w:rsidR="008A1CC0">
          <w:rPr>
            <w:noProof/>
            <w:webHidden/>
          </w:rPr>
          <w:t>35</w:t>
        </w:r>
        <w:r w:rsidR="008A1CC0">
          <w:rPr>
            <w:noProof/>
            <w:webHidden/>
          </w:rPr>
          <w:fldChar w:fldCharType="end"/>
        </w:r>
      </w:hyperlink>
    </w:p>
    <w:p w:rsidR="008A1CC0" w:rsidRDefault="00C54B3C">
      <w:pPr>
        <w:pStyle w:val="TOC1"/>
        <w:tabs>
          <w:tab w:val="left" w:pos="513"/>
        </w:tabs>
        <w:rPr>
          <w:rFonts w:eastAsiaTheme="minorEastAsia"/>
          <w:noProof/>
        </w:rPr>
      </w:pPr>
      <w:hyperlink w:anchor="_Toc478632318" w:history="1">
        <w:r w:rsidR="008A1CC0" w:rsidRPr="00B41DDC">
          <w:rPr>
            <w:rStyle w:val="Hyperlink"/>
            <w:noProof/>
          </w:rPr>
          <w:t>IX.</w:t>
        </w:r>
        <w:r w:rsidR="008A1CC0">
          <w:rPr>
            <w:rFonts w:eastAsiaTheme="minorEastAsia"/>
            <w:noProof/>
          </w:rPr>
          <w:tab/>
        </w:r>
        <w:r w:rsidR="008A1CC0" w:rsidRPr="00B41DDC">
          <w:rPr>
            <w:rStyle w:val="Hyperlink"/>
            <w:noProof/>
          </w:rPr>
          <w:t>Conclusion</w:t>
        </w:r>
        <w:r w:rsidR="008A1CC0">
          <w:rPr>
            <w:noProof/>
            <w:webHidden/>
          </w:rPr>
          <w:tab/>
        </w:r>
        <w:r w:rsidR="008A1CC0">
          <w:rPr>
            <w:noProof/>
            <w:webHidden/>
          </w:rPr>
          <w:fldChar w:fldCharType="begin"/>
        </w:r>
        <w:r w:rsidR="008A1CC0">
          <w:rPr>
            <w:noProof/>
            <w:webHidden/>
          </w:rPr>
          <w:instrText xml:space="preserve"> PAGEREF _Toc478632318 \h </w:instrText>
        </w:r>
        <w:r w:rsidR="008A1CC0">
          <w:rPr>
            <w:noProof/>
            <w:webHidden/>
          </w:rPr>
        </w:r>
        <w:r w:rsidR="008A1CC0">
          <w:rPr>
            <w:noProof/>
            <w:webHidden/>
          </w:rPr>
          <w:fldChar w:fldCharType="separate"/>
        </w:r>
        <w:r w:rsidR="008A1CC0">
          <w:rPr>
            <w:noProof/>
            <w:webHidden/>
          </w:rPr>
          <w:t>37</w:t>
        </w:r>
        <w:r w:rsidR="008A1CC0">
          <w:rPr>
            <w:noProof/>
            <w:webHidden/>
          </w:rPr>
          <w:fldChar w:fldCharType="end"/>
        </w:r>
      </w:hyperlink>
    </w:p>
    <w:p w:rsidR="008A1CC0" w:rsidRDefault="00C54B3C">
      <w:pPr>
        <w:pStyle w:val="TOC2"/>
        <w:rPr>
          <w:rFonts w:eastAsiaTheme="minorEastAsia"/>
          <w:noProof/>
        </w:rPr>
      </w:pPr>
      <w:hyperlink w:anchor="_Toc478632319" w:history="1">
        <w:r w:rsidR="008A1CC0" w:rsidRPr="00B41DDC">
          <w:rPr>
            <w:rStyle w:val="Hyperlink"/>
            <w:noProof/>
          </w:rPr>
          <w:t>Baseline Equivalence</w:t>
        </w:r>
        <w:r w:rsidR="008A1CC0">
          <w:rPr>
            <w:noProof/>
            <w:webHidden/>
          </w:rPr>
          <w:tab/>
        </w:r>
        <w:r w:rsidR="008A1CC0">
          <w:rPr>
            <w:noProof/>
            <w:webHidden/>
          </w:rPr>
          <w:fldChar w:fldCharType="begin"/>
        </w:r>
        <w:r w:rsidR="008A1CC0">
          <w:rPr>
            <w:noProof/>
            <w:webHidden/>
          </w:rPr>
          <w:instrText xml:space="preserve"> PAGEREF _Toc478632319 \h </w:instrText>
        </w:r>
        <w:r w:rsidR="008A1CC0">
          <w:rPr>
            <w:noProof/>
            <w:webHidden/>
          </w:rPr>
        </w:r>
        <w:r w:rsidR="008A1CC0">
          <w:rPr>
            <w:noProof/>
            <w:webHidden/>
          </w:rPr>
          <w:fldChar w:fldCharType="separate"/>
        </w:r>
        <w:r w:rsidR="008A1CC0">
          <w:rPr>
            <w:noProof/>
            <w:webHidden/>
          </w:rPr>
          <w:t>37</w:t>
        </w:r>
        <w:r w:rsidR="008A1CC0">
          <w:rPr>
            <w:noProof/>
            <w:webHidden/>
          </w:rPr>
          <w:fldChar w:fldCharType="end"/>
        </w:r>
      </w:hyperlink>
    </w:p>
    <w:p w:rsidR="008A1CC0" w:rsidRDefault="00C54B3C">
      <w:pPr>
        <w:pStyle w:val="TOC2"/>
        <w:rPr>
          <w:rFonts w:eastAsiaTheme="minorEastAsia"/>
          <w:noProof/>
        </w:rPr>
      </w:pPr>
      <w:hyperlink w:anchor="_Toc478632320" w:history="1">
        <w:r w:rsidR="008A1CC0" w:rsidRPr="00B41DDC">
          <w:rPr>
            <w:rStyle w:val="Hyperlink"/>
            <w:noProof/>
          </w:rPr>
          <w:t>Limitations</w:t>
        </w:r>
        <w:r w:rsidR="008A1CC0">
          <w:rPr>
            <w:noProof/>
            <w:webHidden/>
          </w:rPr>
          <w:tab/>
        </w:r>
        <w:r w:rsidR="008A1CC0">
          <w:rPr>
            <w:noProof/>
            <w:webHidden/>
          </w:rPr>
          <w:fldChar w:fldCharType="begin"/>
        </w:r>
        <w:r w:rsidR="008A1CC0">
          <w:rPr>
            <w:noProof/>
            <w:webHidden/>
          </w:rPr>
          <w:instrText xml:space="preserve"> PAGEREF _Toc478632320 \h </w:instrText>
        </w:r>
        <w:r w:rsidR="008A1CC0">
          <w:rPr>
            <w:noProof/>
            <w:webHidden/>
          </w:rPr>
        </w:r>
        <w:r w:rsidR="008A1CC0">
          <w:rPr>
            <w:noProof/>
            <w:webHidden/>
          </w:rPr>
          <w:fldChar w:fldCharType="separate"/>
        </w:r>
        <w:r w:rsidR="008A1CC0">
          <w:rPr>
            <w:noProof/>
            <w:webHidden/>
          </w:rPr>
          <w:t>38</w:t>
        </w:r>
        <w:r w:rsidR="008A1CC0">
          <w:rPr>
            <w:noProof/>
            <w:webHidden/>
          </w:rPr>
          <w:fldChar w:fldCharType="end"/>
        </w:r>
      </w:hyperlink>
    </w:p>
    <w:p w:rsidR="008A1CC0" w:rsidRDefault="00C54B3C">
      <w:pPr>
        <w:pStyle w:val="TOC2"/>
        <w:rPr>
          <w:rFonts w:eastAsiaTheme="minorEastAsia"/>
          <w:noProof/>
        </w:rPr>
      </w:pPr>
      <w:hyperlink w:anchor="_Toc478632321" w:history="1">
        <w:r w:rsidR="008A1CC0" w:rsidRPr="00B41DDC">
          <w:rPr>
            <w:rStyle w:val="Hyperlink"/>
            <w:noProof/>
          </w:rPr>
          <w:t>Timeline for Next Steps</w:t>
        </w:r>
        <w:r w:rsidR="008A1CC0">
          <w:rPr>
            <w:noProof/>
            <w:webHidden/>
          </w:rPr>
          <w:tab/>
        </w:r>
        <w:r w:rsidR="008A1CC0">
          <w:rPr>
            <w:noProof/>
            <w:webHidden/>
          </w:rPr>
          <w:fldChar w:fldCharType="begin"/>
        </w:r>
        <w:r w:rsidR="008A1CC0">
          <w:rPr>
            <w:noProof/>
            <w:webHidden/>
          </w:rPr>
          <w:instrText xml:space="preserve"> PAGEREF _Toc478632321 \h </w:instrText>
        </w:r>
        <w:r w:rsidR="008A1CC0">
          <w:rPr>
            <w:noProof/>
            <w:webHidden/>
          </w:rPr>
        </w:r>
        <w:r w:rsidR="008A1CC0">
          <w:rPr>
            <w:noProof/>
            <w:webHidden/>
          </w:rPr>
          <w:fldChar w:fldCharType="separate"/>
        </w:r>
        <w:r w:rsidR="008A1CC0">
          <w:rPr>
            <w:noProof/>
            <w:webHidden/>
          </w:rPr>
          <w:t>39</w:t>
        </w:r>
        <w:r w:rsidR="008A1CC0">
          <w:rPr>
            <w:noProof/>
            <w:webHidden/>
          </w:rPr>
          <w:fldChar w:fldCharType="end"/>
        </w:r>
      </w:hyperlink>
    </w:p>
    <w:p w:rsidR="008A1CC0" w:rsidRDefault="00C54B3C">
      <w:pPr>
        <w:pStyle w:val="TOC1"/>
        <w:tabs>
          <w:tab w:val="left" w:pos="513"/>
        </w:tabs>
        <w:rPr>
          <w:rFonts w:eastAsiaTheme="minorEastAsia"/>
          <w:noProof/>
        </w:rPr>
      </w:pPr>
      <w:hyperlink w:anchor="_Toc478632322" w:history="1">
        <w:r w:rsidR="008A1CC0" w:rsidRPr="00B41DDC">
          <w:rPr>
            <w:rStyle w:val="Hyperlink"/>
            <w:rFonts w:cs="Calibri"/>
            <w:noProof/>
          </w:rPr>
          <w:t>X.</w:t>
        </w:r>
        <w:r w:rsidR="008A1CC0">
          <w:rPr>
            <w:rFonts w:eastAsiaTheme="minorEastAsia"/>
            <w:noProof/>
          </w:rPr>
          <w:tab/>
        </w:r>
        <w:r w:rsidR="008A1CC0" w:rsidRPr="00B41DDC">
          <w:rPr>
            <w:rStyle w:val="Hyperlink"/>
            <w:rFonts w:eastAsiaTheme="majorEastAsia"/>
            <w:noProof/>
          </w:rPr>
          <w:t>References</w:t>
        </w:r>
        <w:r w:rsidR="008A1CC0">
          <w:rPr>
            <w:noProof/>
            <w:webHidden/>
          </w:rPr>
          <w:tab/>
        </w:r>
        <w:r w:rsidR="008A1CC0">
          <w:rPr>
            <w:noProof/>
            <w:webHidden/>
          </w:rPr>
          <w:fldChar w:fldCharType="begin"/>
        </w:r>
        <w:r w:rsidR="008A1CC0">
          <w:rPr>
            <w:noProof/>
            <w:webHidden/>
          </w:rPr>
          <w:instrText xml:space="preserve"> PAGEREF _Toc478632322 \h </w:instrText>
        </w:r>
        <w:r w:rsidR="008A1CC0">
          <w:rPr>
            <w:noProof/>
            <w:webHidden/>
          </w:rPr>
        </w:r>
        <w:r w:rsidR="008A1CC0">
          <w:rPr>
            <w:noProof/>
            <w:webHidden/>
          </w:rPr>
          <w:fldChar w:fldCharType="separate"/>
        </w:r>
        <w:r w:rsidR="008A1CC0">
          <w:rPr>
            <w:noProof/>
            <w:webHidden/>
          </w:rPr>
          <w:t>40</w:t>
        </w:r>
        <w:r w:rsidR="008A1CC0">
          <w:rPr>
            <w:noProof/>
            <w:webHidden/>
          </w:rPr>
          <w:fldChar w:fldCharType="end"/>
        </w:r>
      </w:hyperlink>
    </w:p>
    <w:p w:rsidR="008A1CC0" w:rsidRDefault="00C54B3C">
      <w:pPr>
        <w:pStyle w:val="TOC1"/>
        <w:rPr>
          <w:rFonts w:eastAsiaTheme="minorEastAsia"/>
          <w:noProof/>
        </w:rPr>
      </w:pPr>
      <w:hyperlink w:anchor="_Toc478632323" w:history="1">
        <w:r w:rsidR="008A1CC0" w:rsidRPr="00B41DDC">
          <w:rPr>
            <w:rStyle w:val="Hyperlink"/>
            <w:rFonts w:eastAsiaTheme="majorEastAsia"/>
            <w:noProof/>
          </w:rPr>
          <w:t>Appendix A. Baseline Equivalence Test by Domain</w:t>
        </w:r>
        <w:r w:rsidR="008A1CC0">
          <w:rPr>
            <w:noProof/>
            <w:webHidden/>
          </w:rPr>
          <w:tab/>
        </w:r>
        <w:r w:rsidR="008A1CC0">
          <w:rPr>
            <w:noProof/>
            <w:webHidden/>
          </w:rPr>
          <w:fldChar w:fldCharType="begin"/>
        </w:r>
        <w:r w:rsidR="008A1CC0">
          <w:rPr>
            <w:noProof/>
            <w:webHidden/>
          </w:rPr>
          <w:instrText xml:space="preserve"> PAGEREF _Toc478632323 \h </w:instrText>
        </w:r>
        <w:r w:rsidR="008A1CC0">
          <w:rPr>
            <w:noProof/>
            <w:webHidden/>
          </w:rPr>
        </w:r>
        <w:r w:rsidR="008A1CC0">
          <w:rPr>
            <w:noProof/>
            <w:webHidden/>
          </w:rPr>
          <w:fldChar w:fldCharType="separate"/>
        </w:r>
        <w:r w:rsidR="008A1CC0">
          <w:rPr>
            <w:noProof/>
            <w:webHidden/>
          </w:rPr>
          <w:t>41</w:t>
        </w:r>
        <w:r w:rsidR="008A1CC0">
          <w:rPr>
            <w:noProof/>
            <w:webHidden/>
          </w:rPr>
          <w:fldChar w:fldCharType="end"/>
        </w:r>
      </w:hyperlink>
    </w:p>
    <w:p w:rsidR="008A1CC0" w:rsidRDefault="00C54B3C">
      <w:pPr>
        <w:pStyle w:val="TOC1"/>
        <w:rPr>
          <w:rFonts w:eastAsiaTheme="minorEastAsia"/>
          <w:noProof/>
        </w:rPr>
      </w:pPr>
      <w:hyperlink w:anchor="_Toc478632324" w:history="1">
        <w:r w:rsidR="008A1CC0" w:rsidRPr="00B41DDC">
          <w:rPr>
            <w:rStyle w:val="Hyperlink"/>
            <w:rFonts w:eastAsiaTheme="majorEastAsia"/>
            <w:noProof/>
          </w:rPr>
          <w:t>Appendix B. Identification Strategy: Geographical regression discontinuity design</w:t>
        </w:r>
        <w:r w:rsidR="008A1CC0">
          <w:rPr>
            <w:noProof/>
            <w:webHidden/>
          </w:rPr>
          <w:tab/>
        </w:r>
        <w:r w:rsidR="008A1CC0">
          <w:rPr>
            <w:noProof/>
            <w:webHidden/>
          </w:rPr>
          <w:fldChar w:fldCharType="begin"/>
        </w:r>
        <w:r w:rsidR="008A1CC0">
          <w:rPr>
            <w:noProof/>
            <w:webHidden/>
          </w:rPr>
          <w:instrText xml:space="preserve"> PAGEREF _Toc478632324 \h </w:instrText>
        </w:r>
        <w:r w:rsidR="008A1CC0">
          <w:rPr>
            <w:noProof/>
            <w:webHidden/>
          </w:rPr>
        </w:r>
        <w:r w:rsidR="008A1CC0">
          <w:rPr>
            <w:noProof/>
            <w:webHidden/>
          </w:rPr>
          <w:fldChar w:fldCharType="separate"/>
        </w:r>
        <w:r w:rsidR="008A1CC0">
          <w:rPr>
            <w:noProof/>
            <w:webHidden/>
          </w:rPr>
          <w:t>45</w:t>
        </w:r>
        <w:r w:rsidR="008A1CC0">
          <w:rPr>
            <w:noProof/>
            <w:webHidden/>
          </w:rPr>
          <w:fldChar w:fldCharType="end"/>
        </w:r>
      </w:hyperlink>
    </w:p>
    <w:p w:rsidR="008A1CC0" w:rsidRDefault="00C54B3C">
      <w:pPr>
        <w:pStyle w:val="TOC1"/>
        <w:rPr>
          <w:rFonts w:eastAsiaTheme="minorEastAsia"/>
          <w:noProof/>
        </w:rPr>
      </w:pPr>
      <w:hyperlink w:anchor="_Toc478632325" w:history="1">
        <w:r w:rsidR="008A1CC0" w:rsidRPr="00B41DDC">
          <w:rPr>
            <w:rStyle w:val="Hyperlink"/>
            <w:noProof/>
          </w:rPr>
          <w:t>Regression specification</w:t>
        </w:r>
        <w:r w:rsidR="008A1CC0">
          <w:rPr>
            <w:noProof/>
            <w:webHidden/>
          </w:rPr>
          <w:tab/>
        </w:r>
        <w:r w:rsidR="008A1CC0">
          <w:rPr>
            <w:noProof/>
            <w:webHidden/>
          </w:rPr>
          <w:fldChar w:fldCharType="begin"/>
        </w:r>
        <w:r w:rsidR="008A1CC0">
          <w:rPr>
            <w:noProof/>
            <w:webHidden/>
          </w:rPr>
          <w:instrText xml:space="preserve"> PAGEREF _Toc478632325 \h </w:instrText>
        </w:r>
        <w:r w:rsidR="008A1CC0">
          <w:rPr>
            <w:noProof/>
            <w:webHidden/>
          </w:rPr>
        </w:r>
        <w:r w:rsidR="008A1CC0">
          <w:rPr>
            <w:noProof/>
            <w:webHidden/>
          </w:rPr>
          <w:fldChar w:fldCharType="separate"/>
        </w:r>
        <w:r w:rsidR="008A1CC0">
          <w:rPr>
            <w:noProof/>
            <w:webHidden/>
          </w:rPr>
          <w:t>46</w:t>
        </w:r>
        <w:r w:rsidR="008A1CC0">
          <w:rPr>
            <w:noProof/>
            <w:webHidden/>
          </w:rPr>
          <w:fldChar w:fldCharType="end"/>
        </w:r>
      </w:hyperlink>
    </w:p>
    <w:p w:rsidR="008A1CC0" w:rsidRDefault="00C54B3C">
      <w:pPr>
        <w:pStyle w:val="TOC1"/>
        <w:rPr>
          <w:rFonts w:eastAsiaTheme="minorEastAsia"/>
          <w:noProof/>
        </w:rPr>
      </w:pPr>
      <w:hyperlink w:anchor="_Toc478632326" w:history="1">
        <w:r w:rsidR="008A1CC0" w:rsidRPr="00B41DDC">
          <w:rPr>
            <w:rStyle w:val="Hyperlink"/>
            <w:noProof/>
          </w:rPr>
          <w:t>Testing the validity of the geographical RDD</w:t>
        </w:r>
        <w:r w:rsidR="008A1CC0">
          <w:rPr>
            <w:noProof/>
            <w:webHidden/>
          </w:rPr>
          <w:tab/>
        </w:r>
        <w:r w:rsidR="008A1CC0">
          <w:rPr>
            <w:noProof/>
            <w:webHidden/>
          </w:rPr>
          <w:fldChar w:fldCharType="begin"/>
        </w:r>
        <w:r w:rsidR="008A1CC0">
          <w:rPr>
            <w:noProof/>
            <w:webHidden/>
          </w:rPr>
          <w:instrText xml:space="preserve"> PAGEREF _Toc478632326 \h </w:instrText>
        </w:r>
        <w:r w:rsidR="008A1CC0">
          <w:rPr>
            <w:noProof/>
            <w:webHidden/>
          </w:rPr>
        </w:r>
        <w:r w:rsidR="008A1CC0">
          <w:rPr>
            <w:noProof/>
            <w:webHidden/>
          </w:rPr>
          <w:fldChar w:fldCharType="separate"/>
        </w:r>
        <w:r w:rsidR="008A1CC0">
          <w:rPr>
            <w:noProof/>
            <w:webHidden/>
          </w:rPr>
          <w:t>47</w:t>
        </w:r>
        <w:r w:rsidR="008A1CC0">
          <w:rPr>
            <w:noProof/>
            <w:webHidden/>
          </w:rPr>
          <w:fldChar w:fldCharType="end"/>
        </w:r>
      </w:hyperlink>
    </w:p>
    <w:p w:rsidR="008A1CC0" w:rsidRDefault="00C54B3C">
      <w:pPr>
        <w:pStyle w:val="TOC2"/>
        <w:rPr>
          <w:rFonts w:eastAsiaTheme="minorEastAsia"/>
          <w:noProof/>
        </w:rPr>
      </w:pPr>
      <w:hyperlink w:anchor="_Toc478632327" w:history="1">
        <w:r w:rsidR="008A1CC0" w:rsidRPr="00B41DDC">
          <w:rPr>
            <w:rStyle w:val="Hyperlink"/>
            <w:noProof/>
          </w:rPr>
          <w:t>Trends in living standards</w:t>
        </w:r>
        <w:r w:rsidR="008A1CC0">
          <w:rPr>
            <w:noProof/>
            <w:webHidden/>
          </w:rPr>
          <w:tab/>
        </w:r>
        <w:r w:rsidR="008A1CC0">
          <w:rPr>
            <w:noProof/>
            <w:webHidden/>
          </w:rPr>
          <w:fldChar w:fldCharType="begin"/>
        </w:r>
        <w:r w:rsidR="008A1CC0">
          <w:rPr>
            <w:noProof/>
            <w:webHidden/>
          </w:rPr>
          <w:instrText xml:space="preserve"> PAGEREF _Toc478632327 \h </w:instrText>
        </w:r>
        <w:r w:rsidR="008A1CC0">
          <w:rPr>
            <w:noProof/>
            <w:webHidden/>
          </w:rPr>
        </w:r>
        <w:r w:rsidR="008A1CC0">
          <w:rPr>
            <w:noProof/>
            <w:webHidden/>
          </w:rPr>
          <w:fldChar w:fldCharType="separate"/>
        </w:r>
        <w:r w:rsidR="008A1CC0">
          <w:rPr>
            <w:noProof/>
            <w:webHidden/>
          </w:rPr>
          <w:t>47</w:t>
        </w:r>
        <w:r w:rsidR="008A1CC0">
          <w:rPr>
            <w:noProof/>
            <w:webHidden/>
          </w:rPr>
          <w:fldChar w:fldCharType="end"/>
        </w:r>
      </w:hyperlink>
    </w:p>
    <w:p w:rsidR="008A1CC0" w:rsidRDefault="00C54B3C">
      <w:pPr>
        <w:pStyle w:val="TOC2"/>
        <w:rPr>
          <w:rFonts w:eastAsiaTheme="minorEastAsia"/>
          <w:noProof/>
        </w:rPr>
      </w:pPr>
      <w:hyperlink w:anchor="_Toc478632328" w:history="1">
        <w:r w:rsidR="008A1CC0" w:rsidRPr="00B41DDC">
          <w:rPr>
            <w:rStyle w:val="Hyperlink"/>
            <w:noProof/>
          </w:rPr>
          <w:t>Trends in Food Security</w:t>
        </w:r>
        <w:r w:rsidR="008A1CC0">
          <w:rPr>
            <w:noProof/>
            <w:webHidden/>
          </w:rPr>
          <w:tab/>
        </w:r>
        <w:r w:rsidR="008A1CC0">
          <w:rPr>
            <w:noProof/>
            <w:webHidden/>
          </w:rPr>
          <w:fldChar w:fldCharType="begin"/>
        </w:r>
        <w:r w:rsidR="008A1CC0">
          <w:rPr>
            <w:noProof/>
            <w:webHidden/>
          </w:rPr>
          <w:instrText xml:space="preserve"> PAGEREF _Toc478632328 \h </w:instrText>
        </w:r>
        <w:r w:rsidR="008A1CC0">
          <w:rPr>
            <w:noProof/>
            <w:webHidden/>
          </w:rPr>
        </w:r>
        <w:r w:rsidR="008A1CC0">
          <w:rPr>
            <w:noProof/>
            <w:webHidden/>
          </w:rPr>
          <w:fldChar w:fldCharType="separate"/>
        </w:r>
        <w:r w:rsidR="008A1CC0">
          <w:rPr>
            <w:noProof/>
            <w:webHidden/>
          </w:rPr>
          <w:t>48</w:t>
        </w:r>
        <w:r w:rsidR="008A1CC0">
          <w:rPr>
            <w:noProof/>
            <w:webHidden/>
          </w:rPr>
          <w:fldChar w:fldCharType="end"/>
        </w:r>
      </w:hyperlink>
    </w:p>
    <w:p w:rsidR="008A1CC0" w:rsidRDefault="00C54B3C">
      <w:pPr>
        <w:pStyle w:val="TOC2"/>
        <w:rPr>
          <w:rFonts w:eastAsiaTheme="minorEastAsia"/>
          <w:noProof/>
        </w:rPr>
      </w:pPr>
      <w:hyperlink w:anchor="_Toc478632329" w:history="1">
        <w:r w:rsidR="008A1CC0" w:rsidRPr="00B41DDC">
          <w:rPr>
            <w:rStyle w:val="Hyperlink"/>
            <w:noProof/>
          </w:rPr>
          <w:t>Trends in School Enrollment</w:t>
        </w:r>
        <w:r w:rsidR="008A1CC0">
          <w:rPr>
            <w:noProof/>
            <w:webHidden/>
          </w:rPr>
          <w:tab/>
        </w:r>
        <w:r w:rsidR="008A1CC0">
          <w:rPr>
            <w:noProof/>
            <w:webHidden/>
          </w:rPr>
          <w:fldChar w:fldCharType="begin"/>
        </w:r>
        <w:r w:rsidR="008A1CC0">
          <w:rPr>
            <w:noProof/>
            <w:webHidden/>
          </w:rPr>
          <w:instrText xml:space="preserve"> PAGEREF _Toc478632329 \h </w:instrText>
        </w:r>
        <w:r w:rsidR="008A1CC0">
          <w:rPr>
            <w:noProof/>
            <w:webHidden/>
          </w:rPr>
        </w:r>
        <w:r w:rsidR="008A1CC0">
          <w:rPr>
            <w:noProof/>
            <w:webHidden/>
          </w:rPr>
          <w:fldChar w:fldCharType="separate"/>
        </w:r>
        <w:r w:rsidR="008A1CC0">
          <w:rPr>
            <w:noProof/>
            <w:webHidden/>
          </w:rPr>
          <w:t>50</w:t>
        </w:r>
        <w:r w:rsidR="008A1CC0">
          <w:rPr>
            <w:noProof/>
            <w:webHidden/>
          </w:rPr>
          <w:fldChar w:fldCharType="end"/>
        </w:r>
      </w:hyperlink>
    </w:p>
    <w:p w:rsidR="00DD64A0" w:rsidRDefault="00DD64A0" w:rsidP="00DD64A0">
      <w:r>
        <w:fldChar w:fldCharType="end"/>
      </w:r>
    </w:p>
    <w:p w:rsidR="00DD64A0" w:rsidRDefault="00DD64A0" w:rsidP="00DD64A0">
      <w:pPr>
        <w:pStyle w:val="TOCHeading"/>
        <w:spacing w:before="240"/>
      </w:pPr>
      <w:r>
        <w:t>Tables</w:t>
      </w:r>
    </w:p>
    <w:p w:rsidR="00DD64A0" w:rsidRDefault="00DD64A0" w:rsidP="007B2ED2">
      <w:pPr>
        <w:spacing w:after="120"/>
        <w:jc w:val="right"/>
        <w:rPr>
          <w:b/>
        </w:rPr>
      </w:pPr>
      <w:r>
        <w:rPr>
          <w:b/>
        </w:rPr>
        <w:t>Page</w:t>
      </w:r>
    </w:p>
    <w:p w:rsidR="008A1CC0" w:rsidRDefault="000B235C">
      <w:pPr>
        <w:pStyle w:val="TableofFigures"/>
        <w:rPr>
          <w:rFonts w:eastAsiaTheme="minorEastAsia"/>
          <w:noProof/>
        </w:rPr>
      </w:pPr>
      <w:r>
        <w:fldChar w:fldCharType="begin"/>
      </w:r>
      <w:r>
        <w:instrText xml:space="preserve"> TOC \f T \h \z \t "Table Title" \c </w:instrText>
      </w:r>
      <w:r>
        <w:fldChar w:fldCharType="separate"/>
      </w:r>
      <w:hyperlink w:anchor="_Toc478632330" w:history="1">
        <w:r w:rsidR="008A1CC0" w:rsidRPr="00485CDA">
          <w:rPr>
            <w:rStyle w:val="Hyperlink"/>
            <w:noProof/>
            <w:lang w:val="fr-FR"/>
          </w:rPr>
          <w:t>Table 5.1. Topics in Survey Questionnaire</w:t>
        </w:r>
        <w:r w:rsidR="008A1CC0">
          <w:rPr>
            <w:noProof/>
            <w:webHidden/>
          </w:rPr>
          <w:tab/>
        </w:r>
        <w:r w:rsidR="008A1CC0">
          <w:rPr>
            <w:noProof/>
            <w:webHidden/>
          </w:rPr>
          <w:fldChar w:fldCharType="begin"/>
        </w:r>
        <w:r w:rsidR="008A1CC0">
          <w:rPr>
            <w:noProof/>
            <w:webHidden/>
          </w:rPr>
          <w:instrText xml:space="preserve"> PAGEREF _Toc478632330 \h </w:instrText>
        </w:r>
        <w:r w:rsidR="008A1CC0">
          <w:rPr>
            <w:noProof/>
            <w:webHidden/>
          </w:rPr>
        </w:r>
        <w:r w:rsidR="008A1CC0">
          <w:rPr>
            <w:noProof/>
            <w:webHidden/>
          </w:rPr>
          <w:fldChar w:fldCharType="separate"/>
        </w:r>
        <w:r w:rsidR="008A1CC0">
          <w:rPr>
            <w:noProof/>
            <w:webHidden/>
          </w:rPr>
          <w:t>14</w:t>
        </w:r>
        <w:r w:rsidR="008A1CC0">
          <w:rPr>
            <w:noProof/>
            <w:webHidden/>
          </w:rPr>
          <w:fldChar w:fldCharType="end"/>
        </w:r>
      </w:hyperlink>
    </w:p>
    <w:p w:rsidR="008A1CC0" w:rsidRDefault="00C54B3C">
      <w:pPr>
        <w:pStyle w:val="TableofFigures"/>
        <w:rPr>
          <w:rFonts w:eastAsiaTheme="minorEastAsia"/>
          <w:noProof/>
        </w:rPr>
      </w:pPr>
      <w:hyperlink w:anchor="_Toc478632331" w:history="1">
        <w:r w:rsidR="008A1CC0" w:rsidRPr="00485CDA">
          <w:rPr>
            <w:rStyle w:val="Hyperlink"/>
            <w:noProof/>
          </w:rPr>
          <w:t>Table 5.2. Training Timeline</w:t>
        </w:r>
        <w:r w:rsidR="008A1CC0">
          <w:rPr>
            <w:noProof/>
            <w:webHidden/>
          </w:rPr>
          <w:tab/>
        </w:r>
        <w:r w:rsidR="008A1CC0">
          <w:rPr>
            <w:noProof/>
            <w:webHidden/>
          </w:rPr>
          <w:fldChar w:fldCharType="begin"/>
        </w:r>
        <w:r w:rsidR="008A1CC0">
          <w:rPr>
            <w:noProof/>
            <w:webHidden/>
          </w:rPr>
          <w:instrText xml:space="preserve"> PAGEREF _Toc478632331 \h </w:instrText>
        </w:r>
        <w:r w:rsidR="008A1CC0">
          <w:rPr>
            <w:noProof/>
            <w:webHidden/>
          </w:rPr>
        </w:r>
        <w:r w:rsidR="008A1CC0">
          <w:rPr>
            <w:noProof/>
            <w:webHidden/>
          </w:rPr>
          <w:fldChar w:fldCharType="separate"/>
        </w:r>
        <w:r w:rsidR="008A1CC0">
          <w:rPr>
            <w:noProof/>
            <w:webHidden/>
          </w:rPr>
          <w:t>15</w:t>
        </w:r>
        <w:r w:rsidR="008A1CC0">
          <w:rPr>
            <w:noProof/>
            <w:webHidden/>
          </w:rPr>
          <w:fldChar w:fldCharType="end"/>
        </w:r>
      </w:hyperlink>
    </w:p>
    <w:p w:rsidR="008A1CC0" w:rsidRDefault="00C54B3C">
      <w:pPr>
        <w:pStyle w:val="TableofFigures"/>
        <w:rPr>
          <w:rFonts w:eastAsiaTheme="minorEastAsia"/>
          <w:noProof/>
        </w:rPr>
      </w:pPr>
      <w:hyperlink w:anchor="_Toc478632332" w:history="1">
        <w:r w:rsidR="008A1CC0" w:rsidRPr="00485CDA">
          <w:rPr>
            <w:rStyle w:val="Hyperlink"/>
            <w:noProof/>
          </w:rPr>
          <w:t>Table 6.2. Household Demographics</w:t>
        </w:r>
        <w:r w:rsidR="008A1CC0">
          <w:rPr>
            <w:noProof/>
            <w:webHidden/>
          </w:rPr>
          <w:tab/>
        </w:r>
        <w:r w:rsidR="008A1CC0">
          <w:rPr>
            <w:noProof/>
            <w:webHidden/>
          </w:rPr>
          <w:fldChar w:fldCharType="begin"/>
        </w:r>
        <w:r w:rsidR="008A1CC0">
          <w:rPr>
            <w:noProof/>
            <w:webHidden/>
          </w:rPr>
          <w:instrText xml:space="preserve"> PAGEREF _Toc478632332 \h </w:instrText>
        </w:r>
        <w:r w:rsidR="008A1CC0">
          <w:rPr>
            <w:noProof/>
            <w:webHidden/>
          </w:rPr>
        </w:r>
        <w:r w:rsidR="008A1CC0">
          <w:rPr>
            <w:noProof/>
            <w:webHidden/>
          </w:rPr>
          <w:fldChar w:fldCharType="separate"/>
        </w:r>
        <w:r w:rsidR="008A1CC0">
          <w:rPr>
            <w:noProof/>
            <w:webHidden/>
          </w:rPr>
          <w:t>25</w:t>
        </w:r>
        <w:r w:rsidR="008A1CC0">
          <w:rPr>
            <w:noProof/>
            <w:webHidden/>
          </w:rPr>
          <w:fldChar w:fldCharType="end"/>
        </w:r>
      </w:hyperlink>
    </w:p>
    <w:p w:rsidR="008A1CC0" w:rsidRDefault="00C54B3C">
      <w:pPr>
        <w:pStyle w:val="TableofFigures"/>
        <w:rPr>
          <w:rFonts w:eastAsiaTheme="minorEastAsia"/>
          <w:noProof/>
        </w:rPr>
      </w:pPr>
      <w:hyperlink w:anchor="_Toc478632333" w:history="1">
        <w:r w:rsidR="008A1CC0" w:rsidRPr="00485CDA">
          <w:rPr>
            <w:rStyle w:val="Hyperlink"/>
            <w:noProof/>
          </w:rPr>
          <w:t>Table 7.1. Summary of Comparisons Between the Cash Transfer Study Sample and the VASyR Sample</w:t>
        </w:r>
        <w:r w:rsidR="008A1CC0">
          <w:rPr>
            <w:noProof/>
            <w:webHidden/>
          </w:rPr>
          <w:tab/>
        </w:r>
        <w:r w:rsidR="008A1CC0">
          <w:rPr>
            <w:noProof/>
            <w:webHidden/>
          </w:rPr>
          <w:fldChar w:fldCharType="begin"/>
        </w:r>
        <w:r w:rsidR="008A1CC0">
          <w:rPr>
            <w:noProof/>
            <w:webHidden/>
          </w:rPr>
          <w:instrText xml:space="preserve"> PAGEREF _Toc478632333 \h </w:instrText>
        </w:r>
        <w:r w:rsidR="008A1CC0">
          <w:rPr>
            <w:noProof/>
            <w:webHidden/>
          </w:rPr>
        </w:r>
        <w:r w:rsidR="008A1CC0">
          <w:rPr>
            <w:noProof/>
            <w:webHidden/>
          </w:rPr>
          <w:fldChar w:fldCharType="separate"/>
        </w:r>
        <w:r w:rsidR="008A1CC0">
          <w:rPr>
            <w:noProof/>
            <w:webHidden/>
          </w:rPr>
          <w:t>34</w:t>
        </w:r>
        <w:r w:rsidR="008A1CC0">
          <w:rPr>
            <w:noProof/>
            <w:webHidden/>
          </w:rPr>
          <w:fldChar w:fldCharType="end"/>
        </w:r>
      </w:hyperlink>
    </w:p>
    <w:p w:rsidR="008A1CC0" w:rsidRDefault="00C54B3C">
      <w:pPr>
        <w:pStyle w:val="TableofFigures"/>
        <w:rPr>
          <w:rFonts w:eastAsiaTheme="minorEastAsia"/>
          <w:noProof/>
        </w:rPr>
      </w:pPr>
      <w:hyperlink w:anchor="_Toc478632334" w:history="1">
        <w:r w:rsidR="008A1CC0" w:rsidRPr="00485CDA">
          <w:rPr>
            <w:rStyle w:val="Hyperlink"/>
            <w:noProof/>
          </w:rPr>
          <w:t>Table 8.1. Housing Differences</w:t>
        </w:r>
        <w:r w:rsidR="008A1CC0">
          <w:rPr>
            <w:noProof/>
            <w:webHidden/>
          </w:rPr>
          <w:tab/>
        </w:r>
        <w:r w:rsidR="008A1CC0">
          <w:rPr>
            <w:noProof/>
            <w:webHidden/>
          </w:rPr>
          <w:fldChar w:fldCharType="begin"/>
        </w:r>
        <w:r w:rsidR="008A1CC0">
          <w:rPr>
            <w:noProof/>
            <w:webHidden/>
          </w:rPr>
          <w:instrText xml:space="preserve"> PAGEREF _Toc478632334 \h </w:instrText>
        </w:r>
        <w:r w:rsidR="008A1CC0">
          <w:rPr>
            <w:noProof/>
            <w:webHidden/>
          </w:rPr>
        </w:r>
        <w:r w:rsidR="008A1CC0">
          <w:rPr>
            <w:noProof/>
            <w:webHidden/>
          </w:rPr>
          <w:fldChar w:fldCharType="separate"/>
        </w:r>
        <w:r w:rsidR="008A1CC0">
          <w:rPr>
            <w:noProof/>
            <w:webHidden/>
          </w:rPr>
          <w:t>36</w:t>
        </w:r>
        <w:r w:rsidR="008A1CC0">
          <w:rPr>
            <w:noProof/>
            <w:webHidden/>
          </w:rPr>
          <w:fldChar w:fldCharType="end"/>
        </w:r>
      </w:hyperlink>
    </w:p>
    <w:p w:rsidR="008A1CC0" w:rsidRDefault="00C54B3C">
      <w:pPr>
        <w:pStyle w:val="TableofFigures"/>
        <w:rPr>
          <w:rFonts w:eastAsiaTheme="minorEastAsia"/>
          <w:noProof/>
        </w:rPr>
      </w:pPr>
      <w:hyperlink w:anchor="_Toc478632335" w:history="1">
        <w:r w:rsidR="008A1CC0" w:rsidRPr="00485CDA">
          <w:rPr>
            <w:rStyle w:val="Hyperlink"/>
            <w:noProof/>
          </w:rPr>
          <w:t>Table 8.2. Differences in Economic Well-Being</w:t>
        </w:r>
        <w:r w:rsidR="008A1CC0">
          <w:rPr>
            <w:noProof/>
            <w:webHidden/>
          </w:rPr>
          <w:tab/>
        </w:r>
        <w:r w:rsidR="008A1CC0">
          <w:rPr>
            <w:noProof/>
            <w:webHidden/>
          </w:rPr>
          <w:fldChar w:fldCharType="begin"/>
        </w:r>
        <w:r w:rsidR="008A1CC0">
          <w:rPr>
            <w:noProof/>
            <w:webHidden/>
          </w:rPr>
          <w:instrText xml:space="preserve"> PAGEREF _Toc478632335 \h </w:instrText>
        </w:r>
        <w:r w:rsidR="008A1CC0">
          <w:rPr>
            <w:noProof/>
            <w:webHidden/>
          </w:rPr>
        </w:r>
        <w:r w:rsidR="008A1CC0">
          <w:rPr>
            <w:noProof/>
            <w:webHidden/>
          </w:rPr>
          <w:fldChar w:fldCharType="separate"/>
        </w:r>
        <w:r w:rsidR="008A1CC0">
          <w:rPr>
            <w:noProof/>
            <w:webHidden/>
          </w:rPr>
          <w:t>36</w:t>
        </w:r>
        <w:r w:rsidR="008A1CC0">
          <w:rPr>
            <w:noProof/>
            <w:webHidden/>
          </w:rPr>
          <w:fldChar w:fldCharType="end"/>
        </w:r>
      </w:hyperlink>
    </w:p>
    <w:p w:rsidR="008A1CC0" w:rsidRDefault="00C54B3C">
      <w:pPr>
        <w:pStyle w:val="TableofFigures"/>
        <w:rPr>
          <w:rFonts w:eastAsiaTheme="minorEastAsia"/>
          <w:noProof/>
        </w:rPr>
      </w:pPr>
      <w:hyperlink w:anchor="_Toc478632336" w:history="1">
        <w:r w:rsidR="008A1CC0" w:rsidRPr="00485CDA">
          <w:rPr>
            <w:rStyle w:val="Hyperlink"/>
            <w:noProof/>
          </w:rPr>
          <w:t>Table A.1. Household Demographic Characteristics</w:t>
        </w:r>
        <w:r w:rsidR="008A1CC0">
          <w:rPr>
            <w:noProof/>
            <w:webHidden/>
          </w:rPr>
          <w:tab/>
        </w:r>
        <w:r w:rsidR="008A1CC0">
          <w:rPr>
            <w:noProof/>
            <w:webHidden/>
          </w:rPr>
          <w:fldChar w:fldCharType="begin"/>
        </w:r>
        <w:r w:rsidR="008A1CC0">
          <w:rPr>
            <w:noProof/>
            <w:webHidden/>
          </w:rPr>
          <w:instrText xml:space="preserve"> PAGEREF _Toc478632336 \h </w:instrText>
        </w:r>
        <w:r w:rsidR="008A1CC0">
          <w:rPr>
            <w:noProof/>
            <w:webHidden/>
          </w:rPr>
        </w:r>
        <w:r w:rsidR="008A1CC0">
          <w:rPr>
            <w:noProof/>
            <w:webHidden/>
          </w:rPr>
          <w:fldChar w:fldCharType="separate"/>
        </w:r>
        <w:r w:rsidR="008A1CC0">
          <w:rPr>
            <w:noProof/>
            <w:webHidden/>
          </w:rPr>
          <w:t>41</w:t>
        </w:r>
        <w:r w:rsidR="008A1CC0">
          <w:rPr>
            <w:noProof/>
            <w:webHidden/>
          </w:rPr>
          <w:fldChar w:fldCharType="end"/>
        </w:r>
      </w:hyperlink>
    </w:p>
    <w:p w:rsidR="008A1CC0" w:rsidRDefault="00C54B3C">
      <w:pPr>
        <w:pStyle w:val="TableofFigures"/>
        <w:rPr>
          <w:rFonts w:eastAsiaTheme="minorEastAsia"/>
          <w:noProof/>
        </w:rPr>
      </w:pPr>
      <w:hyperlink w:anchor="_Toc478632337" w:history="1">
        <w:r w:rsidR="008A1CC0" w:rsidRPr="00485CDA">
          <w:rPr>
            <w:rStyle w:val="Hyperlink"/>
            <w:noProof/>
          </w:rPr>
          <w:t>Table A.2. Housing</w:t>
        </w:r>
        <w:r w:rsidR="008A1CC0">
          <w:rPr>
            <w:noProof/>
            <w:webHidden/>
          </w:rPr>
          <w:tab/>
        </w:r>
        <w:r w:rsidR="008A1CC0">
          <w:rPr>
            <w:noProof/>
            <w:webHidden/>
          </w:rPr>
          <w:fldChar w:fldCharType="begin"/>
        </w:r>
        <w:r w:rsidR="008A1CC0">
          <w:rPr>
            <w:noProof/>
            <w:webHidden/>
          </w:rPr>
          <w:instrText xml:space="preserve"> PAGEREF _Toc478632337 \h </w:instrText>
        </w:r>
        <w:r w:rsidR="008A1CC0">
          <w:rPr>
            <w:noProof/>
            <w:webHidden/>
          </w:rPr>
        </w:r>
        <w:r w:rsidR="008A1CC0">
          <w:rPr>
            <w:noProof/>
            <w:webHidden/>
          </w:rPr>
          <w:fldChar w:fldCharType="separate"/>
        </w:r>
        <w:r w:rsidR="008A1CC0">
          <w:rPr>
            <w:noProof/>
            <w:webHidden/>
          </w:rPr>
          <w:t>41</w:t>
        </w:r>
        <w:r w:rsidR="008A1CC0">
          <w:rPr>
            <w:noProof/>
            <w:webHidden/>
          </w:rPr>
          <w:fldChar w:fldCharType="end"/>
        </w:r>
      </w:hyperlink>
    </w:p>
    <w:p w:rsidR="008A1CC0" w:rsidRDefault="00C54B3C">
      <w:pPr>
        <w:pStyle w:val="TableofFigures"/>
        <w:rPr>
          <w:rFonts w:eastAsiaTheme="minorEastAsia"/>
          <w:noProof/>
        </w:rPr>
      </w:pPr>
      <w:hyperlink w:anchor="_Toc478632338" w:history="1">
        <w:r w:rsidR="008A1CC0" w:rsidRPr="00485CDA">
          <w:rPr>
            <w:rStyle w:val="Hyperlink"/>
            <w:noProof/>
          </w:rPr>
          <w:t>Table A.3. Economic Well-Being</w:t>
        </w:r>
        <w:r w:rsidR="008A1CC0">
          <w:rPr>
            <w:noProof/>
            <w:webHidden/>
          </w:rPr>
          <w:tab/>
        </w:r>
        <w:r w:rsidR="008A1CC0">
          <w:rPr>
            <w:noProof/>
            <w:webHidden/>
          </w:rPr>
          <w:fldChar w:fldCharType="begin"/>
        </w:r>
        <w:r w:rsidR="008A1CC0">
          <w:rPr>
            <w:noProof/>
            <w:webHidden/>
          </w:rPr>
          <w:instrText xml:space="preserve"> PAGEREF _Toc478632338 \h </w:instrText>
        </w:r>
        <w:r w:rsidR="008A1CC0">
          <w:rPr>
            <w:noProof/>
            <w:webHidden/>
          </w:rPr>
        </w:r>
        <w:r w:rsidR="008A1CC0">
          <w:rPr>
            <w:noProof/>
            <w:webHidden/>
          </w:rPr>
          <w:fldChar w:fldCharType="separate"/>
        </w:r>
        <w:r w:rsidR="008A1CC0">
          <w:rPr>
            <w:noProof/>
            <w:webHidden/>
          </w:rPr>
          <w:t>42</w:t>
        </w:r>
        <w:r w:rsidR="008A1CC0">
          <w:rPr>
            <w:noProof/>
            <w:webHidden/>
          </w:rPr>
          <w:fldChar w:fldCharType="end"/>
        </w:r>
      </w:hyperlink>
    </w:p>
    <w:p w:rsidR="008A1CC0" w:rsidRDefault="00C54B3C">
      <w:pPr>
        <w:pStyle w:val="TableofFigures"/>
        <w:rPr>
          <w:rFonts w:eastAsiaTheme="minorEastAsia"/>
          <w:noProof/>
        </w:rPr>
      </w:pPr>
      <w:hyperlink w:anchor="_Toc478632339" w:history="1">
        <w:r w:rsidR="008A1CC0" w:rsidRPr="00485CDA">
          <w:rPr>
            <w:rStyle w:val="Hyperlink"/>
            <w:noProof/>
          </w:rPr>
          <w:t>Table A.4. Adults' Characteristics (Aged 17+)</w:t>
        </w:r>
        <w:r w:rsidR="008A1CC0">
          <w:rPr>
            <w:noProof/>
            <w:webHidden/>
          </w:rPr>
          <w:tab/>
        </w:r>
        <w:r w:rsidR="008A1CC0">
          <w:rPr>
            <w:noProof/>
            <w:webHidden/>
          </w:rPr>
          <w:fldChar w:fldCharType="begin"/>
        </w:r>
        <w:r w:rsidR="008A1CC0">
          <w:rPr>
            <w:noProof/>
            <w:webHidden/>
          </w:rPr>
          <w:instrText xml:space="preserve"> PAGEREF _Toc478632339 \h </w:instrText>
        </w:r>
        <w:r w:rsidR="008A1CC0">
          <w:rPr>
            <w:noProof/>
            <w:webHidden/>
          </w:rPr>
        </w:r>
        <w:r w:rsidR="008A1CC0">
          <w:rPr>
            <w:noProof/>
            <w:webHidden/>
          </w:rPr>
          <w:fldChar w:fldCharType="separate"/>
        </w:r>
        <w:r w:rsidR="008A1CC0">
          <w:rPr>
            <w:noProof/>
            <w:webHidden/>
          </w:rPr>
          <w:t>42</w:t>
        </w:r>
        <w:r w:rsidR="008A1CC0">
          <w:rPr>
            <w:noProof/>
            <w:webHidden/>
          </w:rPr>
          <w:fldChar w:fldCharType="end"/>
        </w:r>
      </w:hyperlink>
    </w:p>
    <w:p w:rsidR="008A1CC0" w:rsidRDefault="00C54B3C">
      <w:pPr>
        <w:pStyle w:val="TableofFigures"/>
        <w:rPr>
          <w:rFonts w:eastAsiaTheme="minorEastAsia"/>
          <w:noProof/>
        </w:rPr>
      </w:pPr>
      <w:hyperlink w:anchor="_Toc478632340" w:history="1">
        <w:r w:rsidR="008A1CC0" w:rsidRPr="00485CDA">
          <w:rPr>
            <w:rStyle w:val="Hyperlink"/>
            <w:noProof/>
          </w:rPr>
          <w:t>Table A.5. Younger Children's Characteristics (Aged 5–9)</w:t>
        </w:r>
        <w:r w:rsidR="008A1CC0">
          <w:rPr>
            <w:noProof/>
            <w:webHidden/>
          </w:rPr>
          <w:tab/>
        </w:r>
        <w:r w:rsidR="008A1CC0">
          <w:rPr>
            <w:noProof/>
            <w:webHidden/>
          </w:rPr>
          <w:fldChar w:fldCharType="begin"/>
        </w:r>
        <w:r w:rsidR="008A1CC0">
          <w:rPr>
            <w:noProof/>
            <w:webHidden/>
          </w:rPr>
          <w:instrText xml:space="preserve"> PAGEREF _Toc478632340 \h </w:instrText>
        </w:r>
        <w:r w:rsidR="008A1CC0">
          <w:rPr>
            <w:noProof/>
            <w:webHidden/>
          </w:rPr>
        </w:r>
        <w:r w:rsidR="008A1CC0">
          <w:rPr>
            <w:noProof/>
            <w:webHidden/>
          </w:rPr>
          <w:fldChar w:fldCharType="separate"/>
        </w:r>
        <w:r w:rsidR="008A1CC0">
          <w:rPr>
            <w:noProof/>
            <w:webHidden/>
          </w:rPr>
          <w:t>43</w:t>
        </w:r>
        <w:r w:rsidR="008A1CC0">
          <w:rPr>
            <w:noProof/>
            <w:webHidden/>
          </w:rPr>
          <w:fldChar w:fldCharType="end"/>
        </w:r>
      </w:hyperlink>
    </w:p>
    <w:p w:rsidR="008A1CC0" w:rsidRDefault="00C54B3C">
      <w:pPr>
        <w:pStyle w:val="TableofFigures"/>
        <w:rPr>
          <w:rFonts w:eastAsiaTheme="minorEastAsia"/>
          <w:noProof/>
        </w:rPr>
      </w:pPr>
      <w:hyperlink w:anchor="_Toc478632341" w:history="1">
        <w:r w:rsidR="008A1CC0" w:rsidRPr="00485CDA">
          <w:rPr>
            <w:rStyle w:val="Hyperlink"/>
            <w:noProof/>
          </w:rPr>
          <w:t>Table A.6. Older Children's Characteristics (Aged 10–14)</w:t>
        </w:r>
        <w:r w:rsidR="008A1CC0">
          <w:rPr>
            <w:noProof/>
            <w:webHidden/>
          </w:rPr>
          <w:tab/>
        </w:r>
        <w:r w:rsidR="008A1CC0">
          <w:rPr>
            <w:noProof/>
            <w:webHidden/>
          </w:rPr>
          <w:fldChar w:fldCharType="begin"/>
        </w:r>
        <w:r w:rsidR="008A1CC0">
          <w:rPr>
            <w:noProof/>
            <w:webHidden/>
          </w:rPr>
          <w:instrText xml:space="preserve"> PAGEREF _Toc478632341 \h </w:instrText>
        </w:r>
        <w:r w:rsidR="008A1CC0">
          <w:rPr>
            <w:noProof/>
            <w:webHidden/>
          </w:rPr>
        </w:r>
        <w:r w:rsidR="008A1CC0">
          <w:rPr>
            <w:noProof/>
            <w:webHidden/>
          </w:rPr>
          <w:fldChar w:fldCharType="separate"/>
        </w:r>
        <w:r w:rsidR="008A1CC0">
          <w:rPr>
            <w:noProof/>
            <w:webHidden/>
          </w:rPr>
          <w:t>43</w:t>
        </w:r>
        <w:r w:rsidR="008A1CC0">
          <w:rPr>
            <w:noProof/>
            <w:webHidden/>
          </w:rPr>
          <w:fldChar w:fldCharType="end"/>
        </w:r>
      </w:hyperlink>
    </w:p>
    <w:p w:rsidR="00DD64A0" w:rsidRDefault="000B235C" w:rsidP="00DD64A0">
      <w:r>
        <w:rPr>
          <w:b/>
          <w:bCs/>
          <w:noProof/>
        </w:rPr>
        <w:fldChar w:fldCharType="end"/>
      </w:r>
    </w:p>
    <w:p w:rsidR="00DD64A0" w:rsidRDefault="00DD64A0" w:rsidP="00DD64A0">
      <w:pPr>
        <w:pStyle w:val="TOCHeading"/>
        <w:spacing w:before="240"/>
      </w:pPr>
      <w:r>
        <w:t>Figures</w:t>
      </w:r>
    </w:p>
    <w:p w:rsidR="00DD64A0" w:rsidRDefault="00DD64A0" w:rsidP="00540FE5">
      <w:pPr>
        <w:spacing w:after="120"/>
        <w:ind w:left="7200" w:firstLine="720"/>
        <w:jc w:val="center"/>
        <w:rPr>
          <w:b/>
        </w:rPr>
      </w:pPr>
      <w:r>
        <w:rPr>
          <w:b/>
        </w:rPr>
        <w:t>Page</w:t>
      </w:r>
    </w:p>
    <w:p w:rsidR="00540FE5" w:rsidRDefault="000B235C">
      <w:pPr>
        <w:pStyle w:val="TableofFigures"/>
        <w:rPr>
          <w:rFonts w:eastAsiaTheme="minorEastAsia"/>
          <w:noProof/>
        </w:rPr>
      </w:pPr>
      <w:r>
        <w:fldChar w:fldCharType="begin"/>
      </w:r>
      <w:r>
        <w:instrText xml:space="preserve"> TOC \h \z \t "Figure Title" \c </w:instrText>
      </w:r>
      <w:r>
        <w:fldChar w:fldCharType="separate"/>
      </w:r>
      <w:hyperlink w:anchor="_Toc475896817" w:history="1">
        <w:r w:rsidR="00540FE5" w:rsidRPr="003D249E">
          <w:rPr>
            <w:rStyle w:val="Hyperlink"/>
            <w:noProof/>
          </w:rPr>
          <w:t>Figure 3.1. Theory of Change</w:t>
        </w:r>
        <w:r w:rsidR="00540FE5">
          <w:rPr>
            <w:noProof/>
            <w:webHidden/>
          </w:rPr>
          <w:tab/>
        </w:r>
        <w:r w:rsidR="00540FE5">
          <w:rPr>
            <w:noProof/>
            <w:webHidden/>
          </w:rPr>
          <w:fldChar w:fldCharType="begin"/>
        </w:r>
        <w:r w:rsidR="00540FE5">
          <w:rPr>
            <w:noProof/>
            <w:webHidden/>
          </w:rPr>
          <w:instrText xml:space="preserve"> PAGEREF _Toc475896817 \h </w:instrText>
        </w:r>
        <w:r w:rsidR="00540FE5">
          <w:rPr>
            <w:noProof/>
            <w:webHidden/>
          </w:rPr>
        </w:r>
        <w:r w:rsidR="00540FE5">
          <w:rPr>
            <w:noProof/>
            <w:webHidden/>
          </w:rPr>
          <w:fldChar w:fldCharType="separate"/>
        </w:r>
        <w:r w:rsidR="00540FE5">
          <w:rPr>
            <w:noProof/>
            <w:webHidden/>
          </w:rPr>
          <w:t>9</w:t>
        </w:r>
        <w:r w:rsidR="00540FE5">
          <w:rPr>
            <w:noProof/>
            <w:webHidden/>
          </w:rPr>
          <w:fldChar w:fldCharType="end"/>
        </w:r>
      </w:hyperlink>
    </w:p>
    <w:p w:rsidR="00540FE5" w:rsidRDefault="00C54B3C">
      <w:pPr>
        <w:pStyle w:val="TableofFigures"/>
        <w:rPr>
          <w:rFonts w:eastAsiaTheme="minorEastAsia"/>
          <w:noProof/>
        </w:rPr>
      </w:pPr>
      <w:hyperlink w:anchor="_Toc475896818" w:history="1">
        <w:r w:rsidR="00540FE5" w:rsidRPr="003D249E">
          <w:rPr>
            <w:rStyle w:val="Hyperlink"/>
            <w:noProof/>
          </w:rPr>
          <w:t>Figure 6.1. Enrollment by Age</w:t>
        </w:r>
        <w:r w:rsidR="00540FE5">
          <w:rPr>
            <w:noProof/>
            <w:webHidden/>
          </w:rPr>
          <w:tab/>
        </w:r>
        <w:r w:rsidR="00540FE5">
          <w:rPr>
            <w:noProof/>
            <w:webHidden/>
          </w:rPr>
          <w:fldChar w:fldCharType="begin"/>
        </w:r>
        <w:r w:rsidR="00540FE5">
          <w:rPr>
            <w:noProof/>
            <w:webHidden/>
          </w:rPr>
          <w:instrText xml:space="preserve"> PAGEREF _Toc475896818 \h </w:instrText>
        </w:r>
        <w:r w:rsidR="00540FE5">
          <w:rPr>
            <w:noProof/>
            <w:webHidden/>
          </w:rPr>
        </w:r>
        <w:r w:rsidR="00540FE5">
          <w:rPr>
            <w:noProof/>
            <w:webHidden/>
          </w:rPr>
          <w:fldChar w:fldCharType="separate"/>
        </w:r>
        <w:r w:rsidR="00540FE5">
          <w:rPr>
            <w:noProof/>
            <w:webHidden/>
          </w:rPr>
          <w:t>18</w:t>
        </w:r>
        <w:r w:rsidR="00540FE5">
          <w:rPr>
            <w:noProof/>
            <w:webHidden/>
          </w:rPr>
          <w:fldChar w:fldCharType="end"/>
        </w:r>
      </w:hyperlink>
    </w:p>
    <w:p w:rsidR="00540FE5" w:rsidRDefault="00C54B3C">
      <w:pPr>
        <w:pStyle w:val="TableofFigures"/>
        <w:rPr>
          <w:rFonts w:eastAsiaTheme="minorEastAsia"/>
          <w:noProof/>
        </w:rPr>
      </w:pPr>
      <w:hyperlink w:anchor="_Toc475896819" w:history="1">
        <w:r w:rsidR="00540FE5" w:rsidRPr="003D249E">
          <w:rPr>
            <w:rStyle w:val="Hyperlink"/>
            <w:noProof/>
          </w:rPr>
          <w:t>Figure 6.2. Distance From School</w:t>
        </w:r>
        <w:r w:rsidR="00540FE5">
          <w:rPr>
            <w:noProof/>
            <w:webHidden/>
          </w:rPr>
          <w:tab/>
        </w:r>
        <w:r w:rsidR="00540FE5">
          <w:rPr>
            <w:noProof/>
            <w:webHidden/>
          </w:rPr>
          <w:fldChar w:fldCharType="begin"/>
        </w:r>
        <w:r w:rsidR="00540FE5">
          <w:rPr>
            <w:noProof/>
            <w:webHidden/>
          </w:rPr>
          <w:instrText xml:space="preserve"> PAGEREF _Toc475896819 \h </w:instrText>
        </w:r>
        <w:r w:rsidR="00540FE5">
          <w:rPr>
            <w:noProof/>
            <w:webHidden/>
          </w:rPr>
        </w:r>
        <w:r w:rsidR="00540FE5">
          <w:rPr>
            <w:noProof/>
            <w:webHidden/>
          </w:rPr>
          <w:fldChar w:fldCharType="separate"/>
        </w:r>
        <w:r w:rsidR="00540FE5">
          <w:rPr>
            <w:noProof/>
            <w:webHidden/>
          </w:rPr>
          <w:t>19</w:t>
        </w:r>
        <w:r w:rsidR="00540FE5">
          <w:rPr>
            <w:noProof/>
            <w:webHidden/>
          </w:rPr>
          <w:fldChar w:fldCharType="end"/>
        </w:r>
      </w:hyperlink>
    </w:p>
    <w:p w:rsidR="00540FE5" w:rsidRDefault="00C54B3C">
      <w:pPr>
        <w:pStyle w:val="TableofFigures"/>
        <w:rPr>
          <w:rFonts w:eastAsiaTheme="minorEastAsia"/>
          <w:noProof/>
        </w:rPr>
      </w:pPr>
      <w:hyperlink w:anchor="_Toc475896820" w:history="1">
        <w:r w:rsidR="00540FE5" w:rsidRPr="003D249E">
          <w:rPr>
            <w:rStyle w:val="Hyperlink"/>
            <w:noProof/>
          </w:rPr>
          <w:t>Figure 6.3. Mode of Travel to School, Ages 5-9 Years Old</w:t>
        </w:r>
        <w:r w:rsidR="00540FE5">
          <w:rPr>
            <w:noProof/>
            <w:webHidden/>
          </w:rPr>
          <w:tab/>
        </w:r>
        <w:r w:rsidR="00540FE5">
          <w:rPr>
            <w:noProof/>
            <w:webHidden/>
          </w:rPr>
          <w:fldChar w:fldCharType="begin"/>
        </w:r>
        <w:r w:rsidR="00540FE5">
          <w:rPr>
            <w:noProof/>
            <w:webHidden/>
          </w:rPr>
          <w:instrText xml:space="preserve"> PAGEREF _Toc475896820 \h </w:instrText>
        </w:r>
        <w:r w:rsidR="00540FE5">
          <w:rPr>
            <w:noProof/>
            <w:webHidden/>
          </w:rPr>
        </w:r>
        <w:r w:rsidR="00540FE5">
          <w:rPr>
            <w:noProof/>
            <w:webHidden/>
          </w:rPr>
          <w:fldChar w:fldCharType="separate"/>
        </w:r>
        <w:r w:rsidR="00540FE5">
          <w:rPr>
            <w:noProof/>
            <w:webHidden/>
          </w:rPr>
          <w:t>19</w:t>
        </w:r>
        <w:r w:rsidR="00540FE5">
          <w:rPr>
            <w:noProof/>
            <w:webHidden/>
          </w:rPr>
          <w:fldChar w:fldCharType="end"/>
        </w:r>
      </w:hyperlink>
    </w:p>
    <w:p w:rsidR="00540FE5" w:rsidRDefault="00C54B3C">
      <w:pPr>
        <w:pStyle w:val="TableofFigures"/>
        <w:rPr>
          <w:rFonts w:eastAsiaTheme="minorEastAsia"/>
          <w:noProof/>
        </w:rPr>
      </w:pPr>
      <w:hyperlink w:anchor="_Toc475896821" w:history="1">
        <w:r w:rsidR="00540FE5" w:rsidRPr="003D249E">
          <w:rPr>
            <w:rStyle w:val="Hyperlink"/>
            <w:noProof/>
          </w:rPr>
          <w:t>Figure 6.4. Reasons a Child Does Not Work</w:t>
        </w:r>
        <w:r w:rsidR="00540FE5">
          <w:rPr>
            <w:noProof/>
            <w:webHidden/>
          </w:rPr>
          <w:tab/>
        </w:r>
        <w:r w:rsidR="00540FE5">
          <w:rPr>
            <w:noProof/>
            <w:webHidden/>
          </w:rPr>
          <w:fldChar w:fldCharType="begin"/>
        </w:r>
        <w:r w:rsidR="00540FE5">
          <w:rPr>
            <w:noProof/>
            <w:webHidden/>
          </w:rPr>
          <w:instrText xml:space="preserve"> PAGEREF _Toc475896821 \h </w:instrText>
        </w:r>
        <w:r w:rsidR="00540FE5">
          <w:rPr>
            <w:noProof/>
            <w:webHidden/>
          </w:rPr>
        </w:r>
        <w:r w:rsidR="00540FE5">
          <w:rPr>
            <w:noProof/>
            <w:webHidden/>
          </w:rPr>
          <w:fldChar w:fldCharType="separate"/>
        </w:r>
        <w:r w:rsidR="00540FE5">
          <w:rPr>
            <w:noProof/>
            <w:webHidden/>
          </w:rPr>
          <w:t>20</w:t>
        </w:r>
        <w:r w:rsidR="00540FE5">
          <w:rPr>
            <w:noProof/>
            <w:webHidden/>
          </w:rPr>
          <w:fldChar w:fldCharType="end"/>
        </w:r>
      </w:hyperlink>
    </w:p>
    <w:p w:rsidR="00540FE5" w:rsidRDefault="00C54B3C">
      <w:pPr>
        <w:pStyle w:val="TableofFigures"/>
        <w:rPr>
          <w:rFonts w:eastAsiaTheme="minorEastAsia"/>
          <w:noProof/>
        </w:rPr>
      </w:pPr>
      <w:hyperlink w:anchor="_Toc475896822" w:history="1">
        <w:r w:rsidR="00540FE5" w:rsidRPr="003D249E">
          <w:rPr>
            <w:rStyle w:val="Hyperlink"/>
            <w:noProof/>
          </w:rPr>
          <w:t>Figure 6.5. Enrollment by Age (10–14 years old)</w:t>
        </w:r>
        <w:r w:rsidR="00540FE5">
          <w:rPr>
            <w:noProof/>
            <w:webHidden/>
          </w:rPr>
          <w:tab/>
        </w:r>
        <w:r w:rsidR="00540FE5">
          <w:rPr>
            <w:noProof/>
            <w:webHidden/>
          </w:rPr>
          <w:fldChar w:fldCharType="begin"/>
        </w:r>
        <w:r w:rsidR="00540FE5">
          <w:rPr>
            <w:noProof/>
            <w:webHidden/>
          </w:rPr>
          <w:instrText xml:space="preserve"> PAGEREF _Toc475896822 \h </w:instrText>
        </w:r>
        <w:r w:rsidR="00540FE5">
          <w:rPr>
            <w:noProof/>
            <w:webHidden/>
          </w:rPr>
        </w:r>
        <w:r w:rsidR="00540FE5">
          <w:rPr>
            <w:noProof/>
            <w:webHidden/>
          </w:rPr>
          <w:fldChar w:fldCharType="separate"/>
        </w:r>
        <w:r w:rsidR="00540FE5">
          <w:rPr>
            <w:noProof/>
            <w:webHidden/>
          </w:rPr>
          <w:t>21</w:t>
        </w:r>
        <w:r w:rsidR="00540FE5">
          <w:rPr>
            <w:noProof/>
            <w:webHidden/>
          </w:rPr>
          <w:fldChar w:fldCharType="end"/>
        </w:r>
      </w:hyperlink>
    </w:p>
    <w:p w:rsidR="00540FE5" w:rsidRDefault="00C54B3C">
      <w:pPr>
        <w:pStyle w:val="TableofFigures"/>
        <w:rPr>
          <w:rFonts w:eastAsiaTheme="minorEastAsia"/>
          <w:noProof/>
        </w:rPr>
      </w:pPr>
      <w:hyperlink w:anchor="_Toc475896823" w:history="1">
        <w:r w:rsidR="00540FE5" w:rsidRPr="003D249E">
          <w:rPr>
            <w:rStyle w:val="Hyperlink"/>
            <w:noProof/>
          </w:rPr>
          <w:t>Figure 6.6. Method of Traveling to School for Children Aged 10–14</w:t>
        </w:r>
        <w:r w:rsidR="00540FE5">
          <w:rPr>
            <w:noProof/>
            <w:webHidden/>
          </w:rPr>
          <w:tab/>
        </w:r>
        <w:r w:rsidR="00540FE5">
          <w:rPr>
            <w:noProof/>
            <w:webHidden/>
          </w:rPr>
          <w:fldChar w:fldCharType="begin"/>
        </w:r>
        <w:r w:rsidR="00540FE5">
          <w:rPr>
            <w:noProof/>
            <w:webHidden/>
          </w:rPr>
          <w:instrText xml:space="preserve"> PAGEREF _Toc475896823 \h </w:instrText>
        </w:r>
        <w:r w:rsidR="00540FE5">
          <w:rPr>
            <w:noProof/>
            <w:webHidden/>
          </w:rPr>
        </w:r>
        <w:r w:rsidR="00540FE5">
          <w:rPr>
            <w:noProof/>
            <w:webHidden/>
          </w:rPr>
          <w:fldChar w:fldCharType="separate"/>
        </w:r>
        <w:r w:rsidR="00540FE5">
          <w:rPr>
            <w:noProof/>
            <w:webHidden/>
          </w:rPr>
          <w:t>22</w:t>
        </w:r>
        <w:r w:rsidR="00540FE5">
          <w:rPr>
            <w:noProof/>
            <w:webHidden/>
          </w:rPr>
          <w:fldChar w:fldCharType="end"/>
        </w:r>
      </w:hyperlink>
    </w:p>
    <w:p w:rsidR="00540FE5" w:rsidRDefault="00C54B3C">
      <w:pPr>
        <w:pStyle w:val="TableofFigures"/>
        <w:rPr>
          <w:rFonts w:eastAsiaTheme="minorEastAsia"/>
          <w:noProof/>
        </w:rPr>
      </w:pPr>
      <w:hyperlink w:anchor="_Toc475896824" w:history="1">
        <w:r w:rsidR="00540FE5" w:rsidRPr="003D249E">
          <w:rPr>
            <w:rStyle w:val="Hyperlink"/>
            <w:noProof/>
          </w:rPr>
          <w:t>Figure 6.7. Child Labor</w:t>
        </w:r>
        <w:r w:rsidR="00540FE5">
          <w:rPr>
            <w:noProof/>
            <w:webHidden/>
          </w:rPr>
          <w:tab/>
        </w:r>
        <w:r w:rsidR="00540FE5">
          <w:rPr>
            <w:noProof/>
            <w:webHidden/>
          </w:rPr>
          <w:fldChar w:fldCharType="begin"/>
        </w:r>
        <w:r w:rsidR="00540FE5">
          <w:rPr>
            <w:noProof/>
            <w:webHidden/>
          </w:rPr>
          <w:instrText xml:space="preserve"> PAGEREF _Toc475896824 \h </w:instrText>
        </w:r>
        <w:r w:rsidR="00540FE5">
          <w:rPr>
            <w:noProof/>
            <w:webHidden/>
          </w:rPr>
        </w:r>
        <w:r w:rsidR="00540FE5">
          <w:rPr>
            <w:noProof/>
            <w:webHidden/>
          </w:rPr>
          <w:fldChar w:fldCharType="separate"/>
        </w:r>
        <w:r w:rsidR="00540FE5">
          <w:rPr>
            <w:noProof/>
            <w:webHidden/>
          </w:rPr>
          <w:t>22</w:t>
        </w:r>
        <w:r w:rsidR="00540FE5">
          <w:rPr>
            <w:noProof/>
            <w:webHidden/>
          </w:rPr>
          <w:fldChar w:fldCharType="end"/>
        </w:r>
      </w:hyperlink>
    </w:p>
    <w:p w:rsidR="00540FE5" w:rsidRDefault="00C54B3C">
      <w:pPr>
        <w:pStyle w:val="TableofFigures"/>
        <w:rPr>
          <w:rFonts w:eastAsiaTheme="minorEastAsia"/>
          <w:noProof/>
        </w:rPr>
      </w:pPr>
      <w:hyperlink w:anchor="_Toc475896825" w:history="1">
        <w:r w:rsidR="00540FE5" w:rsidRPr="003D249E">
          <w:rPr>
            <w:rStyle w:val="Hyperlink"/>
            <w:noProof/>
          </w:rPr>
          <w:t>Figure 6.8. Time Spent Working</w:t>
        </w:r>
        <w:r w:rsidR="00540FE5">
          <w:rPr>
            <w:noProof/>
            <w:webHidden/>
          </w:rPr>
          <w:tab/>
        </w:r>
        <w:r w:rsidR="00540FE5">
          <w:rPr>
            <w:noProof/>
            <w:webHidden/>
          </w:rPr>
          <w:fldChar w:fldCharType="begin"/>
        </w:r>
        <w:r w:rsidR="00540FE5">
          <w:rPr>
            <w:noProof/>
            <w:webHidden/>
          </w:rPr>
          <w:instrText xml:space="preserve"> PAGEREF _Toc475896825 \h </w:instrText>
        </w:r>
        <w:r w:rsidR="00540FE5">
          <w:rPr>
            <w:noProof/>
            <w:webHidden/>
          </w:rPr>
        </w:r>
        <w:r w:rsidR="00540FE5">
          <w:rPr>
            <w:noProof/>
            <w:webHidden/>
          </w:rPr>
          <w:fldChar w:fldCharType="separate"/>
        </w:r>
        <w:r w:rsidR="00540FE5">
          <w:rPr>
            <w:noProof/>
            <w:webHidden/>
          </w:rPr>
          <w:t>23</w:t>
        </w:r>
        <w:r w:rsidR="00540FE5">
          <w:rPr>
            <w:noProof/>
            <w:webHidden/>
          </w:rPr>
          <w:fldChar w:fldCharType="end"/>
        </w:r>
      </w:hyperlink>
    </w:p>
    <w:p w:rsidR="00540FE5" w:rsidRDefault="00C54B3C">
      <w:pPr>
        <w:pStyle w:val="TableofFigures"/>
        <w:rPr>
          <w:rFonts w:eastAsiaTheme="minorEastAsia"/>
          <w:noProof/>
        </w:rPr>
      </w:pPr>
      <w:hyperlink w:anchor="_Toc475896826" w:history="1">
        <w:r w:rsidR="00540FE5" w:rsidRPr="003D249E">
          <w:rPr>
            <w:rStyle w:val="Hyperlink"/>
            <w:noProof/>
          </w:rPr>
          <w:t>Figure 6.9. Age Distribution</w:t>
        </w:r>
        <w:r w:rsidR="00540FE5">
          <w:rPr>
            <w:noProof/>
            <w:webHidden/>
          </w:rPr>
          <w:tab/>
        </w:r>
        <w:r w:rsidR="00540FE5">
          <w:rPr>
            <w:noProof/>
            <w:webHidden/>
          </w:rPr>
          <w:fldChar w:fldCharType="begin"/>
        </w:r>
        <w:r w:rsidR="00540FE5">
          <w:rPr>
            <w:noProof/>
            <w:webHidden/>
          </w:rPr>
          <w:instrText xml:space="preserve"> PAGEREF _Toc475896826 \h </w:instrText>
        </w:r>
        <w:r w:rsidR="00540FE5">
          <w:rPr>
            <w:noProof/>
            <w:webHidden/>
          </w:rPr>
        </w:r>
        <w:r w:rsidR="00540FE5">
          <w:rPr>
            <w:noProof/>
            <w:webHidden/>
          </w:rPr>
          <w:fldChar w:fldCharType="separate"/>
        </w:r>
        <w:r w:rsidR="00540FE5">
          <w:rPr>
            <w:noProof/>
            <w:webHidden/>
          </w:rPr>
          <w:t>24</w:t>
        </w:r>
        <w:r w:rsidR="00540FE5">
          <w:rPr>
            <w:noProof/>
            <w:webHidden/>
          </w:rPr>
          <w:fldChar w:fldCharType="end"/>
        </w:r>
      </w:hyperlink>
    </w:p>
    <w:p w:rsidR="00540FE5" w:rsidRDefault="00C54B3C">
      <w:pPr>
        <w:pStyle w:val="TableofFigures"/>
        <w:rPr>
          <w:rFonts w:eastAsiaTheme="minorEastAsia"/>
          <w:noProof/>
        </w:rPr>
      </w:pPr>
      <w:hyperlink w:anchor="_Toc475896827" w:history="1">
        <w:r w:rsidR="00540FE5" w:rsidRPr="003D249E">
          <w:rPr>
            <w:rStyle w:val="Hyperlink"/>
            <w:noProof/>
          </w:rPr>
          <w:t>Figure 6.10. Household Size</w:t>
        </w:r>
        <w:r w:rsidR="00540FE5">
          <w:rPr>
            <w:noProof/>
            <w:webHidden/>
          </w:rPr>
          <w:tab/>
        </w:r>
        <w:r w:rsidR="00540FE5">
          <w:rPr>
            <w:noProof/>
            <w:webHidden/>
          </w:rPr>
          <w:fldChar w:fldCharType="begin"/>
        </w:r>
        <w:r w:rsidR="00540FE5">
          <w:rPr>
            <w:noProof/>
            <w:webHidden/>
          </w:rPr>
          <w:instrText xml:space="preserve"> PAGEREF _Toc475896827 \h </w:instrText>
        </w:r>
        <w:r w:rsidR="00540FE5">
          <w:rPr>
            <w:noProof/>
            <w:webHidden/>
          </w:rPr>
        </w:r>
        <w:r w:rsidR="00540FE5">
          <w:rPr>
            <w:noProof/>
            <w:webHidden/>
          </w:rPr>
          <w:fldChar w:fldCharType="separate"/>
        </w:r>
        <w:r w:rsidR="00540FE5">
          <w:rPr>
            <w:noProof/>
            <w:webHidden/>
          </w:rPr>
          <w:t>25</w:t>
        </w:r>
        <w:r w:rsidR="00540FE5">
          <w:rPr>
            <w:noProof/>
            <w:webHidden/>
          </w:rPr>
          <w:fldChar w:fldCharType="end"/>
        </w:r>
      </w:hyperlink>
    </w:p>
    <w:p w:rsidR="00540FE5" w:rsidRDefault="00C54B3C">
      <w:pPr>
        <w:pStyle w:val="TableofFigures"/>
        <w:rPr>
          <w:rFonts w:eastAsiaTheme="minorEastAsia"/>
          <w:noProof/>
        </w:rPr>
      </w:pPr>
      <w:hyperlink w:anchor="_Toc475896828" w:history="1">
        <w:r w:rsidR="00540FE5" w:rsidRPr="003D249E">
          <w:rPr>
            <w:rStyle w:val="Hyperlink"/>
            <w:noProof/>
          </w:rPr>
          <w:t>Figure 6.11. Length of Displacement</w:t>
        </w:r>
        <w:r w:rsidR="00540FE5">
          <w:rPr>
            <w:noProof/>
            <w:webHidden/>
          </w:rPr>
          <w:tab/>
        </w:r>
        <w:r w:rsidR="00540FE5">
          <w:rPr>
            <w:noProof/>
            <w:webHidden/>
          </w:rPr>
          <w:fldChar w:fldCharType="begin"/>
        </w:r>
        <w:r w:rsidR="00540FE5">
          <w:rPr>
            <w:noProof/>
            <w:webHidden/>
          </w:rPr>
          <w:instrText xml:space="preserve"> PAGEREF _Toc475896828 \h </w:instrText>
        </w:r>
        <w:r w:rsidR="00540FE5">
          <w:rPr>
            <w:noProof/>
            <w:webHidden/>
          </w:rPr>
        </w:r>
        <w:r w:rsidR="00540FE5">
          <w:rPr>
            <w:noProof/>
            <w:webHidden/>
          </w:rPr>
          <w:fldChar w:fldCharType="separate"/>
        </w:r>
        <w:r w:rsidR="00540FE5">
          <w:rPr>
            <w:noProof/>
            <w:webHidden/>
          </w:rPr>
          <w:t>26</w:t>
        </w:r>
        <w:r w:rsidR="00540FE5">
          <w:rPr>
            <w:noProof/>
            <w:webHidden/>
          </w:rPr>
          <w:fldChar w:fldCharType="end"/>
        </w:r>
      </w:hyperlink>
    </w:p>
    <w:p w:rsidR="00540FE5" w:rsidRDefault="00C54B3C">
      <w:pPr>
        <w:pStyle w:val="TableofFigures"/>
        <w:rPr>
          <w:rFonts w:eastAsiaTheme="minorEastAsia"/>
          <w:noProof/>
        </w:rPr>
      </w:pPr>
      <w:hyperlink w:anchor="_Toc475896829" w:history="1">
        <w:r w:rsidR="00540FE5" w:rsidRPr="003D249E">
          <w:rPr>
            <w:rStyle w:val="Hyperlink"/>
            <w:noProof/>
          </w:rPr>
          <w:t>Figure 6.12. Water Sources</w:t>
        </w:r>
        <w:r w:rsidR="00540FE5">
          <w:rPr>
            <w:noProof/>
            <w:webHidden/>
          </w:rPr>
          <w:tab/>
        </w:r>
        <w:r w:rsidR="00540FE5">
          <w:rPr>
            <w:noProof/>
            <w:webHidden/>
          </w:rPr>
          <w:fldChar w:fldCharType="begin"/>
        </w:r>
        <w:r w:rsidR="00540FE5">
          <w:rPr>
            <w:noProof/>
            <w:webHidden/>
          </w:rPr>
          <w:instrText xml:space="preserve"> PAGEREF _Toc475896829 \h </w:instrText>
        </w:r>
        <w:r w:rsidR="00540FE5">
          <w:rPr>
            <w:noProof/>
            <w:webHidden/>
          </w:rPr>
        </w:r>
        <w:r w:rsidR="00540FE5">
          <w:rPr>
            <w:noProof/>
            <w:webHidden/>
          </w:rPr>
          <w:fldChar w:fldCharType="separate"/>
        </w:r>
        <w:r w:rsidR="00540FE5">
          <w:rPr>
            <w:noProof/>
            <w:webHidden/>
          </w:rPr>
          <w:t>27</w:t>
        </w:r>
        <w:r w:rsidR="00540FE5">
          <w:rPr>
            <w:noProof/>
            <w:webHidden/>
          </w:rPr>
          <w:fldChar w:fldCharType="end"/>
        </w:r>
      </w:hyperlink>
    </w:p>
    <w:p w:rsidR="00540FE5" w:rsidRDefault="00C54B3C">
      <w:pPr>
        <w:pStyle w:val="TableofFigures"/>
        <w:rPr>
          <w:rFonts w:eastAsiaTheme="minorEastAsia"/>
          <w:noProof/>
        </w:rPr>
      </w:pPr>
      <w:hyperlink w:anchor="_Toc475896830" w:history="1">
        <w:r w:rsidR="00540FE5" w:rsidRPr="003D249E">
          <w:rPr>
            <w:rStyle w:val="Hyperlink"/>
            <w:noProof/>
          </w:rPr>
          <w:t>Figure 6.13. Number of UN Cash Assistance Programs</w:t>
        </w:r>
        <w:r w:rsidR="00540FE5">
          <w:rPr>
            <w:noProof/>
            <w:webHidden/>
          </w:rPr>
          <w:tab/>
        </w:r>
        <w:r w:rsidR="00540FE5">
          <w:rPr>
            <w:noProof/>
            <w:webHidden/>
          </w:rPr>
          <w:fldChar w:fldCharType="begin"/>
        </w:r>
        <w:r w:rsidR="00540FE5">
          <w:rPr>
            <w:noProof/>
            <w:webHidden/>
          </w:rPr>
          <w:instrText xml:space="preserve"> PAGEREF _Toc475896830 \h </w:instrText>
        </w:r>
        <w:r w:rsidR="00540FE5">
          <w:rPr>
            <w:noProof/>
            <w:webHidden/>
          </w:rPr>
        </w:r>
        <w:r w:rsidR="00540FE5">
          <w:rPr>
            <w:noProof/>
            <w:webHidden/>
          </w:rPr>
          <w:fldChar w:fldCharType="separate"/>
        </w:r>
        <w:r w:rsidR="00540FE5">
          <w:rPr>
            <w:noProof/>
            <w:webHidden/>
          </w:rPr>
          <w:t>28</w:t>
        </w:r>
        <w:r w:rsidR="00540FE5">
          <w:rPr>
            <w:noProof/>
            <w:webHidden/>
          </w:rPr>
          <w:fldChar w:fldCharType="end"/>
        </w:r>
      </w:hyperlink>
    </w:p>
    <w:p w:rsidR="00540FE5" w:rsidRDefault="00C54B3C">
      <w:pPr>
        <w:pStyle w:val="TableofFigures"/>
        <w:rPr>
          <w:rFonts w:eastAsiaTheme="minorEastAsia"/>
          <w:noProof/>
        </w:rPr>
      </w:pPr>
      <w:hyperlink w:anchor="_Toc475896831" w:history="1">
        <w:r w:rsidR="00540FE5" w:rsidRPr="003D249E">
          <w:rPr>
            <w:rStyle w:val="Hyperlink"/>
            <w:noProof/>
          </w:rPr>
          <w:t>Figure 6.14. Employment Sectors</w:t>
        </w:r>
        <w:r w:rsidR="00540FE5">
          <w:rPr>
            <w:noProof/>
            <w:webHidden/>
          </w:rPr>
          <w:tab/>
        </w:r>
        <w:r w:rsidR="00540FE5">
          <w:rPr>
            <w:noProof/>
            <w:webHidden/>
          </w:rPr>
          <w:fldChar w:fldCharType="begin"/>
        </w:r>
        <w:r w:rsidR="00540FE5">
          <w:rPr>
            <w:noProof/>
            <w:webHidden/>
          </w:rPr>
          <w:instrText xml:space="preserve"> PAGEREF _Toc475896831 \h </w:instrText>
        </w:r>
        <w:r w:rsidR="00540FE5">
          <w:rPr>
            <w:noProof/>
            <w:webHidden/>
          </w:rPr>
        </w:r>
        <w:r w:rsidR="00540FE5">
          <w:rPr>
            <w:noProof/>
            <w:webHidden/>
          </w:rPr>
          <w:fldChar w:fldCharType="separate"/>
        </w:r>
        <w:r w:rsidR="00540FE5">
          <w:rPr>
            <w:noProof/>
            <w:webHidden/>
          </w:rPr>
          <w:t>29</w:t>
        </w:r>
        <w:r w:rsidR="00540FE5">
          <w:rPr>
            <w:noProof/>
            <w:webHidden/>
          </w:rPr>
          <w:fldChar w:fldCharType="end"/>
        </w:r>
      </w:hyperlink>
    </w:p>
    <w:p w:rsidR="00540FE5" w:rsidRDefault="00C54B3C">
      <w:pPr>
        <w:pStyle w:val="TableofFigures"/>
        <w:rPr>
          <w:rFonts w:eastAsiaTheme="minorEastAsia"/>
          <w:noProof/>
        </w:rPr>
      </w:pPr>
      <w:hyperlink w:anchor="_Toc475896832" w:history="1">
        <w:r w:rsidR="00540FE5" w:rsidRPr="003D249E">
          <w:rPr>
            <w:rStyle w:val="Hyperlink"/>
            <w:noProof/>
          </w:rPr>
          <w:t>Figure 6.15. Physical Capabilities</w:t>
        </w:r>
        <w:r w:rsidR="00540FE5">
          <w:rPr>
            <w:noProof/>
            <w:webHidden/>
          </w:rPr>
          <w:tab/>
        </w:r>
        <w:r w:rsidR="00540FE5">
          <w:rPr>
            <w:noProof/>
            <w:webHidden/>
          </w:rPr>
          <w:fldChar w:fldCharType="begin"/>
        </w:r>
        <w:r w:rsidR="00540FE5">
          <w:rPr>
            <w:noProof/>
            <w:webHidden/>
          </w:rPr>
          <w:instrText xml:space="preserve"> PAGEREF _Toc475896832 \h </w:instrText>
        </w:r>
        <w:r w:rsidR="00540FE5">
          <w:rPr>
            <w:noProof/>
            <w:webHidden/>
          </w:rPr>
        </w:r>
        <w:r w:rsidR="00540FE5">
          <w:rPr>
            <w:noProof/>
            <w:webHidden/>
          </w:rPr>
          <w:fldChar w:fldCharType="separate"/>
        </w:r>
        <w:r w:rsidR="00540FE5">
          <w:rPr>
            <w:noProof/>
            <w:webHidden/>
          </w:rPr>
          <w:t>30</w:t>
        </w:r>
        <w:r w:rsidR="00540FE5">
          <w:rPr>
            <w:noProof/>
            <w:webHidden/>
          </w:rPr>
          <w:fldChar w:fldCharType="end"/>
        </w:r>
      </w:hyperlink>
    </w:p>
    <w:p w:rsidR="00C26DEF" w:rsidRDefault="000B235C" w:rsidP="005730E4">
      <w:pPr>
        <w:rPr>
          <w:b/>
          <w:bCs/>
          <w:noProof/>
        </w:rPr>
      </w:pPr>
      <w:r>
        <w:rPr>
          <w:b/>
          <w:bCs/>
          <w:noProof/>
        </w:rPr>
        <w:fldChar w:fldCharType="end"/>
      </w:r>
    </w:p>
    <w:p w:rsidR="00C26DEF" w:rsidRDefault="00C26DEF" w:rsidP="00C26DEF">
      <w:pPr>
        <w:pStyle w:val="TOCHeading"/>
        <w:spacing w:before="240"/>
      </w:pPr>
      <w:r>
        <w:t>Maps</w:t>
      </w:r>
    </w:p>
    <w:p w:rsidR="00C26DEF" w:rsidRDefault="00C26DEF" w:rsidP="00C26DEF">
      <w:pPr>
        <w:spacing w:after="120"/>
        <w:ind w:left="7200" w:firstLine="720"/>
        <w:jc w:val="center"/>
        <w:rPr>
          <w:b/>
        </w:rPr>
      </w:pPr>
      <w:r>
        <w:rPr>
          <w:b/>
        </w:rPr>
        <w:t>Page</w:t>
      </w:r>
    </w:p>
    <w:p w:rsidR="00C26DEF" w:rsidRDefault="00C26DEF">
      <w:pPr>
        <w:pStyle w:val="TableofFigures"/>
        <w:rPr>
          <w:rFonts w:eastAsiaTheme="minorEastAsia"/>
          <w:noProof/>
          <w:sz w:val="22"/>
          <w:szCs w:val="22"/>
        </w:rPr>
      </w:pPr>
      <w:r>
        <w:fldChar w:fldCharType="begin"/>
      </w:r>
      <w:r>
        <w:instrText xml:space="preserve"> TOC \h \z \c "Map" </w:instrText>
      </w:r>
      <w:r>
        <w:fldChar w:fldCharType="separate"/>
      </w:r>
      <w:hyperlink w:anchor="_Toc475901501" w:history="1">
        <w:r w:rsidRPr="00273431">
          <w:rPr>
            <w:rStyle w:val="Hyperlink"/>
            <w:noProof/>
          </w:rPr>
          <w:t>Map 1: Treatment and Control Areas</w:t>
        </w:r>
        <w:r>
          <w:rPr>
            <w:noProof/>
            <w:webHidden/>
          </w:rPr>
          <w:tab/>
        </w:r>
        <w:r>
          <w:rPr>
            <w:noProof/>
            <w:webHidden/>
          </w:rPr>
          <w:fldChar w:fldCharType="begin"/>
        </w:r>
        <w:r>
          <w:rPr>
            <w:noProof/>
            <w:webHidden/>
          </w:rPr>
          <w:instrText xml:space="preserve"> PAGEREF _Toc475901501 \h </w:instrText>
        </w:r>
        <w:r>
          <w:rPr>
            <w:noProof/>
            <w:webHidden/>
          </w:rPr>
        </w:r>
        <w:r>
          <w:rPr>
            <w:noProof/>
            <w:webHidden/>
          </w:rPr>
          <w:fldChar w:fldCharType="separate"/>
        </w:r>
        <w:r>
          <w:rPr>
            <w:noProof/>
            <w:webHidden/>
          </w:rPr>
          <w:t>11</w:t>
        </w:r>
        <w:r>
          <w:rPr>
            <w:noProof/>
            <w:webHidden/>
          </w:rPr>
          <w:fldChar w:fldCharType="end"/>
        </w:r>
      </w:hyperlink>
    </w:p>
    <w:p w:rsidR="00DD64A0" w:rsidRDefault="00C26DEF" w:rsidP="005730E4">
      <w:r>
        <w:fldChar w:fldCharType="end"/>
      </w:r>
      <w:r w:rsidR="00DD64A0">
        <w:br w:type="page"/>
      </w:r>
    </w:p>
    <w:p w:rsidR="007303F0" w:rsidRDefault="007303F0" w:rsidP="009A7E1D">
      <w:pPr>
        <w:pStyle w:val="Heading2"/>
        <w:rPr>
          <w:rFonts w:eastAsiaTheme="majorEastAsia"/>
        </w:rPr>
      </w:pPr>
      <w:bookmarkStart w:id="0" w:name="_Toc478632282"/>
      <w:bookmarkStart w:id="1" w:name="_Toc419906643"/>
      <w:r>
        <w:rPr>
          <w:rFonts w:eastAsiaTheme="majorEastAsia"/>
        </w:rPr>
        <w:lastRenderedPageBreak/>
        <w:t>Abbreviations and Acronyms</w:t>
      </w:r>
      <w:bookmarkEnd w:id="0"/>
    </w:p>
    <w:p w:rsidR="008422CB" w:rsidRDefault="008422CB" w:rsidP="008422CB">
      <w:pPr>
        <w:rPr>
          <w:rFonts w:eastAsiaTheme="majorEastAsia"/>
        </w:rPr>
      </w:pPr>
    </w:p>
    <w:p w:rsidR="009509BD" w:rsidRDefault="009509BD" w:rsidP="008422CB">
      <w:pPr>
        <w:pStyle w:val="BodyText"/>
        <w:spacing w:before="0" w:after="0" w:line="360" w:lineRule="auto"/>
        <w:rPr>
          <w:rFonts w:eastAsiaTheme="majorEastAsia"/>
        </w:rPr>
      </w:pPr>
      <w:r>
        <w:rPr>
          <w:rFonts w:eastAsiaTheme="majorEastAsia"/>
        </w:rPr>
        <w:t>AIR</w:t>
      </w:r>
      <w:r w:rsidR="00D46A38">
        <w:rPr>
          <w:rFonts w:eastAsiaTheme="majorEastAsia"/>
        </w:rPr>
        <w:tab/>
      </w:r>
      <w:r w:rsidR="00D46A38">
        <w:rPr>
          <w:rFonts w:eastAsiaTheme="majorEastAsia"/>
        </w:rPr>
        <w:tab/>
        <w:t>American Institutes for Research</w:t>
      </w:r>
    </w:p>
    <w:p w:rsidR="008422CB" w:rsidRDefault="008422CB" w:rsidP="008422CB">
      <w:pPr>
        <w:pStyle w:val="BodyText"/>
        <w:spacing w:before="0" w:after="0" w:line="360" w:lineRule="auto"/>
        <w:rPr>
          <w:rFonts w:eastAsiaTheme="majorEastAsia"/>
        </w:rPr>
      </w:pPr>
      <w:r>
        <w:rPr>
          <w:rFonts w:eastAsiaTheme="majorEastAsia"/>
        </w:rPr>
        <w:t>ALP</w:t>
      </w:r>
      <w:r>
        <w:rPr>
          <w:rFonts w:eastAsiaTheme="majorEastAsia"/>
        </w:rPr>
        <w:tab/>
      </w:r>
      <w:r>
        <w:rPr>
          <w:rFonts w:eastAsiaTheme="majorEastAsia"/>
        </w:rPr>
        <w:tab/>
        <w:t xml:space="preserve">Accelerated Learning Program </w:t>
      </w:r>
    </w:p>
    <w:p w:rsidR="008422CB" w:rsidRDefault="008422CB" w:rsidP="008422CB">
      <w:pPr>
        <w:spacing w:line="360" w:lineRule="auto"/>
        <w:rPr>
          <w:rFonts w:eastAsiaTheme="majorEastAsia"/>
        </w:rPr>
      </w:pPr>
      <w:r>
        <w:rPr>
          <w:rFonts w:eastAsiaTheme="majorEastAsia"/>
        </w:rPr>
        <w:t>DFID</w:t>
      </w:r>
      <w:r>
        <w:rPr>
          <w:rFonts w:eastAsiaTheme="majorEastAsia"/>
        </w:rPr>
        <w:tab/>
      </w:r>
      <w:r>
        <w:rPr>
          <w:rFonts w:eastAsiaTheme="majorEastAsia"/>
        </w:rPr>
        <w:tab/>
        <w:t>Department for International Development</w:t>
      </w:r>
    </w:p>
    <w:p w:rsidR="008422CB" w:rsidRDefault="008422CB" w:rsidP="008422CB">
      <w:pPr>
        <w:pStyle w:val="BodyText"/>
        <w:spacing w:before="0" w:after="0" w:line="360" w:lineRule="auto"/>
        <w:rPr>
          <w:rFonts w:eastAsiaTheme="majorEastAsia"/>
        </w:rPr>
      </w:pPr>
      <w:r>
        <w:rPr>
          <w:rFonts w:eastAsiaTheme="majorEastAsia"/>
        </w:rPr>
        <w:t>GPS</w:t>
      </w:r>
      <w:r>
        <w:rPr>
          <w:rFonts w:eastAsiaTheme="majorEastAsia"/>
        </w:rPr>
        <w:tab/>
      </w:r>
      <w:r>
        <w:rPr>
          <w:rFonts w:eastAsiaTheme="majorEastAsia"/>
        </w:rPr>
        <w:tab/>
        <w:t>Global Positioning System</w:t>
      </w:r>
    </w:p>
    <w:p w:rsidR="008422CB" w:rsidRDefault="008422CB" w:rsidP="008422CB">
      <w:pPr>
        <w:pStyle w:val="BodyText"/>
        <w:spacing w:before="0" w:after="0" w:line="360" w:lineRule="auto"/>
        <w:rPr>
          <w:rFonts w:eastAsiaTheme="majorEastAsia"/>
        </w:rPr>
      </w:pPr>
      <w:r>
        <w:rPr>
          <w:rFonts w:eastAsiaTheme="majorEastAsia"/>
        </w:rPr>
        <w:t>HRW</w:t>
      </w:r>
      <w:r>
        <w:rPr>
          <w:rFonts w:eastAsiaTheme="majorEastAsia"/>
        </w:rPr>
        <w:tab/>
      </w:r>
      <w:r>
        <w:rPr>
          <w:rFonts w:eastAsiaTheme="majorEastAsia"/>
        </w:rPr>
        <w:tab/>
        <w:t xml:space="preserve">Human Rights Watch </w:t>
      </w:r>
    </w:p>
    <w:p w:rsidR="008422CB" w:rsidRDefault="008422CB" w:rsidP="008422CB">
      <w:pPr>
        <w:spacing w:line="360" w:lineRule="auto"/>
        <w:rPr>
          <w:rFonts w:eastAsiaTheme="majorEastAsia"/>
        </w:rPr>
      </w:pPr>
      <w:r>
        <w:rPr>
          <w:rFonts w:eastAsiaTheme="majorEastAsia"/>
        </w:rPr>
        <w:t>IRB</w:t>
      </w:r>
      <w:r>
        <w:rPr>
          <w:rFonts w:eastAsiaTheme="majorEastAsia"/>
        </w:rPr>
        <w:tab/>
      </w:r>
      <w:r>
        <w:rPr>
          <w:rFonts w:eastAsiaTheme="majorEastAsia"/>
        </w:rPr>
        <w:tab/>
        <w:t>Institutional Review Board</w:t>
      </w:r>
    </w:p>
    <w:p w:rsidR="008422CB" w:rsidRDefault="008422CB" w:rsidP="008422CB">
      <w:pPr>
        <w:spacing w:line="360" w:lineRule="auto"/>
        <w:rPr>
          <w:rFonts w:eastAsiaTheme="majorEastAsia"/>
        </w:rPr>
      </w:pPr>
      <w:r>
        <w:rPr>
          <w:rFonts w:eastAsiaTheme="majorEastAsia"/>
        </w:rPr>
        <w:t>IRC</w:t>
      </w:r>
      <w:r w:rsidR="00810422">
        <w:rPr>
          <w:rFonts w:eastAsiaTheme="majorEastAsia"/>
        </w:rPr>
        <w:tab/>
      </w:r>
      <w:r w:rsidR="00810422">
        <w:rPr>
          <w:rFonts w:eastAsiaTheme="majorEastAsia"/>
        </w:rPr>
        <w:tab/>
      </w:r>
      <w:r w:rsidR="00540FE5">
        <w:rPr>
          <w:rFonts w:eastAsiaTheme="majorEastAsia"/>
        </w:rPr>
        <w:t>International Rescue Committee</w:t>
      </w:r>
    </w:p>
    <w:p w:rsidR="008422CB" w:rsidRDefault="008422CB" w:rsidP="008422CB">
      <w:pPr>
        <w:spacing w:line="360" w:lineRule="auto"/>
        <w:rPr>
          <w:rFonts w:eastAsiaTheme="majorEastAsia"/>
        </w:rPr>
      </w:pPr>
      <w:r>
        <w:rPr>
          <w:rFonts w:eastAsiaTheme="majorEastAsia"/>
        </w:rPr>
        <w:t>MCA</w:t>
      </w:r>
      <w:r>
        <w:rPr>
          <w:rFonts w:eastAsiaTheme="majorEastAsia"/>
        </w:rPr>
        <w:tab/>
      </w:r>
      <w:r>
        <w:rPr>
          <w:rFonts w:eastAsiaTheme="majorEastAsia"/>
        </w:rPr>
        <w:tab/>
        <w:t>Multipurpose Cash Assistance</w:t>
      </w:r>
    </w:p>
    <w:p w:rsidR="008422CB" w:rsidRDefault="008422CB" w:rsidP="008422CB">
      <w:pPr>
        <w:pStyle w:val="BodyText"/>
        <w:spacing w:before="0" w:after="0" w:line="360" w:lineRule="auto"/>
        <w:rPr>
          <w:rFonts w:eastAsiaTheme="majorEastAsia"/>
        </w:rPr>
      </w:pPr>
      <w:r>
        <w:rPr>
          <w:rFonts w:eastAsiaTheme="majorEastAsia"/>
        </w:rPr>
        <w:t>NGO</w:t>
      </w:r>
      <w:r>
        <w:rPr>
          <w:rFonts w:eastAsiaTheme="majorEastAsia"/>
        </w:rPr>
        <w:tab/>
      </w:r>
      <w:r>
        <w:rPr>
          <w:rFonts w:eastAsiaTheme="majorEastAsia"/>
        </w:rPr>
        <w:tab/>
        <w:t>Nongovernmental Organization</w:t>
      </w:r>
    </w:p>
    <w:p w:rsidR="00D46A38" w:rsidRDefault="00D46A38" w:rsidP="008422CB">
      <w:pPr>
        <w:pStyle w:val="BodyText"/>
        <w:spacing w:before="0" w:after="0" w:line="360" w:lineRule="auto"/>
        <w:rPr>
          <w:rFonts w:eastAsiaTheme="majorEastAsia"/>
        </w:rPr>
      </w:pPr>
      <w:proofErr w:type="spellStart"/>
      <w:r>
        <w:rPr>
          <w:rFonts w:eastAsiaTheme="majorEastAsia"/>
        </w:rPr>
        <w:t>OoR</w:t>
      </w:r>
      <w:proofErr w:type="spellEnd"/>
      <w:r w:rsidR="00D91C88">
        <w:rPr>
          <w:rFonts w:eastAsiaTheme="majorEastAsia"/>
        </w:rPr>
        <w:tab/>
      </w:r>
      <w:r w:rsidR="00D91C88">
        <w:rPr>
          <w:rFonts w:eastAsiaTheme="majorEastAsia"/>
        </w:rPr>
        <w:tab/>
      </w:r>
      <w:r w:rsidR="00D91C88" w:rsidRPr="00D579C5">
        <w:t xml:space="preserve">Office of Research – </w:t>
      </w:r>
      <w:proofErr w:type="spellStart"/>
      <w:r w:rsidR="00D91C88" w:rsidRPr="00D579C5">
        <w:t>Innocenti</w:t>
      </w:r>
      <w:proofErr w:type="spellEnd"/>
    </w:p>
    <w:p w:rsidR="00D46A38" w:rsidRDefault="00D46A38" w:rsidP="008422CB">
      <w:pPr>
        <w:pStyle w:val="BodyText"/>
        <w:spacing w:before="0" w:after="0" w:line="360" w:lineRule="auto"/>
        <w:rPr>
          <w:rFonts w:eastAsiaTheme="majorEastAsia"/>
        </w:rPr>
      </w:pPr>
      <w:r>
        <w:rPr>
          <w:rFonts w:eastAsiaTheme="majorEastAsia"/>
        </w:rPr>
        <w:t>OOSCI</w:t>
      </w:r>
      <w:r w:rsidR="00810422">
        <w:rPr>
          <w:rFonts w:eastAsiaTheme="majorEastAsia"/>
        </w:rPr>
        <w:tab/>
        <w:t>Out of School Children</w:t>
      </w:r>
    </w:p>
    <w:p w:rsidR="00D46A38" w:rsidRDefault="00D46A38" w:rsidP="008422CB">
      <w:pPr>
        <w:pStyle w:val="BodyText"/>
        <w:spacing w:before="0" w:after="0" w:line="360" w:lineRule="auto"/>
        <w:rPr>
          <w:rFonts w:eastAsiaTheme="majorEastAsia"/>
        </w:rPr>
      </w:pPr>
      <w:r>
        <w:rPr>
          <w:rFonts w:eastAsiaTheme="majorEastAsia"/>
        </w:rPr>
        <w:t>RDD</w:t>
      </w:r>
      <w:r>
        <w:rPr>
          <w:rFonts w:eastAsiaTheme="majorEastAsia"/>
        </w:rPr>
        <w:tab/>
      </w:r>
      <w:r>
        <w:rPr>
          <w:rFonts w:eastAsiaTheme="majorEastAsia"/>
        </w:rPr>
        <w:tab/>
        <w:t>Regression Discontinuity Design</w:t>
      </w:r>
    </w:p>
    <w:p w:rsidR="008422CB" w:rsidRDefault="008422CB" w:rsidP="008422CB">
      <w:pPr>
        <w:spacing w:line="360" w:lineRule="auto"/>
        <w:rPr>
          <w:rFonts w:eastAsiaTheme="majorEastAsia"/>
        </w:rPr>
      </w:pPr>
      <w:r>
        <w:rPr>
          <w:rFonts w:eastAsiaTheme="majorEastAsia"/>
        </w:rPr>
        <w:t>RACE</w:t>
      </w:r>
      <w:r>
        <w:rPr>
          <w:rFonts w:eastAsiaTheme="majorEastAsia"/>
        </w:rPr>
        <w:tab/>
      </w:r>
      <w:r>
        <w:rPr>
          <w:rFonts w:eastAsiaTheme="majorEastAsia"/>
        </w:rPr>
        <w:tab/>
        <w:t>Reaching All Children with Education in Lebanon</w:t>
      </w:r>
    </w:p>
    <w:p w:rsidR="008422CB" w:rsidRDefault="009509BD" w:rsidP="008422CB">
      <w:pPr>
        <w:spacing w:line="360" w:lineRule="auto"/>
      </w:pPr>
      <w:r>
        <w:rPr>
          <w:rFonts w:eastAsiaTheme="majorEastAsia"/>
        </w:rPr>
        <w:t>SL</w:t>
      </w:r>
      <w:r w:rsidR="008422CB" w:rsidRPr="008422CB">
        <w:t xml:space="preserve"> </w:t>
      </w:r>
      <w:r w:rsidR="008422CB">
        <w:tab/>
      </w:r>
      <w:r w:rsidR="008422CB">
        <w:tab/>
        <w:t>Statistics Lebanon</w:t>
      </w:r>
    </w:p>
    <w:p w:rsidR="00D46A38" w:rsidRDefault="00D46A38" w:rsidP="008422CB">
      <w:pPr>
        <w:pStyle w:val="BodyText"/>
        <w:spacing w:before="0" w:after="0" w:line="360" w:lineRule="auto"/>
        <w:rPr>
          <w:rFonts w:eastAsiaTheme="majorEastAsia"/>
        </w:rPr>
      </w:pPr>
      <w:r>
        <w:rPr>
          <w:rFonts w:eastAsiaTheme="majorEastAsia"/>
        </w:rPr>
        <w:t>UN</w:t>
      </w:r>
      <w:r>
        <w:rPr>
          <w:rFonts w:eastAsiaTheme="majorEastAsia"/>
        </w:rPr>
        <w:tab/>
      </w:r>
      <w:r>
        <w:rPr>
          <w:rFonts w:eastAsiaTheme="majorEastAsia"/>
        </w:rPr>
        <w:tab/>
        <w:t>United Nations</w:t>
      </w:r>
    </w:p>
    <w:p w:rsidR="00BB4344" w:rsidRDefault="00BB4344" w:rsidP="008422CB">
      <w:pPr>
        <w:pStyle w:val="BodyText"/>
        <w:spacing w:before="0" w:after="0" w:line="360" w:lineRule="auto"/>
        <w:rPr>
          <w:rFonts w:eastAsiaTheme="majorEastAsia"/>
        </w:rPr>
      </w:pPr>
      <w:r>
        <w:rPr>
          <w:rFonts w:eastAsiaTheme="majorEastAsia"/>
        </w:rPr>
        <w:t>UNHCR</w:t>
      </w:r>
      <w:r w:rsidR="00D46A38">
        <w:rPr>
          <w:rFonts w:eastAsiaTheme="majorEastAsia"/>
        </w:rPr>
        <w:tab/>
        <w:t>United Nations Refugee Agency</w:t>
      </w:r>
    </w:p>
    <w:p w:rsidR="00D46A38" w:rsidRDefault="009509BD" w:rsidP="008422CB">
      <w:pPr>
        <w:pStyle w:val="BodyText"/>
        <w:spacing w:before="0" w:after="0" w:line="360" w:lineRule="auto"/>
        <w:rPr>
          <w:rFonts w:eastAsiaTheme="majorEastAsia"/>
        </w:rPr>
      </w:pPr>
      <w:r>
        <w:rPr>
          <w:rFonts w:eastAsiaTheme="majorEastAsia"/>
        </w:rPr>
        <w:t>UNICEF</w:t>
      </w:r>
      <w:r w:rsidR="008422CB">
        <w:rPr>
          <w:rFonts w:eastAsiaTheme="majorEastAsia"/>
        </w:rPr>
        <w:tab/>
      </w:r>
      <w:r w:rsidR="008422CB" w:rsidRPr="008422CB">
        <w:rPr>
          <w:rFonts w:eastAsiaTheme="majorEastAsia"/>
        </w:rPr>
        <w:t>United Nations Children's Fund</w:t>
      </w:r>
    </w:p>
    <w:p w:rsidR="00D46A38" w:rsidRDefault="00D46A38" w:rsidP="008422CB">
      <w:pPr>
        <w:spacing w:line="360" w:lineRule="auto"/>
        <w:rPr>
          <w:rFonts w:eastAsiaTheme="majorEastAsia"/>
        </w:rPr>
      </w:pPr>
      <w:proofErr w:type="spellStart"/>
      <w:r>
        <w:rPr>
          <w:rFonts w:eastAsiaTheme="majorEastAsia"/>
        </w:rPr>
        <w:t>VASyR</w:t>
      </w:r>
      <w:proofErr w:type="spellEnd"/>
      <w:r>
        <w:rPr>
          <w:rFonts w:eastAsiaTheme="majorEastAsia"/>
        </w:rPr>
        <w:tab/>
        <w:t>Vulnerability Assessment of Syrian Refugees in Lebanon</w:t>
      </w:r>
    </w:p>
    <w:p w:rsidR="00D46A38" w:rsidRDefault="00D46A38" w:rsidP="008422CB">
      <w:pPr>
        <w:spacing w:line="360" w:lineRule="auto"/>
        <w:rPr>
          <w:rFonts w:eastAsia="MS PGothic"/>
        </w:rPr>
      </w:pPr>
      <w:r>
        <w:rPr>
          <w:rFonts w:eastAsia="MS PGothic"/>
        </w:rPr>
        <w:t>WFP</w:t>
      </w:r>
      <w:r>
        <w:rPr>
          <w:rFonts w:eastAsia="MS PGothic"/>
        </w:rPr>
        <w:tab/>
      </w:r>
      <w:r>
        <w:rPr>
          <w:rFonts w:eastAsia="MS PGothic"/>
        </w:rPr>
        <w:tab/>
      </w:r>
      <w:r w:rsidRPr="00F931BF">
        <w:rPr>
          <w:rFonts w:eastAsia="MS PGothic"/>
        </w:rPr>
        <w:t xml:space="preserve">World Food </w:t>
      </w:r>
      <w:proofErr w:type="spellStart"/>
      <w:r w:rsidRPr="00F931BF">
        <w:rPr>
          <w:rFonts w:eastAsia="MS PGothic"/>
        </w:rPr>
        <w:t>Programme</w:t>
      </w:r>
      <w:proofErr w:type="spellEnd"/>
      <w:r w:rsidRPr="00F931BF">
        <w:rPr>
          <w:rFonts w:eastAsia="MS PGothic"/>
        </w:rPr>
        <w:t xml:space="preserve"> </w:t>
      </w:r>
    </w:p>
    <w:p w:rsidR="008422CB" w:rsidRDefault="008422CB" w:rsidP="00D46A38">
      <w:pPr>
        <w:rPr>
          <w:rFonts w:eastAsia="MS PGothic"/>
        </w:rPr>
      </w:pPr>
    </w:p>
    <w:p w:rsidR="007303F0" w:rsidRPr="009509BD" w:rsidRDefault="007303F0" w:rsidP="004753CE">
      <w:pPr>
        <w:pStyle w:val="BodyText"/>
        <w:rPr>
          <w:rFonts w:eastAsiaTheme="majorEastAsia"/>
        </w:rPr>
      </w:pPr>
      <w:r>
        <w:rPr>
          <w:rFonts w:eastAsiaTheme="majorEastAsia"/>
        </w:rPr>
        <w:br w:type="page"/>
      </w:r>
    </w:p>
    <w:p w:rsidR="00620A53" w:rsidRPr="00052FDC" w:rsidRDefault="00620A53" w:rsidP="00D50B16">
      <w:pPr>
        <w:pStyle w:val="Heading2"/>
      </w:pPr>
      <w:bookmarkStart w:id="2" w:name="_Toc299717817"/>
      <w:bookmarkStart w:id="3" w:name="_Toc478632283"/>
      <w:r w:rsidRPr="00052FDC">
        <w:lastRenderedPageBreak/>
        <w:t>Acknowledgments</w:t>
      </w:r>
      <w:bookmarkEnd w:id="2"/>
      <w:bookmarkEnd w:id="3"/>
      <w:r>
        <w:t xml:space="preserve"> </w:t>
      </w:r>
    </w:p>
    <w:p w:rsidR="00D579C5" w:rsidRPr="00D579C5" w:rsidRDefault="00D579C5" w:rsidP="00004034">
      <w:pPr>
        <w:pStyle w:val="BodyText"/>
      </w:pPr>
      <w:r w:rsidRPr="00D579C5">
        <w:t>This report was written by American Institutes for Research (AIR) under contract to UNICEF Lebanon.</w:t>
      </w:r>
    </w:p>
    <w:p w:rsidR="00D579C5" w:rsidRPr="00542A78" w:rsidRDefault="00D579C5" w:rsidP="00542A78">
      <w:pPr>
        <w:rPr>
          <w:rFonts w:ascii="Calibri" w:hAnsi="Calibri"/>
          <w:color w:val="000000"/>
        </w:rPr>
      </w:pPr>
      <w:r w:rsidRPr="00D579C5">
        <w:t xml:space="preserve">We thank UNICEF Lebanon for the opportunity to carry out this study and for </w:t>
      </w:r>
      <w:r w:rsidR="000252C5">
        <w:t xml:space="preserve">its </w:t>
      </w:r>
      <w:r w:rsidRPr="00D579C5">
        <w:t xml:space="preserve">financial and technical support. We would further like to recognize the many individuals and organizations without whom it would not have been possible to complete this study. We thank the </w:t>
      </w:r>
      <w:r w:rsidR="00E20867">
        <w:t>Program Management Unit of the Reaching All Children with Education (RACE) project in Lebanon’s Ministry of Education and Higher Education</w:t>
      </w:r>
      <w:r w:rsidR="00542A78">
        <w:t xml:space="preserve"> including </w:t>
      </w:r>
      <w:r w:rsidR="00542A78" w:rsidRPr="00542A78">
        <w:t xml:space="preserve">Sonia Khoury, Bane </w:t>
      </w:r>
      <w:proofErr w:type="spellStart"/>
      <w:r w:rsidR="00542A78" w:rsidRPr="00542A78">
        <w:t>Khalife</w:t>
      </w:r>
      <w:proofErr w:type="spellEnd"/>
      <w:r w:rsidR="00542A78" w:rsidRPr="00542A78">
        <w:t xml:space="preserve">, </w:t>
      </w:r>
      <w:r w:rsidR="001D4818">
        <w:t xml:space="preserve">Georges </w:t>
      </w:r>
      <w:r w:rsidR="00542A78" w:rsidRPr="00542A78">
        <w:t xml:space="preserve">Ghassan, and </w:t>
      </w:r>
      <w:proofErr w:type="spellStart"/>
      <w:r w:rsidR="00542A78" w:rsidRPr="00542A78">
        <w:t>Maroun</w:t>
      </w:r>
      <w:proofErr w:type="spellEnd"/>
      <w:r w:rsidR="00542A78" w:rsidRPr="00542A78">
        <w:t xml:space="preserve"> </w:t>
      </w:r>
      <w:proofErr w:type="spellStart"/>
      <w:r w:rsidR="00542A78" w:rsidRPr="00542A78">
        <w:t>Hobeika</w:t>
      </w:r>
      <w:proofErr w:type="spellEnd"/>
      <w:r w:rsidR="00E20867">
        <w:t xml:space="preserve">, the </w:t>
      </w:r>
      <w:r w:rsidRPr="00D579C5">
        <w:t xml:space="preserve">UNICEF Middle East and North Africa Regional Office, UNICEF Office of Research – </w:t>
      </w:r>
      <w:proofErr w:type="spellStart"/>
      <w:r w:rsidRPr="00D579C5">
        <w:t>Innocenti</w:t>
      </w:r>
      <w:proofErr w:type="spellEnd"/>
      <w:r w:rsidRPr="00D579C5">
        <w:t xml:space="preserve"> (</w:t>
      </w:r>
      <w:proofErr w:type="spellStart"/>
      <w:r w:rsidRPr="00D579C5">
        <w:t>OoR</w:t>
      </w:r>
      <w:proofErr w:type="spellEnd"/>
      <w:r w:rsidRPr="00D579C5">
        <w:t xml:space="preserve">), the UN Refugee Agency (UNHCR), the World Food </w:t>
      </w:r>
      <w:proofErr w:type="spellStart"/>
      <w:r w:rsidRPr="00D579C5">
        <w:t>Program</w:t>
      </w:r>
      <w:r w:rsidR="00A44DC2">
        <w:t>me</w:t>
      </w:r>
      <w:proofErr w:type="spellEnd"/>
      <w:r w:rsidR="004A4515">
        <w:t xml:space="preserve"> </w:t>
      </w:r>
      <w:r w:rsidR="007E148D">
        <w:t xml:space="preserve">(WFP) </w:t>
      </w:r>
      <w:r w:rsidR="004A4515">
        <w:t xml:space="preserve">(Jordi </w:t>
      </w:r>
      <w:proofErr w:type="spellStart"/>
      <w:r w:rsidR="004A4515">
        <w:t>Renart</w:t>
      </w:r>
      <w:proofErr w:type="spellEnd"/>
      <w:r w:rsidR="004A4515">
        <w:t xml:space="preserve"> and </w:t>
      </w:r>
      <w:proofErr w:type="spellStart"/>
      <w:r w:rsidR="004A4515">
        <w:t>Soha</w:t>
      </w:r>
      <w:proofErr w:type="spellEnd"/>
      <w:r w:rsidR="004A4515">
        <w:t xml:space="preserve"> Moussa)</w:t>
      </w:r>
      <w:r w:rsidRPr="00D579C5">
        <w:t>, and Statistics Lebanon for technical and/or financial support at various stages of this project.</w:t>
      </w:r>
      <w:r w:rsidRPr="00D579C5">
        <w:rPr>
          <w:rStyle w:val="apple-converted-space"/>
          <w:rFonts w:ascii="Calibri" w:hAnsi="Calibri"/>
          <w:iCs/>
          <w:color w:val="000000"/>
        </w:rPr>
        <w:t> </w:t>
      </w:r>
    </w:p>
    <w:p w:rsidR="00D579C5" w:rsidRPr="00004034" w:rsidRDefault="00D579C5" w:rsidP="00004034">
      <w:pPr>
        <w:pStyle w:val="BodyText"/>
      </w:pPr>
      <w:r w:rsidRPr="00D579C5">
        <w:t xml:space="preserve">Our special thanks go to Violet </w:t>
      </w:r>
      <w:proofErr w:type="spellStart"/>
      <w:r w:rsidR="00D510C0">
        <w:t>Speek</w:t>
      </w:r>
      <w:proofErr w:type="spellEnd"/>
      <w:r w:rsidR="00D510C0">
        <w:t xml:space="preserve"> - </w:t>
      </w:r>
      <w:proofErr w:type="spellStart"/>
      <w:r w:rsidRPr="00D579C5">
        <w:t>Warnery</w:t>
      </w:r>
      <w:proofErr w:type="spellEnd"/>
      <w:r w:rsidRPr="00D579C5">
        <w:t xml:space="preserve">, Georges Haddad, Sharlene </w:t>
      </w:r>
      <w:proofErr w:type="spellStart"/>
      <w:r w:rsidRPr="00D579C5">
        <w:t>Ramkissoon</w:t>
      </w:r>
      <w:proofErr w:type="spellEnd"/>
      <w:r w:rsidRPr="00D579C5">
        <w:t xml:space="preserve">, Juan Santander, Maxime </w:t>
      </w:r>
      <w:proofErr w:type="spellStart"/>
      <w:r w:rsidRPr="00D579C5">
        <w:t>Bazin</w:t>
      </w:r>
      <w:proofErr w:type="spellEnd"/>
      <w:r w:rsidRPr="00D579C5">
        <w:t xml:space="preserve">, Abed </w:t>
      </w:r>
      <w:proofErr w:type="spellStart"/>
      <w:r w:rsidRPr="00D579C5">
        <w:t>Alrahman</w:t>
      </w:r>
      <w:proofErr w:type="spellEnd"/>
      <w:r w:rsidRPr="00D579C5">
        <w:t xml:space="preserve"> </w:t>
      </w:r>
      <w:proofErr w:type="spellStart"/>
      <w:r w:rsidRPr="00D579C5">
        <w:t>Faour</w:t>
      </w:r>
      <w:proofErr w:type="spellEnd"/>
      <w:r w:rsidRPr="00D579C5">
        <w:t xml:space="preserve">, Louisa Lippi, and Georges Fares in UNICEF Lebanon for their technical support during the research design and implementation of the field work. We thank </w:t>
      </w:r>
      <w:proofErr w:type="spellStart"/>
      <w:r w:rsidRPr="00D579C5">
        <w:t>Rabih</w:t>
      </w:r>
      <w:proofErr w:type="spellEnd"/>
      <w:r w:rsidRPr="00D579C5">
        <w:t xml:space="preserve"> Haber, </w:t>
      </w:r>
      <w:proofErr w:type="spellStart"/>
      <w:r w:rsidRPr="00D579C5">
        <w:t>Hanane</w:t>
      </w:r>
      <w:proofErr w:type="spellEnd"/>
      <w:r w:rsidRPr="00D579C5">
        <w:t xml:space="preserve"> </w:t>
      </w:r>
      <w:proofErr w:type="spellStart"/>
      <w:r w:rsidRPr="00D579C5">
        <w:t>Lahoud</w:t>
      </w:r>
      <w:proofErr w:type="spellEnd"/>
      <w:r w:rsidRPr="00D579C5">
        <w:t xml:space="preserve">, and Elie </w:t>
      </w:r>
      <w:proofErr w:type="spellStart"/>
      <w:r w:rsidRPr="00D579C5">
        <w:t>Joukhadar</w:t>
      </w:r>
      <w:proofErr w:type="spellEnd"/>
      <w:r w:rsidRPr="00D579C5">
        <w:t xml:space="preserve"> of Statistics Lebanon and Mohammed </w:t>
      </w:r>
      <w:proofErr w:type="spellStart"/>
      <w:r w:rsidRPr="00D579C5">
        <w:t>Elmeski</w:t>
      </w:r>
      <w:proofErr w:type="spellEnd"/>
      <w:r w:rsidRPr="00D579C5">
        <w:t xml:space="preserve"> of AIR for their support during the implementation of the fieldwork. We gratefully acknowledge feedback on the initial evaluation design by members of the UNICEF </w:t>
      </w:r>
      <w:proofErr w:type="spellStart"/>
      <w:r w:rsidRPr="00D579C5">
        <w:t>OoR</w:t>
      </w:r>
      <w:proofErr w:type="spellEnd"/>
      <w:r w:rsidRPr="00D579C5">
        <w:t xml:space="preserve"> Research Review Group, including </w:t>
      </w:r>
      <w:proofErr w:type="gramStart"/>
      <w:r w:rsidRPr="00D579C5">
        <w:t xml:space="preserve">in particular Sudhanshu </w:t>
      </w:r>
      <w:proofErr w:type="spellStart"/>
      <w:r w:rsidRPr="00D579C5">
        <w:t>Handa</w:t>
      </w:r>
      <w:proofErr w:type="spellEnd"/>
      <w:proofErr w:type="gramEnd"/>
      <w:r w:rsidRPr="00D579C5">
        <w:t xml:space="preserve"> (now </w:t>
      </w:r>
      <w:r w:rsidR="00D91C88">
        <w:t xml:space="preserve">at the </w:t>
      </w:r>
      <w:r w:rsidRPr="00D579C5">
        <w:t>University of North Carolina at Chapel Hill) and Amber Peterman.</w:t>
      </w:r>
    </w:p>
    <w:p w:rsidR="00D579C5" w:rsidRPr="00D579C5" w:rsidRDefault="00D579C5" w:rsidP="00004034">
      <w:pPr>
        <w:pStyle w:val="BodyText"/>
      </w:pPr>
      <w:r w:rsidRPr="00D579C5">
        <w:t xml:space="preserve">Our acknowledgments would be incomplete without mentioning our team of very able research assistants. </w:t>
      </w:r>
      <w:r w:rsidR="00542A78">
        <w:t xml:space="preserve">AIR’s </w:t>
      </w:r>
      <w:r w:rsidRPr="00D579C5">
        <w:t xml:space="preserve">Kevin </w:t>
      </w:r>
      <w:proofErr w:type="spellStart"/>
      <w:r w:rsidRPr="00D579C5">
        <w:t>Kamto</w:t>
      </w:r>
      <w:proofErr w:type="spellEnd"/>
      <w:r w:rsidR="00542A78">
        <w:t xml:space="preserve"> </w:t>
      </w:r>
      <w:r w:rsidR="00542A78" w:rsidRPr="00D579C5">
        <w:t>provided invaluable data</w:t>
      </w:r>
      <w:r w:rsidR="00542A78">
        <w:t xml:space="preserve"> support</w:t>
      </w:r>
      <w:r w:rsidRPr="00D579C5">
        <w:t xml:space="preserve"> and </w:t>
      </w:r>
      <w:r w:rsidR="00542A78">
        <w:t xml:space="preserve">the project manager </w:t>
      </w:r>
      <w:r w:rsidRPr="00D579C5">
        <w:t xml:space="preserve">Mariela </w:t>
      </w:r>
      <w:proofErr w:type="spellStart"/>
      <w:r w:rsidRPr="00D579C5">
        <w:t>Goett</w:t>
      </w:r>
      <w:proofErr w:type="spellEnd"/>
      <w:r w:rsidRPr="00D579C5">
        <w:t xml:space="preserve"> </w:t>
      </w:r>
      <w:r w:rsidR="00542A78">
        <w:t>helped coordinate and support all activities</w:t>
      </w:r>
      <w:r w:rsidRPr="00D579C5">
        <w:t>. We also acknowledge the input of the team of enumerators and supervisors from Statistics Lebanon, whose dedication during data collection ensured that the data collected were of high quality.</w:t>
      </w:r>
    </w:p>
    <w:p w:rsidR="00D579C5" w:rsidRPr="00D579C5" w:rsidRDefault="00D579C5" w:rsidP="00004034">
      <w:pPr>
        <w:pStyle w:val="BodyText"/>
      </w:pPr>
      <w:r w:rsidRPr="00D579C5">
        <w:t>The patience exercised by the Syrian refugee households, community</w:t>
      </w:r>
      <w:r w:rsidR="00004034">
        <w:t xml:space="preserve"> leaders, and community members </w:t>
      </w:r>
      <w:r w:rsidRPr="00D579C5">
        <w:t xml:space="preserve">during interviews is also gratefully acknowledged. It is our hope that the insights from the information they provided will translate into valuable support </w:t>
      </w:r>
      <w:r w:rsidR="000252C5">
        <w:t>for</w:t>
      </w:r>
      <w:r w:rsidR="000252C5" w:rsidRPr="00D579C5">
        <w:t xml:space="preserve"> </w:t>
      </w:r>
      <w:r w:rsidRPr="00D579C5">
        <w:t>their communities.</w:t>
      </w:r>
    </w:p>
    <w:p w:rsidR="00D579C5" w:rsidRPr="00D579C5" w:rsidRDefault="00D579C5" w:rsidP="00D579C5">
      <w:pPr>
        <w:rPr>
          <w:rFonts w:ascii="Calibri" w:hAnsi="Calibri"/>
          <w:color w:val="000000"/>
        </w:rPr>
      </w:pPr>
      <w:r w:rsidRPr="00D579C5">
        <w:rPr>
          <w:rFonts w:ascii="Calibri" w:hAnsi="Calibri"/>
          <w:iCs/>
          <w:color w:val="000000"/>
        </w:rPr>
        <w:t> </w:t>
      </w:r>
    </w:p>
    <w:p w:rsidR="00D579C5" w:rsidRPr="00D579C5" w:rsidRDefault="00D579C5" w:rsidP="00004034">
      <w:pPr>
        <w:pStyle w:val="BodyText"/>
      </w:pPr>
      <w:r w:rsidRPr="00D579C5">
        <w:t>Jacobus de Hoop</w:t>
      </w:r>
      <w:r w:rsidR="00004034">
        <w:br/>
      </w:r>
      <w:r w:rsidRPr="00D579C5">
        <w:t>Mitchell Morey</w:t>
      </w:r>
      <w:r w:rsidR="00004034">
        <w:br/>
      </w:r>
      <w:r w:rsidRPr="00D579C5">
        <w:t xml:space="preserve">David </w:t>
      </w:r>
      <w:proofErr w:type="spellStart"/>
      <w:r w:rsidRPr="00D579C5">
        <w:t>Seidenfeld</w:t>
      </w:r>
      <w:proofErr w:type="spellEnd"/>
    </w:p>
    <w:p w:rsidR="00620A53" w:rsidRDefault="00620A53">
      <w:pPr>
        <w:spacing w:after="200" w:line="276" w:lineRule="auto"/>
        <w:rPr>
          <w:rFonts w:asciiTheme="majorHAnsi" w:eastAsiaTheme="majorEastAsia" w:hAnsiTheme="majorHAnsi"/>
          <w:b/>
          <w:bCs/>
          <w:color w:val="003462" w:themeColor="text2"/>
          <w:sz w:val="36"/>
          <w:szCs w:val="36"/>
        </w:rPr>
      </w:pPr>
      <w:r w:rsidRPr="00D579C5">
        <w:rPr>
          <w:rFonts w:eastAsiaTheme="majorEastAsia"/>
        </w:rPr>
        <w:br w:type="page"/>
      </w:r>
    </w:p>
    <w:p w:rsidR="007303F0" w:rsidRPr="00353213" w:rsidRDefault="007303F0" w:rsidP="00004034">
      <w:pPr>
        <w:pStyle w:val="Heading2"/>
        <w:rPr>
          <w:rFonts w:eastAsiaTheme="majorEastAsia"/>
        </w:rPr>
      </w:pPr>
      <w:bookmarkStart w:id="4" w:name="_Toc478632284"/>
      <w:r w:rsidRPr="00004034">
        <w:rPr>
          <w:rFonts w:eastAsiaTheme="majorEastAsia"/>
        </w:rPr>
        <w:lastRenderedPageBreak/>
        <w:t>Executive</w:t>
      </w:r>
      <w:r>
        <w:rPr>
          <w:rFonts w:eastAsiaTheme="majorEastAsia"/>
        </w:rPr>
        <w:t xml:space="preserve"> Summary</w:t>
      </w:r>
      <w:bookmarkEnd w:id="4"/>
    </w:p>
    <w:p w:rsidR="008E08DB" w:rsidRPr="00004034" w:rsidRDefault="008E08DB" w:rsidP="00004034">
      <w:pPr>
        <w:pStyle w:val="BodyText"/>
      </w:pPr>
      <w:r w:rsidRPr="00DC0D6C">
        <w:t>This report provi</w:t>
      </w:r>
      <w:r>
        <w:t xml:space="preserve">des the baseline results of </w:t>
      </w:r>
      <w:r w:rsidR="00F97136">
        <w:t xml:space="preserve">an </w:t>
      </w:r>
      <w:r>
        <w:t>impact evaluation of a</w:t>
      </w:r>
      <w:r w:rsidRPr="00DC0D6C">
        <w:t xml:space="preserve"> cash transfer</w:t>
      </w:r>
      <w:r>
        <w:t xml:space="preserve"> program</w:t>
      </w:r>
      <w:r w:rsidRPr="00DC0D6C">
        <w:t xml:space="preserve"> </w:t>
      </w:r>
      <w:r>
        <w:t xml:space="preserve">for displaced Syrian </w:t>
      </w:r>
      <w:r w:rsidR="00D510C0">
        <w:t xml:space="preserve">primary school aged </w:t>
      </w:r>
      <w:r>
        <w:t>children living in Lebanon</w:t>
      </w:r>
      <w:r w:rsidRPr="00DC0D6C">
        <w:t>.</w:t>
      </w:r>
      <w:r>
        <w:t xml:space="preserve"> In 2016,</w:t>
      </w:r>
      <w:r w:rsidRPr="00DC0D6C">
        <w:t xml:space="preserve"> </w:t>
      </w:r>
      <w:r w:rsidR="001E1A77">
        <w:rPr>
          <w:rFonts w:eastAsiaTheme="majorEastAsia"/>
        </w:rPr>
        <w:t>the</w:t>
      </w:r>
      <w:r w:rsidR="001E1A77" w:rsidRPr="00EF73D7">
        <w:rPr>
          <w:rFonts w:eastAsiaTheme="majorEastAsia"/>
        </w:rPr>
        <w:t xml:space="preserve"> </w:t>
      </w:r>
      <w:r>
        <w:rPr>
          <w:rFonts w:eastAsiaTheme="majorEastAsia"/>
        </w:rPr>
        <w:t xml:space="preserve">United Nations Children’s Fund (UNICEF) </w:t>
      </w:r>
      <w:r w:rsidR="001C5252">
        <w:rPr>
          <w:rFonts w:eastAsiaTheme="majorEastAsia"/>
        </w:rPr>
        <w:t xml:space="preserve">in partnership with the United Nations World Food Program (WFP) </w:t>
      </w:r>
      <w:r>
        <w:rPr>
          <w:rFonts w:eastAsiaTheme="majorEastAsia"/>
        </w:rPr>
        <w:t>started piloting an education</w:t>
      </w:r>
      <w:r w:rsidR="00D510C0">
        <w:rPr>
          <w:rFonts w:eastAsiaTheme="majorEastAsia"/>
        </w:rPr>
        <w:t>-based</w:t>
      </w:r>
      <w:r>
        <w:rPr>
          <w:rFonts w:eastAsiaTheme="majorEastAsia"/>
        </w:rPr>
        <w:t xml:space="preserve"> cash transfer program designed to lower or remove barriers to </w:t>
      </w:r>
      <w:r w:rsidR="00D510C0">
        <w:rPr>
          <w:rFonts w:eastAsiaTheme="majorEastAsia"/>
        </w:rPr>
        <w:t xml:space="preserve">primary school aged </w:t>
      </w:r>
      <w:r>
        <w:rPr>
          <w:rFonts w:eastAsiaTheme="majorEastAsia"/>
        </w:rPr>
        <w:t>Syrian children’s school attendance, including financial barriers</w:t>
      </w:r>
      <w:r w:rsidRPr="003E24CB">
        <w:rPr>
          <w:rFonts w:eastAsiaTheme="majorEastAsia"/>
        </w:rPr>
        <w:t xml:space="preserve"> and reliance on child labor</w:t>
      </w:r>
      <w:r>
        <w:t xml:space="preserve">. </w:t>
      </w:r>
      <w:r w:rsidRPr="00DC0D6C">
        <w:t>A</w:t>
      </w:r>
      <w:r>
        <w:t xml:space="preserve">merican </w:t>
      </w:r>
      <w:r w:rsidRPr="00DC0D6C">
        <w:t>I</w:t>
      </w:r>
      <w:r>
        <w:t xml:space="preserve">nstitute for </w:t>
      </w:r>
      <w:r w:rsidRPr="00DC0D6C">
        <w:t>R</w:t>
      </w:r>
      <w:r>
        <w:t>esearch (AIR)</w:t>
      </w:r>
      <w:r w:rsidRPr="00DC0D6C">
        <w:t xml:space="preserve"> was contracted by UNICEF </w:t>
      </w:r>
      <w:r>
        <w:t xml:space="preserve">Lebanon </w:t>
      </w:r>
      <w:r w:rsidRPr="00DC0D6C">
        <w:t xml:space="preserve">to </w:t>
      </w:r>
      <w:r>
        <w:t xml:space="preserve">help </w:t>
      </w:r>
      <w:r w:rsidRPr="00DC0D6C">
        <w:t>design a</w:t>
      </w:r>
      <w:r>
        <w:t>nd implement an</w:t>
      </w:r>
      <w:r w:rsidRPr="00DC0D6C">
        <w:t xml:space="preserve"> impact evaluation</w:t>
      </w:r>
      <w:r w:rsidR="00B73B29">
        <w:t xml:space="preserve"> of the program</w:t>
      </w:r>
      <w:r w:rsidR="00B4714A">
        <w:t xml:space="preserve"> (with a nonexperimental design)</w:t>
      </w:r>
      <w:r w:rsidR="00662D86">
        <w:t xml:space="preserve">, </w:t>
      </w:r>
      <w:r w:rsidR="005E0AD2">
        <w:t>based on</w:t>
      </w:r>
      <w:r w:rsidR="00B4714A">
        <w:t xml:space="preserve"> </w:t>
      </w:r>
      <w:r>
        <w:t>baseline</w:t>
      </w:r>
      <w:r w:rsidR="00FF5C73">
        <w:t xml:space="preserve"> data</w:t>
      </w:r>
      <w:r w:rsidR="00B03A14">
        <w:t xml:space="preserve"> and</w:t>
      </w:r>
      <w:r>
        <w:t xml:space="preserve"> rapid follow</w:t>
      </w:r>
      <w:r w:rsidR="00B4714A">
        <w:t>-</w:t>
      </w:r>
      <w:r>
        <w:t>up</w:t>
      </w:r>
      <w:r w:rsidR="004E0683">
        <w:t xml:space="preserve"> data</w:t>
      </w:r>
      <w:r w:rsidRPr="00DC0D6C">
        <w:t>.</w:t>
      </w:r>
      <w:r w:rsidRPr="00DC0D6C">
        <w:rPr>
          <w:rStyle w:val="FootnoteReference"/>
          <w:rFonts w:cstheme="minorHAnsi"/>
        </w:rPr>
        <w:footnoteReference w:id="2"/>
      </w:r>
      <w:r>
        <w:t xml:space="preserve"> </w:t>
      </w:r>
      <w:r w:rsidR="00B4714A">
        <w:t xml:space="preserve">The purpose of the impact evaluation </w:t>
      </w:r>
      <w:r w:rsidR="00623577">
        <w:t>is</w:t>
      </w:r>
      <w:r w:rsidR="00B4714A">
        <w:t xml:space="preserve"> to </w:t>
      </w:r>
      <w:r w:rsidR="00F30828">
        <w:t>monitor</w:t>
      </w:r>
      <w:r w:rsidR="00B4714A">
        <w:t xml:space="preserve"> </w:t>
      </w:r>
      <w:r w:rsidR="009726E8">
        <w:t>the program’s</w:t>
      </w:r>
      <w:r w:rsidR="00B4714A">
        <w:t xml:space="preserve"> effects on recipients and provide evidence for </w:t>
      </w:r>
      <w:r w:rsidR="00F30828">
        <w:t>decisions</w:t>
      </w:r>
      <w:r w:rsidR="00B4714A">
        <w:t xml:space="preserve"> </w:t>
      </w:r>
      <w:r w:rsidR="00F30828">
        <w:t>regarding</w:t>
      </w:r>
      <w:r w:rsidR="00B4714A">
        <w:t xml:space="preserve"> the </w:t>
      </w:r>
      <w:r w:rsidR="004D73AE">
        <w:t xml:space="preserve">program’s </w:t>
      </w:r>
      <w:r w:rsidR="00B4714A">
        <w:t>future</w:t>
      </w:r>
      <w:r w:rsidR="004D73AE">
        <w:t>.</w:t>
      </w:r>
    </w:p>
    <w:p w:rsidR="008E08DB" w:rsidRDefault="008E08DB" w:rsidP="00004034">
      <w:pPr>
        <w:pStyle w:val="BodyText"/>
      </w:pPr>
      <w:r w:rsidRPr="00ED611B">
        <w:t xml:space="preserve">The primary goals of this baseline report are to </w:t>
      </w:r>
      <w:r w:rsidR="00365B6B">
        <w:t xml:space="preserve">(1) </w:t>
      </w:r>
      <w:r w:rsidR="008F12D4">
        <w:t>outline</w:t>
      </w:r>
      <w:r w:rsidR="00274863" w:rsidRPr="00ED611B">
        <w:t xml:space="preserve"> </w:t>
      </w:r>
      <w:r w:rsidRPr="00ED611B">
        <w:t xml:space="preserve">the approach </w:t>
      </w:r>
      <w:r w:rsidR="008F12D4">
        <w:t xml:space="preserve">for identifying </w:t>
      </w:r>
      <w:r w:rsidR="00274863">
        <w:t xml:space="preserve">households to participate in the impact evaluation (the </w:t>
      </w:r>
      <w:r w:rsidR="007554D9">
        <w:t xml:space="preserve">study </w:t>
      </w:r>
      <w:r w:rsidR="00274863">
        <w:t>sample)</w:t>
      </w:r>
      <w:r w:rsidR="009362CB">
        <w:t>;</w:t>
      </w:r>
      <w:r w:rsidRPr="00ED611B">
        <w:t xml:space="preserve"> </w:t>
      </w:r>
      <w:r w:rsidR="009362CB">
        <w:t xml:space="preserve">(2) </w:t>
      </w:r>
      <w:r w:rsidRPr="00ED611B">
        <w:t xml:space="preserve">describe the </w:t>
      </w:r>
      <w:r w:rsidR="008F12D4">
        <w:t>beneficiary households prior to</w:t>
      </w:r>
      <w:r w:rsidR="00DB34AF">
        <w:t xml:space="preserve"> </w:t>
      </w:r>
      <w:r>
        <w:t>receiv</w:t>
      </w:r>
      <w:r w:rsidR="00CC0B3D">
        <w:t>ing</w:t>
      </w:r>
      <w:r>
        <w:t xml:space="preserve"> the program</w:t>
      </w:r>
      <w:r w:rsidR="00925789">
        <w:t>;</w:t>
      </w:r>
      <w:r w:rsidRPr="00ED611B">
        <w:t xml:space="preserve"> and </w:t>
      </w:r>
      <w:r w:rsidR="00CC0B3D">
        <w:t xml:space="preserve">(3) </w:t>
      </w:r>
      <w:r w:rsidRPr="00ED611B">
        <w:t xml:space="preserve">check for equivalence between the </w:t>
      </w:r>
      <w:r w:rsidR="00DA3649">
        <w:t>evaluation</w:t>
      </w:r>
      <w:r w:rsidR="00C46085">
        <w:t>’</w:t>
      </w:r>
      <w:r w:rsidR="00DA3649">
        <w:t xml:space="preserve">s </w:t>
      </w:r>
      <w:r w:rsidRPr="00ED611B">
        <w:t>treatment and comparison groups</w:t>
      </w:r>
      <w:r w:rsidR="003418E9">
        <w:t xml:space="preserve"> (i.e., </w:t>
      </w:r>
      <w:r w:rsidR="001D61DC">
        <w:t xml:space="preserve">treatment </w:t>
      </w:r>
      <w:r w:rsidR="003418E9">
        <w:t>household</w:t>
      </w:r>
      <w:r w:rsidR="00C46085">
        <w:t>s</w:t>
      </w:r>
      <w:r w:rsidR="003418E9">
        <w:t xml:space="preserve"> that receive the program and comparison households that do not receive the program)</w:t>
      </w:r>
      <w:r w:rsidRPr="00ED611B">
        <w:t xml:space="preserve">. Describing the </w:t>
      </w:r>
      <w:r w:rsidR="008F12D4">
        <w:t>beneficiaries</w:t>
      </w:r>
      <w:r w:rsidRPr="00ED611B">
        <w:t xml:space="preserve"> at baseline helps stakeholders </w:t>
      </w:r>
      <w:r w:rsidR="00274863">
        <w:t xml:space="preserve">to </w:t>
      </w:r>
      <w:r w:rsidR="003E6084">
        <w:t>check that</w:t>
      </w:r>
      <w:r w:rsidR="003E6084" w:rsidRPr="00ED611B">
        <w:t xml:space="preserve"> </w:t>
      </w:r>
      <w:r w:rsidRPr="00ED611B">
        <w:t>they have accurately targeted the type of people they want to benefit from the program.</w:t>
      </w:r>
      <w:r w:rsidR="000252C5">
        <w:t xml:space="preserve"> </w:t>
      </w:r>
      <w:r w:rsidR="003E6084">
        <w:t>It also</w:t>
      </w:r>
      <w:r w:rsidRPr="00ED611B">
        <w:t xml:space="preserve"> helps stakeholders </w:t>
      </w:r>
      <w:r w:rsidR="00870F37">
        <w:t xml:space="preserve">to </w:t>
      </w:r>
      <w:r w:rsidRPr="00ED611B">
        <w:t xml:space="preserve">understand where </w:t>
      </w:r>
      <w:r>
        <w:t>the program might have effects</w:t>
      </w:r>
      <w:r w:rsidR="00CF349E">
        <w:t>,</w:t>
      </w:r>
      <w:r>
        <w:t xml:space="preserve"> and</w:t>
      </w:r>
      <w:r w:rsidR="00CF349E">
        <w:t xml:space="preserve"> to</w:t>
      </w:r>
      <w:r>
        <w:t xml:space="preserve"> </w:t>
      </w:r>
      <w:r w:rsidR="003E6084">
        <w:t xml:space="preserve">identify </w:t>
      </w:r>
      <w:r>
        <w:t>areas where it is less likely to impact beneficiaries’ lives</w:t>
      </w:r>
      <w:r w:rsidRPr="00ED611B">
        <w:t>.</w:t>
      </w:r>
      <w:r w:rsidR="000252C5">
        <w:t xml:space="preserve"> </w:t>
      </w:r>
      <w:r w:rsidR="003E6084">
        <w:t>We</w:t>
      </w:r>
      <w:r w:rsidRPr="00ED611B">
        <w:t xml:space="preserve"> </w:t>
      </w:r>
      <w:r w:rsidR="00067576">
        <w:t xml:space="preserve">also </w:t>
      </w:r>
      <w:r w:rsidRPr="00ED611B">
        <w:t>investigate baseline equivalence</w:t>
      </w:r>
      <w:r w:rsidR="008A60AA">
        <w:t xml:space="preserve"> in this report</w:t>
      </w:r>
      <w:r w:rsidR="003E6084">
        <w:t xml:space="preserve"> (</w:t>
      </w:r>
      <w:r w:rsidRPr="004736A9">
        <w:t>a technical aspect of the study</w:t>
      </w:r>
      <w:r w:rsidR="00331AA8">
        <w:t>’s</w:t>
      </w:r>
      <w:r w:rsidRPr="004736A9">
        <w:t xml:space="preserve"> design</w:t>
      </w:r>
      <w:r w:rsidR="003E6084">
        <w:t>)</w:t>
      </w:r>
      <w:r w:rsidRPr="004736A9">
        <w:t xml:space="preserve"> because it helps </w:t>
      </w:r>
      <w:r>
        <w:t>to determine</w:t>
      </w:r>
      <w:r w:rsidRPr="004736A9">
        <w:t xml:space="preserve"> what factors need to </w:t>
      </w:r>
      <w:r w:rsidR="00A539DD">
        <w:t xml:space="preserve">be </w:t>
      </w:r>
      <w:r w:rsidRPr="004736A9">
        <w:t>control</w:t>
      </w:r>
      <w:r w:rsidR="00BB67FE">
        <w:t>led</w:t>
      </w:r>
      <w:r w:rsidRPr="004736A9">
        <w:t xml:space="preserve"> </w:t>
      </w:r>
      <w:r>
        <w:t xml:space="preserve">for in our </w:t>
      </w:r>
      <w:r w:rsidR="00650DAD">
        <w:t xml:space="preserve">later </w:t>
      </w:r>
      <w:r>
        <w:t>analysis of impacts</w:t>
      </w:r>
      <w:r w:rsidRPr="00ED611B">
        <w:t>.</w:t>
      </w:r>
    </w:p>
    <w:p w:rsidR="008E08DB" w:rsidRPr="00C43BA7" w:rsidRDefault="008E08DB" w:rsidP="00C43BA7">
      <w:pPr>
        <w:pStyle w:val="BodyText"/>
        <w:rPr>
          <w:b/>
        </w:rPr>
      </w:pPr>
      <w:r>
        <w:rPr>
          <w:b/>
        </w:rPr>
        <w:t xml:space="preserve">The Program: </w:t>
      </w:r>
      <w:r>
        <w:t>In the 2016</w:t>
      </w:r>
      <w:r w:rsidR="003E6084">
        <w:t>–</w:t>
      </w:r>
      <w:r>
        <w:t>17 school year,</w:t>
      </w:r>
      <w:r w:rsidRPr="00DC0D6C">
        <w:t xml:space="preserve"> </w:t>
      </w:r>
      <w:r>
        <w:t>UNICEF Lebanon</w:t>
      </w:r>
      <w:r w:rsidRPr="00DC0D6C">
        <w:t xml:space="preserve"> </w:t>
      </w:r>
      <w:r>
        <w:t xml:space="preserve">started </w:t>
      </w:r>
      <w:r w:rsidR="008F12D4">
        <w:t>Min Ila</w:t>
      </w:r>
      <w:r w:rsidR="001C5252">
        <w:t xml:space="preserve"> in partnership with WFP</w:t>
      </w:r>
      <w:r w:rsidR="008F12D4">
        <w:t xml:space="preserve">, </w:t>
      </w:r>
      <w:r w:rsidR="0016414D">
        <w:t>a</w:t>
      </w:r>
      <w:r w:rsidR="0016414D" w:rsidRPr="00DC0D6C">
        <w:t xml:space="preserve"> </w:t>
      </w:r>
      <w:r>
        <w:t>cash transfer</w:t>
      </w:r>
      <w:r w:rsidR="0016414D">
        <w:t xml:space="preserve"> program</w:t>
      </w:r>
      <w:r>
        <w:t xml:space="preserve"> for displaced Syrian children in the </w:t>
      </w:r>
      <w:r w:rsidRPr="003E24CB">
        <w:rPr>
          <w:rFonts w:eastAsiaTheme="majorEastAsia"/>
        </w:rPr>
        <w:t>governorates</w:t>
      </w:r>
      <w:r>
        <w:rPr>
          <w:rFonts w:eastAsiaTheme="majorEastAsia"/>
        </w:rPr>
        <w:t xml:space="preserve"> of</w:t>
      </w:r>
      <w:r>
        <w:t xml:space="preserve"> </w:t>
      </w:r>
      <w:r>
        <w:rPr>
          <w:rFonts w:eastAsiaTheme="majorEastAsia"/>
        </w:rPr>
        <w:t xml:space="preserve">Mt. </w:t>
      </w:r>
      <w:r w:rsidRPr="000F5DB5">
        <w:rPr>
          <w:rFonts w:eastAsiaTheme="majorEastAsia"/>
        </w:rPr>
        <w:t xml:space="preserve">Lebanon and </w:t>
      </w:r>
      <w:proofErr w:type="spellStart"/>
      <w:r w:rsidRPr="000F5DB5">
        <w:rPr>
          <w:rFonts w:eastAsiaTheme="majorEastAsia"/>
        </w:rPr>
        <w:t>Akkar</w:t>
      </w:r>
      <w:proofErr w:type="spellEnd"/>
      <w:r w:rsidRPr="00DC0D6C">
        <w:t>.</w:t>
      </w:r>
      <w:r>
        <w:t xml:space="preserve"> </w:t>
      </w:r>
      <w:r>
        <w:rPr>
          <w:rFonts w:eastAsiaTheme="majorEastAsia"/>
        </w:rPr>
        <w:t xml:space="preserve">Syrian children aged </w:t>
      </w:r>
      <w:r w:rsidR="003E22A5">
        <w:rPr>
          <w:rFonts w:eastAsiaTheme="majorEastAsia"/>
        </w:rPr>
        <w:t>five</w:t>
      </w:r>
      <w:r w:rsidRPr="003E24CB">
        <w:rPr>
          <w:rFonts w:eastAsiaTheme="majorEastAsia"/>
        </w:rPr>
        <w:t xml:space="preserve"> to </w:t>
      </w:r>
      <w:r w:rsidR="003E22A5">
        <w:rPr>
          <w:rFonts w:eastAsiaTheme="majorEastAsia"/>
        </w:rPr>
        <w:t>nine</w:t>
      </w:r>
      <w:r w:rsidRPr="003E24CB">
        <w:rPr>
          <w:rFonts w:eastAsiaTheme="majorEastAsia"/>
        </w:rPr>
        <w:t xml:space="preserve"> </w:t>
      </w:r>
      <w:r w:rsidR="002E00EC">
        <w:rPr>
          <w:rFonts w:eastAsiaTheme="majorEastAsia"/>
        </w:rPr>
        <w:t xml:space="preserve">years old </w:t>
      </w:r>
      <w:r w:rsidRPr="003E24CB">
        <w:rPr>
          <w:rFonts w:eastAsiaTheme="majorEastAsia"/>
        </w:rPr>
        <w:t xml:space="preserve">who live in </w:t>
      </w:r>
      <w:r>
        <w:rPr>
          <w:rFonts w:eastAsiaTheme="majorEastAsia"/>
        </w:rPr>
        <w:t xml:space="preserve">the Mt. </w:t>
      </w:r>
      <w:r w:rsidRPr="000F5DB5">
        <w:rPr>
          <w:rFonts w:eastAsiaTheme="majorEastAsia"/>
        </w:rPr>
        <w:t xml:space="preserve">Lebanon and </w:t>
      </w:r>
      <w:proofErr w:type="spellStart"/>
      <w:r w:rsidRPr="000F5DB5">
        <w:rPr>
          <w:rFonts w:eastAsiaTheme="majorEastAsia"/>
        </w:rPr>
        <w:t>Akkar</w:t>
      </w:r>
      <w:proofErr w:type="spellEnd"/>
      <w:r w:rsidRPr="003E24CB">
        <w:rPr>
          <w:rFonts w:eastAsiaTheme="majorEastAsia"/>
        </w:rPr>
        <w:t xml:space="preserve"> governorates and </w:t>
      </w:r>
      <w:r w:rsidR="00411AA5">
        <w:rPr>
          <w:rFonts w:eastAsiaTheme="majorEastAsia"/>
        </w:rPr>
        <w:t xml:space="preserve">are </w:t>
      </w:r>
      <w:r w:rsidRPr="003E24CB">
        <w:rPr>
          <w:rFonts w:eastAsiaTheme="majorEastAsia"/>
        </w:rPr>
        <w:t>enroll</w:t>
      </w:r>
      <w:r>
        <w:rPr>
          <w:rFonts w:eastAsiaTheme="majorEastAsia"/>
        </w:rPr>
        <w:t>ed</w:t>
      </w:r>
      <w:r w:rsidRPr="003E24CB">
        <w:rPr>
          <w:rFonts w:eastAsiaTheme="majorEastAsia"/>
        </w:rPr>
        <w:t xml:space="preserve"> in a second</w:t>
      </w:r>
      <w:r w:rsidR="00DD1CF8">
        <w:rPr>
          <w:rFonts w:eastAsiaTheme="majorEastAsia"/>
        </w:rPr>
        <w:t>-</w:t>
      </w:r>
      <w:r w:rsidRPr="003E24CB">
        <w:rPr>
          <w:rFonts w:eastAsiaTheme="majorEastAsia"/>
        </w:rPr>
        <w:t>shift school receive a basic monthly education transfer of US$20</w:t>
      </w:r>
      <w:r>
        <w:rPr>
          <w:rFonts w:eastAsiaTheme="majorEastAsia"/>
        </w:rPr>
        <w:t xml:space="preserve">, roughly equivalent to the average </w:t>
      </w:r>
      <w:r w:rsidR="004623E3">
        <w:rPr>
          <w:rFonts w:eastAsiaTheme="majorEastAsia"/>
        </w:rPr>
        <w:t>i</w:t>
      </w:r>
      <w:r w:rsidR="00D510C0">
        <w:rPr>
          <w:rFonts w:eastAsiaTheme="majorEastAsia"/>
        </w:rPr>
        <w:t>ndirect costs to going to school</w:t>
      </w:r>
      <w:r w:rsidR="004623E3">
        <w:rPr>
          <w:rFonts w:eastAsiaTheme="majorEastAsia"/>
        </w:rPr>
        <w:t xml:space="preserve"> such as </w:t>
      </w:r>
      <w:r w:rsidR="00652D28">
        <w:rPr>
          <w:rFonts w:eastAsiaTheme="majorEastAsia"/>
        </w:rPr>
        <w:t>stationary, transportation, clothes, shoes, and food for school</w:t>
      </w:r>
      <w:r w:rsidRPr="003E24CB">
        <w:rPr>
          <w:rFonts w:eastAsiaTheme="majorEastAsia"/>
        </w:rPr>
        <w:t>. Syrian children aged 10 to 1</w:t>
      </w:r>
      <w:r>
        <w:rPr>
          <w:rFonts w:eastAsiaTheme="majorEastAsia"/>
        </w:rPr>
        <w:t>4</w:t>
      </w:r>
      <w:r w:rsidRPr="003E24CB">
        <w:rPr>
          <w:rFonts w:eastAsiaTheme="majorEastAsia"/>
        </w:rPr>
        <w:t xml:space="preserve"> who </w:t>
      </w:r>
      <w:r w:rsidR="00BD46A6">
        <w:rPr>
          <w:rFonts w:eastAsiaTheme="majorEastAsia"/>
        </w:rPr>
        <w:t xml:space="preserve">are </w:t>
      </w:r>
      <w:r w:rsidRPr="003E24CB">
        <w:rPr>
          <w:rFonts w:eastAsiaTheme="majorEastAsia"/>
        </w:rPr>
        <w:t>enroll</w:t>
      </w:r>
      <w:r>
        <w:rPr>
          <w:rFonts w:eastAsiaTheme="majorEastAsia"/>
        </w:rPr>
        <w:t>ed</w:t>
      </w:r>
      <w:r w:rsidRPr="003E24CB">
        <w:rPr>
          <w:rFonts w:eastAsiaTheme="majorEastAsia"/>
        </w:rPr>
        <w:t xml:space="preserve"> in a second</w:t>
      </w:r>
      <w:r w:rsidR="00571731">
        <w:rPr>
          <w:rFonts w:eastAsiaTheme="majorEastAsia"/>
        </w:rPr>
        <w:t>-</w:t>
      </w:r>
      <w:r w:rsidRPr="003E24CB">
        <w:rPr>
          <w:rFonts w:eastAsiaTheme="majorEastAsia"/>
        </w:rPr>
        <w:t xml:space="preserve">shift school receive a </w:t>
      </w:r>
      <w:r>
        <w:rPr>
          <w:rFonts w:eastAsiaTheme="majorEastAsia"/>
        </w:rPr>
        <w:t xml:space="preserve">larger </w:t>
      </w:r>
      <w:r w:rsidRPr="003E24CB">
        <w:rPr>
          <w:rFonts w:eastAsiaTheme="majorEastAsia"/>
        </w:rPr>
        <w:t>monthly education transfer of US$65</w:t>
      </w:r>
      <w:r>
        <w:rPr>
          <w:rFonts w:eastAsiaTheme="majorEastAsia"/>
        </w:rPr>
        <w:t xml:space="preserve">, </w:t>
      </w:r>
      <w:r w:rsidR="00932983">
        <w:rPr>
          <w:rFonts w:eastAsiaTheme="majorEastAsia"/>
        </w:rPr>
        <w:t>to factor in</w:t>
      </w:r>
      <w:r>
        <w:rPr>
          <w:rFonts w:eastAsiaTheme="majorEastAsia"/>
        </w:rPr>
        <w:t xml:space="preserve"> the average </w:t>
      </w:r>
      <w:r w:rsidR="00D510C0">
        <w:rPr>
          <w:rFonts w:eastAsiaTheme="majorEastAsia"/>
        </w:rPr>
        <w:t xml:space="preserve">indirect costs to going to school and </w:t>
      </w:r>
      <w:r w:rsidR="0050095F">
        <w:rPr>
          <w:rFonts w:eastAsiaTheme="majorEastAsia"/>
        </w:rPr>
        <w:t>the higher</w:t>
      </w:r>
      <w:r w:rsidR="00D510C0">
        <w:rPr>
          <w:rFonts w:eastAsiaTheme="majorEastAsia"/>
        </w:rPr>
        <w:t xml:space="preserve"> </w:t>
      </w:r>
      <w:r>
        <w:rPr>
          <w:rFonts w:eastAsiaTheme="majorEastAsia"/>
        </w:rPr>
        <w:t>monthly earnings of a working child</w:t>
      </w:r>
      <w:r w:rsidR="0050095F">
        <w:rPr>
          <w:rFonts w:eastAsiaTheme="majorEastAsia"/>
        </w:rPr>
        <w:t xml:space="preserve"> of this age group</w:t>
      </w:r>
      <w:r w:rsidR="003E22A5">
        <w:rPr>
          <w:rFonts w:eastAsiaTheme="majorEastAsia"/>
        </w:rPr>
        <w:t>.</w:t>
      </w:r>
      <w:r>
        <w:rPr>
          <w:rStyle w:val="FootnoteReference"/>
          <w:rFonts w:eastAsiaTheme="majorEastAsia"/>
        </w:rPr>
        <w:footnoteReference w:id="3"/>
      </w:r>
      <w:r w:rsidRPr="00390125">
        <w:rPr>
          <w:rFonts w:eastAsiaTheme="majorEastAsia"/>
        </w:rPr>
        <w:t xml:space="preserve"> </w:t>
      </w:r>
      <w:r>
        <w:rPr>
          <w:rFonts w:eastAsiaTheme="majorEastAsia"/>
        </w:rPr>
        <w:t>The education transfer will last for the duration of the school year</w:t>
      </w:r>
      <w:r w:rsidR="00DA3115">
        <w:t>, and p</w:t>
      </w:r>
      <w:r w:rsidRPr="00DC0D6C">
        <w:t xml:space="preserve">ayments are made every month </w:t>
      </w:r>
      <w:r>
        <w:t>on a</w:t>
      </w:r>
      <w:r w:rsidR="009A33AB">
        <w:t>n ATM</w:t>
      </w:r>
      <w:r>
        <w:t xml:space="preserve"> card.</w:t>
      </w:r>
      <w:r w:rsidR="00FD66B3">
        <w:rPr>
          <w:rStyle w:val="FootnoteReference"/>
        </w:rPr>
        <w:footnoteReference w:id="4"/>
      </w:r>
      <w:r>
        <w:t xml:space="preserve"> Although</w:t>
      </w:r>
      <w:r w:rsidRPr="00DC0D6C">
        <w:t xml:space="preserve"> there are no conditions </w:t>
      </w:r>
      <w:r w:rsidR="00044218">
        <w:lastRenderedPageBreak/>
        <w:t xml:space="preserve">that need to be met in order </w:t>
      </w:r>
      <w:r w:rsidRPr="00DC0D6C">
        <w:t>to receive the money</w:t>
      </w:r>
      <w:r>
        <w:t xml:space="preserve">, school attendance will be monitored and follow-ups </w:t>
      </w:r>
      <w:r w:rsidR="00044218">
        <w:t xml:space="preserve">(via </w:t>
      </w:r>
      <w:r>
        <w:t>text message and household visits</w:t>
      </w:r>
      <w:r w:rsidR="00044218">
        <w:t>)</w:t>
      </w:r>
      <w:r>
        <w:t xml:space="preserve"> will be scheduled </w:t>
      </w:r>
      <w:r w:rsidR="00044218">
        <w:t xml:space="preserve">if </w:t>
      </w:r>
      <w:r>
        <w:t>children do not attend school regularly</w:t>
      </w:r>
      <w:r w:rsidRPr="00DC0D6C">
        <w:t>.</w:t>
      </w:r>
      <w:r w:rsidR="009A33AB">
        <w:t xml:space="preserve"> The purpose of these visits </w:t>
      </w:r>
      <w:proofErr w:type="gramStart"/>
      <w:r w:rsidR="0050095F">
        <w:t>are</w:t>
      </w:r>
      <w:proofErr w:type="gramEnd"/>
      <w:r w:rsidR="009A33AB">
        <w:t xml:space="preserve"> to 1) record reasons for drop-out, and 2) to refer households to existing complementary services, to help children back into school. </w:t>
      </w:r>
    </w:p>
    <w:p w:rsidR="008E08DB" w:rsidRDefault="008E08DB" w:rsidP="00C43BA7">
      <w:pPr>
        <w:pStyle w:val="BodyText"/>
        <w:rPr>
          <w:rFonts w:eastAsiaTheme="majorEastAsia"/>
        </w:rPr>
      </w:pPr>
      <w:r w:rsidRPr="00A6581E">
        <w:rPr>
          <w:rFonts w:cstheme="minorHAnsi"/>
          <w:b/>
        </w:rPr>
        <w:t>Evaluation</w:t>
      </w:r>
      <w:r>
        <w:rPr>
          <w:rFonts w:cstheme="minorHAnsi"/>
          <w:b/>
        </w:rPr>
        <w:t xml:space="preserve">: </w:t>
      </w:r>
      <w:r w:rsidRPr="005831F7">
        <w:rPr>
          <w:rFonts w:eastAsiaTheme="majorEastAsia"/>
        </w:rPr>
        <w:t xml:space="preserve">The </w:t>
      </w:r>
      <w:r>
        <w:rPr>
          <w:rFonts w:eastAsiaTheme="majorEastAsia"/>
        </w:rPr>
        <w:t xml:space="preserve">nonexperimental longitudinal study design compares beneficiaries in </w:t>
      </w:r>
      <w:r w:rsidRPr="00A0711A">
        <w:rPr>
          <w:rFonts w:eastAsiaTheme="majorEastAsia"/>
        </w:rPr>
        <w:t xml:space="preserve">the pilot </w:t>
      </w:r>
      <w:r>
        <w:rPr>
          <w:rFonts w:eastAsiaTheme="majorEastAsia"/>
        </w:rPr>
        <w:t xml:space="preserve">governorates of Mt. Lebanon and </w:t>
      </w:r>
      <w:proofErr w:type="spellStart"/>
      <w:r>
        <w:rPr>
          <w:rFonts w:eastAsiaTheme="majorEastAsia"/>
        </w:rPr>
        <w:t>Akkar</w:t>
      </w:r>
      <w:proofErr w:type="spellEnd"/>
      <w:r>
        <w:rPr>
          <w:rFonts w:eastAsiaTheme="majorEastAsia"/>
        </w:rPr>
        <w:t xml:space="preserve"> </w:t>
      </w:r>
      <w:r w:rsidR="00C84C3A">
        <w:rPr>
          <w:rFonts w:eastAsiaTheme="majorEastAsia"/>
        </w:rPr>
        <w:t xml:space="preserve">with </w:t>
      </w:r>
      <w:r>
        <w:rPr>
          <w:rFonts w:eastAsiaTheme="majorEastAsia"/>
        </w:rPr>
        <w:t xml:space="preserve">households who would be eligible for the program but </w:t>
      </w:r>
      <w:r w:rsidR="00DC16CC">
        <w:rPr>
          <w:rFonts w:eastAsiaTheme="majorEastAsia"/>
        </w:rPr>
        <w:t xml:space="preserve">who </w:t>
      </w:r>
      <w:r>
        <w:rPr>
          <w:rFonts w:eastAsiaTheme="majorEastAsia"/>
        </w:rPr>
        <w:t>live in the nonprogram governorates of North</w:t>
      </w:r>
      <w:r w:rsidR="00C129C4">
        <w:rPr>
          <w:rFonts w:eastAsiaTheme="majorEastAsia"/>
        </w:rPr>
        <w:t xml:space="preserve"> Lebanon</w:t>
      </w:r>
      <w:r>
        <w:rPr>
          <w:rFonts w:eastAsiaTheme="majorEastAsia"/>
        </w:rPr>
        <w:t xml:space="preserve"> and South</w:t>
      </w:r>
      <w:r w:rsidR="00C129C4">
        <w:rPr>
          <w:rFonts w:eastAsiaTheme="majorEastAsia"/>
        </w:rPr>
        <w:t xml:space="preserve"> Lebanon</w:t>
      </w:r>
      <w:r w:rsidRPr="00A0711A">
        <w:rPr>
          <w:rFonts w:eastAsiaTheme="majorEastAsia"/>
        </w:rPr>
        <w:t>.</w:t>
      </w:r>
      <w:r>
        <w:rPr>
          <w:rFonts w:eastAsiaTheme="majorEastAsia"/>
        </w:rPr>
        <w:t xml:space="preserve"> The study uses a geographic regression discontinuity design (RDD)</w:t>
      </w:r>
      <w:r w:rsidR="00691DA6">
        <w:rPr>
          <w:rFonts w:eastAsiaTheme="majorEastAsia"/>
        </w:rPr>
        <w:t>,</w:t>
      </w:r>
      <w:r>
        <w:rPr>
          <w:rFonts w:eastAsiaTheme="majorEastAsia"/>
        </w:rPr>
        <w:t xml:space="preserve"> where households </w:t>
      </w:r>
      <w:r w:rsidR="00BA07BB">
        <w:rPr>
          <w:rFonts w:eastAsiaTheme="majorEastAsia"/>
        </w:rPr>
        <w:t>that are located</w:t>
      </w:r>
      <w:r w:rsidR="004B4A57">
        <w:rPr>
          <w:rFonts w:eastAsiaTheme="majorEastAsia"/>
        </w:rPr>
        <w:t xml:space="preserve"> near</w:t>
      </w:r>
      <w:r>
        <w:rPr>
          <w:rFonts w:eastAsiaTheme="majorEastAsia"/>
        </w:rPr>
        <w:t xml:space="preserve"> the </w:t>
      </w:r>
      <w:r w:rsidR="00143F42">
        <w:rPr>
          <w:rFonts w:eastAsiaTheme="majorEastAsia"/>
        </w:rPr>
        <w:t xml:space="preserve">border </w:t>
      </w:r>
      <w:r>
        <w:rPr>
          <w:rFonts w:eastAsiaTheme="majorEastAsia"/>
        </w:rPr>
        <w:t>separating treatment and nontreatment</w:t>
      </w:r>
      <w:r w:rsidR="0002126E">
        <w:rPr>
          <w:rFonts w:eastAsiaTheme="majorEastAsia"/>
        </w:rPr>
        <w:t xml:space="preserve"> (control)</w:t>
      </w:r>
      <w:r>
        <w:rPr>
          <w:rFonts w:eastAsiaTheme="majorEastAsia"/>
        </w:rPr>
        <w:t xml:space="preserve"> governorates are compared to each other.</w:t>
      </w:r>
      <w:r w:rsidR="000252C5">
        <w:rPr>
          <w:rFonts w:eastAsiaTheme="majorEastAsia"/>
        </w:rPr>
        <w:t xml:space="preserve"> </w:t>
      </w:r>
      <w:r>
        <w:rPr>
          <w:rFonts w:eastAsiaTheme="majorEastAsia"/>
        </w:rPr>
        <w:t>The study follows the same households over time</w:t>
      </w:r>
      <w:r w:rsidR="009E1C24">
        <w:rPr>
          <w:rFonts w:eastAsiaTheme="majorEastAsia"/>
        </w:rPr>
        <w:t>,</w:t>
      </w:r>
      <w:r>
        <w:rPr>
          <w:rFonts w:eastAsiaTheme="majorEastAsia"/>
        </w:rPr>
        <w:t xml:space="preserve"> with the baseline data collected in October 2016 and rapid follow-up data collection</w:t>
      </w:r>
      <w:r w:rsidR="00BA4FE2">
        <w:rPr>
          <w:rFonts w:eastAsiaTheme="majorEastAsia"/>
        </w:rPr>
        <w:t xml:space="preserve"> </w:t>
      </w:r>
      <w:r w:rsidR="005268AF">
        <w:rPr>
          <w:rFonts w:eastAsiaTheme="majorEastAsia"/>
        </w:rPr>
        <w:t>scheduled</w:t>
      </w:r>
      <w:r>
        <w:rPr>
          <w:rFonts w:eastAsiaTheme="majorEastAsia"/>
        </w:rPr>
        <w:t xml:space="preserve"> </w:t>
      </w:r>
      <w:r w:rsidR="005268AF">
        <w:rPr>
          <w:rFonts w:eastAsiaTheme="majorEastAsia"/>
        </w:rPr>
        <w:t>for</w:t>
      </w:r>
      <w:r>
        <w:rPr>
          <w:rFonts w:eastAsiaTheme="majorEastAsia"/>
        </w:rPr>
        <w:t xml:space="preserve"> February</w:t>
      </w:r>
      <w:r w:rsidR="002838B1">
        <w:rPr>
          <w:rFonts w:eastAsiaTheme="majorEastAsia"/>
        </w:rPr>
        <w:t xml:space="preserve"> and March</w:t>
      </w:r>
      <w:r>
        <w:rPr>
          <w:rFonts w:eastAsiaTheme="majorEastAsia"/>
        </w:rPr>
        <w:t xml:space="preserve"> 2017</w:t>
      </w:r>
      <w:r w:rsidR="006228A4">
        <w:rPr>
          <w:rFonts w:eastAsiaTheme="majorEastAsia"/>
        </w:rPr>
        <w:t>. The purpose of the study is</w:t>
      </w:r>
      <w:r>
        <w:rPr>
          <w:rFonts w:eastAsiaTheme="majorEastAsia"/>
        </w:rPr>
        <w:t xml:space="preserve"> to measure the immediate effects of the program on children’s school participation.</w:t>
      </w:r>
      <w:r w:rsidR="000252C5">
        <w:rPr>
          <w:rFonts w:eastAsiaTheme="majorEastAsia"/>
        </w:rPr>
        <w:t xml:space="preserve"> </w:t>
      </w:r>
      <w:r>
        <w:t xml:space="preserve">The evaluation includes 1,456 households, </w:t>
      </w:r>
      <w:r w:rsidR="005C6116">
        <w:t xml:space="preserve">with </w:t>
      </w:r>
      <w:r>
        <w:t xml:space="preserve">roughly 20 </w:t>
      </w:r>
      <w:r w:rsidR="00AF3D3D">
        <w:t>from each of the study’s 7</w:t>
      </w:r>
      <w:r w:rsidR="006B151B">
        <w:t xml:space="preserve">4 </w:t>
      </w:r>
      <w:r w:rsidR="004D377D">
        <w:t>cadaster clusters, all of which are located by at least one second shift school</w:t>
      </w:r>
      <w:r>
        <w:t xml:space="preserve">. </w:t>
      </w:r>
      <w:r>
        <w:rPr>
          <w:rFonts w:eastAsiaTheme="majorEastAsia"/>
        </w:rPr>
        <w:t>UNICEF will consider more extensive data collection toward the end of the 2016</w:t>
      </w:r>
      <w:r w:rsidR="00B81908">
        <w:rPr>
          <w:rFonts w:eastAsiaTheme="majorEastAsia"/>
        </w:rPr>
        <w:t>–</w:t>
      </w:r>
      <w:r>
        <w:rPr>
          <w:rFonts w:eastAsiaTheme="majorEastAsia"/>
        </w:rPr>
        <w:t>17 school year if the rapid follow-up</w:t>
      </w:r>
      <w:r w:rsidR="00513942">
        <w:rPr>
          <w:rFonts w:eastAsiaTheme="majorEastAsia"/>
        </w:rPr>
        <w:t xml:space="preserve"> evaluation</w:t>
      </w:r>
      <w:r>
        <w:rPr>
          <w:rFonts w:eastAsiaTheme="majorEastAsia"/>
        </w:rPr>
        <w:t xml:space="preserve"> shows promising results.</w:t>
      </w:r>
      <w:r w:rsidR="00652D28">
        <w:rPr>
          <w:rFonts w:eastAsiaTheme="majorEastAsia"/>
        </w:rPr>
        <w:t xml:space="preserve">  This evaluation was harmonized to a household food security study conducted by WFP, to evaluate the effects of the </w:t>
      </w:r>
      <w:proofErr w:type="spellStart"/>
      <w:r w:rsidR="00652D28">
        <w:rPr>
          <w:rFonts w:eastAsiaTheme="majorEastAsia"/>
        </w:rPr>
        <w:t>programme</w:t>
      </w:r>
      <w:proofErr w:type="spellEnd"/>
      <w:r w:rsidR="00652D28">
        <w:rPr>
          <w:rFonts w:eastAsiaTheme="majorEastAsia"/>
        </w:rPr>
        <w:t xml:space="preserve"> on participating household food consumption over course of the pilot study.</w:t>
      </w:r>
    </w:p>
    <w:p w:rsidR="008E08DB" w:rsidRPr="0017285B" w:rsidRDefault="008E08DB" w:rsidP="00C43BA7">
      <w:pPr>
        <w:pStyle w:val="BodyText"/>
        <w:rPr>
          <w:b/>
        </w:rPr>
      </w:pPr>
      <w:r>
        <w:rPr>
          <w:b/>
        </w:rPr>
        <w:t xml:space="preserve">Children </w:t>
      </w:r>
      <w:r w:rsidR="00655C8F">
        <w:rPr>
          <w:b/>
        </w:rPr>
        <w:t xml:space="preserve">Aged Five to Nine </w:t>
      </w:r>
      <w:r>
        <w:rPr>
          <w:b/>
        </w:rPr>
        <w:t xml:space="preserve">Years Old: </w:t>
      </w:r>
      <w:r>
        <w:t>The primary goal of the program is to increase child enrollment</w:t>
      </w:r>
      <w:r w:rsidR="00E517DB">
        <w:t xml:space="preserve"> and attendance </w:t>
      </w:r>
      <w:r>
        <w:t xml:space="preserve">in school and reduce </w:t>
      </w:r>
      <w:r w:rsidR="009A33AB">
        <w:t>household reliance on harmful coping</w:t>
      </w:r>
      <w:r w:rsidR="000362DC">
        <w:t xml:space="preserve"> strategies such as </w:t>
      </w:r>
      <w:r>
        <w:t>child labor</w:t>
      </w:r>
      <w:r w:rsidR="00CB7BB8">
        <w:t xml:space="preserve"> and early marriage</w:t>
      </w:r>
      <w:r w:rsidR="009A33AB">
        <w:t>, reduction in number of meals, etc.</w:t>
      </w:r>
      <w:r w:rsidR="00615302">
        <w:t xml:space="preserve"> </w:t>
      </w:r>
      <w:r>
        <w:t>Two</w:t>
      </w:r>
      <w:r w:rsidR="00655C8F">
        <w:t xml:space="preserve"> </w:t>
      </w:r>
      <w:r>
        <w:t xml:space="preserve">thirds of children </w:t>
      </w:r>
      <w:r w:rsidR="00655C8F">
        <w:t>aged five to nine</w:t>
      </w:r>
      <w:r>
        <w:t xml:space="preserve"> years old </w:t>
      </w:r>
      <w:r w:rsidR="009401C5">
        <w:t xml:space="preserve">were </w:t>
      </w:r>
      <w:r>
        <w:t>enrolled in school in the 2015</w:t>
      </w:r>
      <w:r w:rsidR="00655C8F">
        <w:t>–</w:t>
      </w:r>
      <w:r>
        <w:t>16 school year.</w:t>
      </w:r>
      <w:r w:rsidR="000252C5">
        <w:t xml:space="preserve"> </w:t>
      </w:r>
      <w:r w:rsidR="003525C1">
        <w:t>For almost half of the children who did not attend school (41 percent), c</w:t>
      </w:r>
      <w:r>
        <w:t xml:space="preserve">ost </w:t>
      </w:r>
      <w:r w:rsidR="003525C1">
        <w:t>was</w:t>
      </w:r>
      <w:r>
        <w:t xml:space="preserve"> the reason provided</w:t>
      </w:r>
      <w:r w:rsidR="001C5252">
        <w:t xml:space="preserve">, </w:t>
      </w:r>
      <w:proofErr w:type="gramStart"/>
      <w:r w:rsidR="001C5252">
        <w:t>despite the fact that</w:t>
      </w:r>
      <w:proofErr w:type="gramEnd"/>
      <w:r w:rsidR="001C5252">
        <w:t xml:space="preserve"> the direct costs of education i.e. </w:t>
      </w:r>
      <w:r w:rsidR="00ED4AA5">
        <w:t>tuition and books are already covered by UNICEF for all primary school children in public schools</w:t>
      </w:r>
      <w:r>
        <w:t>. This</w:t>
      </w:r>
      <w:r w:rsidR="00180C81">
        <w:t xml:space="preserve"> finding </w:t>
      </w:r>
      <w:r>
        <w:t>suggests that the cash transfer program has the potential to increase school participation rates in this age group substantively</w:t>
      </w:r>
      <w:r w:rsidR="00ED4AA5">
        <w:t xml:space="preserve"> since the cash can help alleviate</w:t>
      </w:r>
      <w:r w:rsidR="00BB3201">
        <w:t xml:space="preserve"> the burden of indirect costs of going to school</w:t>
      </w:r>
      <w:r>
        <w:t>. Households bear a high cost for young children attend</w:t>
      </w:r>
      <w:r w:rsidR="006242CA">
        <w:t>ing</w:t>
      </w:r>
      <w:r>
        <w:t xml:space="preserve"> school</w:t>
      </w:r>
      <w:r w:rsidR="0032680B">
        <w:t>, spending</w:t>
      </w:r>
      <w:r>
        <w:t xml:space="preserve"> almost twice a person’s monthly income on a child’s education each year ($92.79).</w:t>
      </w:r>
      <w:r w:rsidR="000252C5">
        <w:t xml:space="preserve"> </w:t>
      </w:r>
      <w:r>
        <w:t xml:space="preserve">Almost half of the children </w:t>
      </w:r>
      <w:r w:rsidR="003670A7">
        <w:t xml:space="preserve">aged five to nine </w:t>
      </w:r>
      <w:r>
        <w:t>years old</w:t>
      </w:r>
      <w:r w:rsidR="003670A7">
        <w:t xml:space="preserve"> (47 percent)</w:t>
      </w:r>
      <w:r>
        <w:t xml:space="preserve"> take a </w:t>
      </w:r>
      <w:r w:rsidR="00652D28">
        <w:t xml:space="preserve">fee bearing </w:t>
      </w:r>
      <w:r>
        <w:t>bus or minibus to school, 27</w:t>
      </w:r>
      <w:r w:rsidR="003670A7">
        <w:t xml:space="preserve"> percent</w:t>
      </w:r>
      <w:r>
        <w:t xml:space="preserve"> take a school bus</w:t>
      </w:r>
      <w:r w:rsidR="003670A7">
        <w:t>,</w:t>
      </w:r>
      <w:r>
        <w:t xml:space="preserve"> and 24</w:t>
      </w:r>
      <w:r w:rsidR="003670A7">
        <w:t xml:space="preserve"> percent</w:t>
      </w:r>
      <w:r>
        <w:t xml:space="preserve"> walk.</w:t>
      </w:r>
      <w:r w:rsidR="000252C5">
        <w:t xml:space="preserve"> </w:t>
      </w:r>
      <w:r w:rsidR="003670A7">
        <w:t>As a result</w:t>
      </w:r>
      <w:r>
        <w:t xml:space="preserve">, transportation costs </w:t>
      </w:r>
      <w:r w:rsidR="0001145A">
        <w:t xml:space="preserve">are </w:t>
      </w:r>
      <w:r>
        <w:t xml:space="preserve">an </w:t>
      </w:r>
      <w:r w:rsidR="00330593">
        <w:t>added</w:t>
      </w:r>
      <w:r w:rsidR="005D5BA8">
        <w:t xml:space="preserve"> </w:t>
      </w:r>
      <w:r>
        <w:t xml:space="preserve">expense </w:t>
      </w:r>
      <w:r w:rsidR="0001145A">
        <w:t xml:space="preserve">associated with </w:t>
      </w:r>
      <w:r>
        <w:t>school attendance</w:t>
      </w:r>
      <w:r w:rsidR="0001145A">
        <w:t xml:space="preserve"> for almost half of the children</w:t>
      </w:r>
      <w:r>
        <w:t xml:space="preserve">. There is almost no </w:t>
      </w:r>
      <w:r w:rsidR="007D20EE">
        <w:t xml:space="preserve">reported </w:t>
      </w:r>
      <w:r>
        <w:t xml:space="preserve">child labor participation </w:t>
      </w:r>
      <w:r w:rsidR="00E02C28">
        <w:t xml:space="preserve">among </w:t>
      </w:r>
      <w:r>
        <w:t>children in this age range.</w:t>
      </w:r>
      <w:r w:rsidR="000252C5">
        <w:t xml:space="preserve"> </w:t>
      </w:r>
    </w:p>
    <w:p w:rsidR="008E08DB" w:rsidRDefault="008E08DB" w:rsidP="00C43BA7">
      <w:pPr>
        <w:pStyle w:val="BodyText"/>
      </w:pPr>
      <w:r w:rsidRPr="00E91E23">
        <w:rPr>
          <w:b/>
        </w:rPr>
        <w:t xml:space="preserve">Children </w:t>
      </w:r>
      <w:r w:rsidR="00B67613">
        <w:rPr>
          <w:b/>
        </w:rPr>
        <w:t xml:space="preserve">Aged </w:t>
      </w:r>
      <w:r w:rsidRPr="00E91E23">
        <w:rPr>
          <w:b/>
        </w:rPr>
        <w:t>10</w:t>
      </w:r>
      <w:r w:rsidR="00D05EF8">
        <w:rPr>
          <w:b/>
        </w:rPr>
        <w:t xml:space="preserve"> to </w:t>
      </w:r>
      <w:r w:rsidRPr="00E91E23">
        <w:rPr>
          <w:b/>
        </w:rPr>
        <w:t>14 Years Old</w:t>
      </w:r>
      <w:r>
        <w:rPr>
          <w:b/>
        </w:rPr>
        <w:t xml:space="preserve">: </w:t>
      </w:r>
      <w:r w:rsidR="00852F68">
        <w:t>S</w:t>
      </w:r>
      <w:r>
        <w:t>chool enrollment decreases with age</w:t>
      </w:r>
      <w:r w:rsidR="001F054C">
        <w:t>:</w:t>
      </w:r>
      <w:r>
        <w:t xml:space="preserve"> </w:t>
      </w:r>
      <w:proofErr w:type="gramStart"/>
      <w:r>
        <w:t>14 year</w:t>
      </w:r>
      <w:proofErr w:type="gramEnd"/>
      <w:r>
        <w:t xml:space="preserve"> </w:t>
      </w:r>
      <w:proofErr w:type="spellStart"/>
      <w:r>
        <w:t>olds</w:t>
      </w:r>
      <w:proofErr w:type="spellEnd"/>
      <w:r>
        <w:t xml:space="preserve"> enrol</w:t>
      </w:r>
      <w:r w:rsidR="001F054C">
        <w:t>l</w:t>
      </w:r>
      <w:r>
        <w:t xml:space="preserve"> at </w:t>
      </w:r>
      <w:r w:rsidR="001F054C">
        <w:t>almost half the</w:t>
      </w:r>
      <w:r>
        <w:t xml:space="preserve"> rate of 10 year </w:t>
      </w:r>
      <w:proofErr w:type="spellStart"/>
      <w:r>
        <w:t>olds</w:t>
      </w:r>
      <w:proofErr w:type="spellEnd"/>
      <w:r>
        <w:t xml:space="preserve"> (40</w:t>
      </w:r>
      <w:r w:rsidR="008C6C86">
        <w:t xml:space="preserve"> percent</w:t>
      </w:r>
      <w:r>
        <w:t xml:space="preserve"> </w:t>
      </w:r>
      <w:r w:rsidR="008C6C86">
        <w:t>and</w:t>
      </w:r>
      <w:r>
        <w:t xml:space="preserve"> 78</w:t>
      </w:r>
      <w:r w:rsidR="008C6C86">
        <w:t xml:space="preserve"> percent,</w:t>
      </w:r>
      <w:r>
        <w:t xml:space="preserve"> respectively).</w:t>
      </w:r>
      <w:r w:rsidR="000252C5">
        <w:t xml:space="preserve"> </w:t>
      </w:r>
      <w:r>
        <w:t xml:space="preserve">Cost </w:t>
      </w:r>
      <w:r w:rsidR="008C6C86">
        <w:t xml:space="preserve">is </w:t>
      </w:r>
      <w:r>
        <w:t xml:space="preserve">the primary reason </w:t>
      </w:r>
      <w:r w:rsidR="00BE79B1">
        <w:t xml:space="preserve">for </w:t>
      </w:r>
      <w:r>
        <w:t>children in this age range not attend</w:t>
      </w:r>
      <w:r w:rsidR="00BE79B1">
        <w:t>ing</w:t>
      </w:r>
      <w:r>
        <w:t xml:space="preserve"> school (63</w:t>
      </w:r>
      <w:r w:rsidR="00BE79B1">
        <w:t xml:space="preserve"> percent</w:t>
      </w:r>
      <w:r>
        <w:t xml:space="preserve">), </w:t>
      </w:r>
      <w:r w:rsidR="00BE79B1">
        <w:t xml:space="preserve">which </w:t>
      </w:r>
      <w:r>
        <w:t>suggest</w:t>
      </w:r>
      <w:r w:rsidR="00BE79B1">
        <w:t>s</w:t>
      </w:r>
      <w:r>
        <w:t xml:space="preserve"> that the cash transfer program could have a substantive impact on schooling outcomes</w:t>
      </w:r>
      <w:r w:rsidR="00BB3201">
        <w:t xml:space="preserve"> because it can help alleviate some of the indirect costs of going to school</w:t>
      </w:r>
      <w:r>
        <w:t xml:space="preserve">. For children who are enrolled in school, households spend </w:t>
      </w:r>
      <w:r w:rsidR="009424EA">
        <w:t xml:space="preserve">an </w:t>
      </w:r>
      <w:r>
        <w:t>average</w:t>
      </w:r>
      <w:r w:rsidR="009424EA">
        <w:t xml:space="preserve"> of</w:t>
      </w:r>
      <w:r>
        <w:t xml:space="preserve"> $87.21 per child </w:t>
      </w:r>
      <w:r w:rsidR="009424EA">
        <w:t xml:space="preserve">each year </w:t>
      </w:r>
      <w:r>
        <w:t>on educational expenses, which is roughly the same as</w:t>
      </w:r>
      <w:r w:rsidR="009424EA">
        <w:t xml:space="preserve"> the cost for</w:t>
      </w:r>
      <w:r>
        <w:t xml:space="preserve"> younger children.</w:t>
      </w:r>
      <w:r w:rsidR="000252C5">
        <w:t xml:space="preserve"> </w:t>
      </w:r>
      <w:r>
        <w:t xml:space="preserve">Older children typically spend about </w:t>
      </w:r>
      <w:r>
        <w:lastRenderedPageBreak/>
        <w:t>20 minutes travelling to school</w:t>
      </w:r>
      <w:r w:rsidR="005F12B7">
        <w:t xml:space="preserve"> (</w:t>
      </w:r>
      <w:r>
        <w:t>the same</w:t>
      </w:r>
      <w:r w:rsidR="005F12B7">
        <w:t xml:space="preserve"> amount of</w:t>
      </w:r>
      <w:r>
        <w:t xml:space="preserve"> time as children</w:t>
      </w:r>
      <w:r w:rsidR="005F12B7">
        <w:t xml:space="preserve"> aged </w:t>
      </w:r>
      <w:r w:rsidR="00AD628B">
        <w:t>five</w:t>
      </w:r>
      <w:r w:rsidR="005F12B7">
        <w:t xml:space="preserve"> to nine</w:t>
      </w:r>
      <w:r>
        <w:t xml:space="preserve"> years old</w:t>
      </w:r>
      <w:r w:rsidR="005F12B7">
        <w:t xml:space="preserve">). Approximately </w:t>
      </w:r>
      <w:r>
        <w:t xml:space="preserve">half </w:t>
      </w:r>
      <w:r w:rsidR="007D041D">
        <w:t xml:space="preserve">of the children </w:t>
      </w:r>
      <w:r>
        <w:t xml:space="preserve">take </w:t>
      </w:r>
      <w:r w:rsidR="00852F68">
        <w:t>a fee bearing</w:t>
      </w:r>
      <w:r>
        <w:t xml:space="preserve"> bus or minibus (43</w:t>
      </w:r>
      <w:r w:rsidR="005F12B7">
        <w:t xml:space="preserve"> percent</w:t>
      </w:r>
      <w:r>
        <w:t>), 28</w:t>
      </w:r>
      <w:r w:rsidR="005F12B7">
        <w:t xml:space="preserve"> percent</w:t>
      </w:r>
      <w:r>
        <w:t xml:space="preserve"> take a </w:t>
      </w:r>
      <w:r w:rsidR="00852F68">
        <w:t xml:space="preserve">non-fee </w:t>
      </w:r>
      <w:r>
        <w:t>school bus, and 27</w:t>
      </w:r>
      <w:r w:rsidR="005F12B7">
        <w:t xml:space="preserve"> percent</w:t>
      </w:r>
      <w:r>
        <w:t xml:space="preserve"> walk.</w:t>
      </w:r>
    </w:p>
    <w:p w:rsidR="008E08DB" w:rsidRPr="00C43BA7" w:rsidRDefault="008E08DB" w:rsidP="00C43BA7">
      <w:pPr>
        <w:pStyle w:val="BodyText"/>
      </w:pPr>
      <w:r>
        <w:t xml:space="preserve">Unlike the children </w:t>
      </w:r>
      <w:r w:rsidR="00C734C5">
        <w:t>aged five to nine</w:t>
      </w:r>
      <w:r>
        <w:t>, children age</w:t>
      </w:r>
      <w:r w:rsidR="00C734C5">
        <w:t>d</w:t>
      </w:r>
      <w:r>
        <w:t xml:space="preserve"> 10</w:t>
      </w:r>
      <w:r w:rsidR="00C734C5">
        <w:t>–</w:t>
      </w:r>
      <w:r>
        <w:t>14 work outside the home. On average</w:t>
      </w:r>
      <w:r w:rsidR="00C734C5">
        <w:t>,</w:t>
      </w:r>
      <w:r>
        <w:t xml:space="preserve"> </w:t>
      </w:r>
      <w:r w:rsidR="00C734C5">
        <w:t xml:space="preserve">6 </w:t>
      </w:r>
      <w:r>
        <w:t>percent of children in this age range work</w:t>
      </w:r>
      <w:r w:rsidR="00C734C5">
        <w:t>ed</w:t>
      </w:r>
      <w:r>
        <w:t xml:space="preserve"> outside the house during the week</w:t>
      </w:r>
      <w:r w:rsidR="00A700AA">
        <w:t xml:space="preserve"> prior to the baseline survey</w:t>
      </w:r>
      <w:r>
        <w:t>. Child labor participation increases dramatically as they get older</w:t>
      </w:r>
      <w:r w:rsidR="00C734C5">
        <w:t xml:space="preserve">: </w:t>
      </w:r>
      <w:r>
        <w:t>7</w:t>
      </w:r>
      <w:r w:rsidR="00C734C5">
        <w:t xml:space="preserve"> percent</w:t>
      </w:r>
      <w:r>
        <w:t xml:space="preserve"> of 13</w:t>
      </w:r>
      <w:r w:rsidR="00C734C5">
        <w:t>-</w:t>
      </w:r>
      <w:r>
        <w:t>year</w:t>
      </w:r>
      <w:r w:rsidR="00C734C5">
        <w:t>-</w:t>
      </w:r>
      <w:r>
        <w:t>old children</w:t>
      </w:r>
      <w:r w:rsidR="00803B8C">
        <w:t xml:space="preserve"> work</w:t>
      </w:r>
      <w:r w:rsidR="007A6C66">
        <w:t>, compared to almost 14 percent of 14-year-old children</w:t>
      </w:r>
      <w:r>
        <w:t xml:space="preserve"> (</w:t>
      </w:r>
      <w:r w:rsidR="009E0E51">
        <w:t>and 19 percent</w:t>
      </w:r>
      <w:r w:rsidR="008052AF">
        <w:t xml:space="preserve"> of 16-year-old children</w:t>
      </w:r>
      <w:r>
        <w:t>)</w:t>
      </w:r>
      <w:r w:rsidR="008052AF">
        <w:t>.</w:t>
      </w:r>
      <w:r>
        <w:t xml:space="preserve"> </w:t>
      </w:r>
      <w:r w:rsidR="00C734C5">
        <w:t>C</w:t>
      </w:r>
      <w:r>
        <w:t xml:space="preserve">hildren </w:t>
      </w:r>
      <w:r w:rsidR="00C734C5">
        <w:t xml:space="preserve">aged </w:t>
      </w:r>
      <w:r>
        <w:t>10 to 14 who work spend an average of 20 hours per week outside the home working for income</w:t>
      </w:r>
      <w:r w:rsidR="002F7265">
        <w:t xml:space="preserve"> mostly on jobs in agriculture, construction, or services</w:t>
      </w:r>
      <w:r>
        <w:t>.</w:t>
      </w:r>
    </w:p>
    <w:p w:rsidR="008E08DB" w:rsidRDefault="008E08DB" w:rsidP="00C43BA7">
      <w:pPr>
        <w:pStyle w:val="BodyText"/>
      </w:pPr>
      <w:r>
        <w:rPr>
          <w:b/>
        </w:rPr>
        <w:t xml:space="preserve">Households: </w:t>
      </w:r>
      <w:r>
        <w:t xml:space="preserve">The average </w:t>
      </w:r>
      <w:r w:rsidR="00661868">
        <w:t xml:space="preserve">treatment </w:t>
      </w:r>
      <w:r>
        <w:t xml:space="preserve">household in the </w:t>
      </w:r>
      <w:r w:rsidR="00CE2F64">
        <w:t xml:space="preserve">study </w:t>
      </w:r>
      <w:r>
        <w:t>sample contains six people</w:t>
      </w:r>
      <w:r w:rsidR="00C734C5">
        <w:t>,</w:t>
      </w:r>
      <w:r>
        <w:t xml:space="preserve"> including at least </w:t>
      </w:r>
      <w:r w:rsidR="00C734C5">
        <w:t>two</w:t>
      </w:r>
      <w:r>
        <w:t xml:space="preserve"> children </w:t>
      </w:r>
      <w:r w:rsidR="00092DB8">
        <w:t xml:space="preserve">aged </w:t>
      </w:r>
      <w:r>
        <w:t>between 5 and 14 years old (cash transfer recipient age) and two adults.</w:t>
      </w:r>
      <w:r w:rsidR="00C734C5">
        <w:t xml:space="preserve"> W</w:t>
      </w:r>
      <w:r>
        <w:t>e</w:t>
      </w:r>
      <w:r w:rsidR="00C734C5">
        <w:t xml:space="preserve"> therefore</w:t>
      </w:r>
      <w:r>
        <w:t xml:space="preserve"> expect the average </w:t>
      </w:r>
      <w:r w:rsidR="00661868">
        <w:t xml:space="preserve">treatment </w:t>
      </w:r>
      <w:r>
        <w:t xml:space="preserve">household </w:t>
      </w:r>
      <w:r w:rsidR="00D20776">
        <w:t xml:space="preserve">in the sample </w:t>
      </w:r>
      <w:r>
        <w:t>to receive multiple transfers per month</w:t>
      </w:r>
      <w:r w:rsidR="009D7543">
        <w:t>—</w:t>
      </w:r>
      <w:r>
        <w:t xml:space="preserve"> includ</w:t>
      </w:r>
      <w:r w:rsidR="00C734C5">
        <w:t>ing</w:t>
      </w:r>
      <w:r>
        <w:t xml:space="preserve"> both</w:t>
      </w:r>
      <w:r w:rsidR="00C734C5">
        <w:t xml:space="preserve"> the</w:t>
      </w:r>
      <w:r>
        <w:t xml:space="preserve"> smaller and larger transfer</w:t>
      </w:r>
      <w:r w:rsidR="00C734C5">
        <w:t>s</w:t>
      </w:r>
      <w:r w:rsidR="009D7543">
        <w:t>—</w:t>
      </w:r>
      <w:r w:rsidR="00C734C5">
        <w:t xml:space="preserve">because </w:t>
      </w:r>
      <w:r>
        <w:t>they have more than one child who qualifies</w:t>
      </w:r>
      <w:r w:rsidR="00C734C5">
        <w:t xml:space="preserve"> for the program</w:t>
      </w:r>
      <w:r>
        <w:t>.</w:t>
      </w:r>
      <w:r w:rsidR="000252C5">
        <w:t xml:space="preserve"> </w:t>
      </w:r>
      <w:r>
        <w:t>The sample is primarily made up of working</w:t>
      </w:r>
      <w:r w:rsidR="00C734C5">
        <w:t>-</w:t>
      </w:r>
      <w:r>
        <w:t xml:space="preserve">age adults and children, with less than </w:t>
      </w:r>
      <w:r w:rsidR="00C734C5">
        <w:t xml:space="preserve">1 </w:t>
      </w:r>
      <w:r>
        <w:t xml:space="preserve">percent </w:t>
      </w:r>
      <w:r w:rsidR="00C734C5">
        <w:t xml:space="preserve">aged </w:t>
      </w:r>
      <w:r>
        <w:t>65 years or older.</w:t>
      </w:r>
      <w:r w:rsidR="000252C5">
        <w:t xml:space="preserve"> </w:t>
      </w:r>
      <w:r>
        <w:t xml:space="preserve">The average household left Syria 4.71 years ago, suggesting that households stayed in Syria for </w:t>
      </w:r>
      <w:r w:rsidR="00376066">
        <w:t xml:space="preserve">approximately </w:t>
      </w:r>
      <w:r>
        <w:t>one year after fighting broke out in April 2011.</w:t>
      </w:r>
      <w:r w:rsidR="000252C5">
        <w:t xml:space="preserve"> </w:t>
      </w:r>
      <w:r>
        <w:t xml:space="preserve">Over half of the households do not have access to a safe water source </w:t>
      </w:r>
      <w:r w:rsidR="003B5DEE">
        <w:t xml:space="preserve">and </w:t>
      </w:r>
      <w:r>
        <w:t xml:space="preserve">many </w:t>
      </w:r>
      <w:proofErr w:type="gramStart"/>
      <w:r>
        <w:t>hav</w:t>
      </w:r>
      <w:r w:rsidR="003B5DEE">
        <w:t>e</w:t>
      </w:r>
      <w:r>
        <w:t xml:space="preserve"> to</w:t>
      </w:r>
      <w:proofErr w:type="gramEnd"/>
      <w:r>
        <w:t xml:space="preserve"> purchase bottled water.</w:t>
      </w:r>
    </w:p>
    <w:p w:rsidR="008E08DB" w:rsidRDefault="008E08DB" w:rsidP="00C43BA7">
      <w:pPr>
        <w:pStyle w:val="BodyText"/>
      </w:pPr>
      <w:r w:rsidRPr="000A2BD1">
        <w:rPr>
          <w:b/>
        </w:rPr>
        <w:t>Economic Well</w:t>
      </w:r>
      <w:r w:rsidR="00B835AD">
        <w:rPr>
          <w:b/>
        </w:rPr>
        <w:t>-B</w:t>
      </w:r>
      <w:r w:rsidRPr="000A2BD1">
        <w:rPr>
          <w:b/>
        </w:rPr>
        <w:t>eing</w:t>
      </w:r>
      <w:r>
        <w:t>: Households survive on low income</w:t>
      </w:r>
      <w:r w:rsidR="0071779B">
        <w:t>s</w:t>
      </w:r>
      <w:r>
        <w:t>, take on debt to meet their needs</w:t>
      </w:r>
      <w:r w:rsidR="002C72E9">
        <w:t>,</w:t>
      </w:r>
      <w:r>
        <w:t xml:space="preserve"> and face frequent food insecurity. Daily income per capita ($1.71) is less than half of the Lebanese poverty line of $3.84 </w:t>
      </w:r>
      <w:r w:rsidR="0057779E">
        <w:t xml:space="preserve">per person </w:t>
      </w:r>
      <w:r>
        <w:t>per day.</w:t>
      </w:r>
      <w:r w:rsidR="000252C5">
        <w:t xml:space="preserve"> </w:t>
      </w:r>
      <w:r>
        <w:t>For the 89</w:t>
      </w:r>
      <w:r w:rsidR="002C72E9">
        <w:t xml:space="preserve"> percent</w:t>
      </w:r>
      <w:r>
        <w:t xml:space="preserve"> of households renting their home, </w:t>
      </w:r>
      <w:r w:rsidR="00716153">
        <w:t xml:space="preserve">more than </w:t>
      </w:r>
      <w:r>
        <w:t>half of their income</w:t>
      </w:r>
      <w:r w:rsidR="002C72E9">
        <w:t xml:space="preserve"> (54 percent)</w:t>
      </w:r>
      <w:r>
        <w:t xml:space="preserve"> </w:t>
      </w:r>
      <w:r w:rsidR="00C246EE">
        <w:t xml:space="preserve">goes </w:t>
      </w:r>
      <w:r>
        <w:t>toward rent.</w:t>
      </w:r>
      <w:r w:rsidR="000252C5">
        <w:t xml:space="preserve"> </w:t>
      </w:r>
      <w:r>
        <w:t>Almost all households (86</w:t>
      </w:r>
      <w:r w:rsidR="002C72E9">
        <w:t xml:space="preserve"> percent</w:t>
      </w:r>
      <w:r>
        <w:t>) receive at least one other type of U</w:t>
      </w:r>
      <w:r w:rsidR="002C72E9">
        <w:t xml:space="preserve">nited </w:t>
      </w:r>
      <w:r>
        <w:t>N</w:t>
      </w:r>
      <w:r w:rsidR="002C72E9">
        <w:t>ations (UN)</w:t>
      </w:r>
      <w:r>
        <w:t xml:space="preserve"> cash transfer.</w:t>
      </w:r>
      <w:r w:rsidR="000252C5">
        <w:t xml:space="preserve"> </w:t>
      </w:r>
      <w:r>
        <w:t>Households rely on debt as an important way to meet their basic needs</w:t>
      </w:r>
      <w:r w:rsidR="002C72E9">
        <w:t xml:space="preserve">, </w:t>
      </w:r>
      <w:r>
        <w:t>supplement</w:t>
      </w:r>
      <w:r w:rsidR="002C72E9">
        <w:t>ing</w:t>
      </w:r>
      <w:r>
        <w:t xml:space="preserve"> their income by taking on debt </w:t>
      </w:r>
      <w:r w:rsidR="00E94008">
        <w:t xml:space="preserve">at a rate </w:t>
      </w:r>
      <w:r>
        <w:t>equal to roughly half of their total income.</w:t>
      </w:r>
      <w:r w:rsidR="000252C5">
        <w:t xml:space="preserve"> </w:t>
      </w:r>
      <w:r>
        <w:t xml:space="preserve">Households faced frequent food insecurity over the week preceding the </w:t>
      </w:r>
      <w:r w:rsidR="00E46A29">
        <w:t xml:space="preserve">baseline </w:t>
      </w:r>
      <w:r>
        <w:t>survey.</w:t>
      </w:r>
      <w:r w:rsidR="000252C5">
        <w:t xml:space="preserve"> </w:t>
      </w:r>
      <w:r>
        <w:t>Slightly more than half</w:t>
      </w:r>
      <w:r w:rsidR="002C72E9">
        <w:t xml:space="preserve"> of </w:t>
      </w:r>
      <w:r w:rsidR="000D0F36">
        <w:t xml:space="preserve">the sample </w:t>
      </w:r>
      <w:r w:rsidR="002C72E9">
        <w:t>households</w:t>
      </w:r>
      <w:r>
        <w:t xml:space="preserve"> (52</w:t>
      </w:r>
      <w:r w:rsidR="002C72E9">
        <w:t xml:space="preserve"> percent)</w:t>
      </w:r>
      <w:r>
        <w:t xml:space="preserve"> report</w:t>
      </w:r>
      <w:r w:rsidR="002C72E9">
        <w:t>ed</w:t>
      </w:r>
      <w:r>
        <w:t xml:space="preserve"> not having enough food in </w:t>
      </w:r>
      <w:r w:rsidR="003213B6">
        <w:t xml:space="preserve">the </w:t>
      </w:r>
      <w:r>
        <w:t>seven days</w:t>
      </w:r>
      <w:r w:rsidR="006331CD">
        <w:t xml:space="preserve"> prior to the survey</w:t>
      </w:r>
      <w:r w:rsidR="002C72E9">
        <w:t>, and</w:t>
      </w:r>
      <w:r>
        <w:t xml:space="preserve"> </w:t>
      </w:r>
      <w:r w:rsidR="002C72E9">
        <w:t>r</w:t>
      </w:r>
      <w:r>
        <w:t>oughly one</w:t>
      </w:r>
      <w:r w:rsidR="002C72E9">
        <w:t xml:space="preserve"> </w:t>
      </w:r>
      <w:r>
        <w:t>third (39</w:t>
      </w:r>
      <w:r w:rsidR="002C72E9">
        <w:t xml:space="preserve"> percent</w:t>
      </w:r>
      <w:r>
        <w:t>) of beneficiaries report</w:t>
      </w:r>
      <w:r w:rsidR="002C72E9">
        <w:t>ed</w:t>
      </w:r>
      <w:r>
        <w:t xml:space="preserve"> skipping a meal. </w:t>
      </w:r>
    </w:p>
    <w:p w:rsidR="008E08DB" w:rsidRDefault="008E08DB" w:rsidP="00C43BA7">
      <w:pPr>
        <w:pStyle w:val="BodyText"/>
      </w:pPr>
      <w:r w:rsidRPr="004736A9">
        <w:rPr>
          <w:b/>
        </w:rPr>
        <w:t>Baseline Equivalence:</w:t>
      </w:r>
      <w:r>
        <w:rPr>
          <w:b/>
        </w:rPr>
        <w:t xml:space="preserve"> </w:t>
      </w:r>
      <w:r w:rsidRPr="004736A9">
        <w:t xml:space="preserve">In addition to describing the </w:t>
      </w:r>
      <w:r w:rsidR="00661868">
        <w:t xml:space="preserve">treatment group of the </w:t>
      </w:r>
      <w:r w:rsidR="00C42D2A">
        <w:t xml:space="preserve">study </w:t>
      </w:r>
      <w:r w:rsidRPr="004736A9">
        <w:t>sample, we investigate baseline equivalence</w:t>
      </w:r>
      <w:r>
        <w:t xml:space="preserve"> between the treatment and comparison </w:t>
      </w:r>
      <w:r w:rsidR="00661868">
        <w:t>groups</w:t>
      </w:r>
      <w:r w:rsidRPr="004736A9">
        <w:t>.</w:t>
      </w:r>
      <w:r w:rsidR="000252C5">
        <w:t xml:space="preserve"> </w:t>
      </w:r>
      <w:r w:rsidRPr="004736A9">
        <w:t xml:space="preserve">We care about baseline equivalence </w:t>
      </w:r>
      <w:r>
        <w:t>a</w:t>
      </w:r>
      <w:r w:rsidRPr="004736A9">
        <w:t xml:space="preserve">s a technical aspect of the study design because it helps us </w:t>
      </w:r>
      <w:r w:rsidR="00A61609">
        <w:t xml:space="preserve">to identify </w:t>
      </w:r>
      <w:r w:rsidR="00B50F66">
        <w:t>the</w:t>
      </w:r>
      <w:r w:rsidR="00A61609" w:rsidRPr="004736A9">
        <w:t xml:space="preserve"> </w:t>
      </w:r>
      <w:r w:rsidRPr="004736A9">
        <w:t xml:space="preserve">factors we need to control </w:t>
      </w:r>
      <w:r>
        <w:t xml:space="preserve">for in our </w:t>
      </w:r>
      <w:r w:rsidR="00A406E3">
        <w:t xml:space="preserve">later </w:t>
      </w:r>
      <w:r>
        <w:t>analysis of impacts.</w:t>
      </w:r>
      <w:r w:rsidRPr="004736A9">
        <w:t xml:space="preserve"> </w:t>
      </w:r>
      <w:r>
        <w:t xml:space="preserve">We </w:t>
      </w:r>
      <w:r w:rsidR="00A61609">
        <w:t xml:space="preserve">found </w:t>
      </w:r>
      <w:r>
        <w:t xml:space="preserve">that the treatment and comparison groups </w:t>
      </w:r>
      <w:r w:rsidR="00A61609">
        <w:t xml:space="preserve">were </w:t>
      </w:r>
      <w:r>
        <w:t xml:space="preserve">similar for almost all outcome and control variables. This suggests that the comparison group is a suitable counterfactual for the treatment group. Most importantly, we </w:t>
      </w:r>
      <w:r w:rsidR="00A61609">
        <w:t xml:space="preserve">found </w:t>
      </w:r>
      <w:r>
        <w:t>equivalence for the primary outcomes of the study</w:t>
      </w:r>
      <w:r w:rsidR="00584571">
        <w:t>,</w:t>
      </w:r>
      <w:r>
        <w:t xml:space="preserve"> including child education and child labor indicators.</w:t>
      </w:r>
      <w:r w:rsidR="000252C5">
        <w:t xml:space="preserve"> </w:t>
      </w:r>
      <w:r>
        <w:t xml:space="preserve">We tested over 90 indicators and </w:t>
      </w:r>
      <w:r w:rsidR="00786E48">
        <w:t xml:space="preserve">found </w:t>
      </w:r>
      <w:r>
        <w:t>only three statistically significant differences between the two groups. This number of differences is very low, especially considering that we expect</w:t>
      </w:r>
      <w:r w:rsidR="00842A33">
        <w:t>ed</w:t>
      </w:r>
      <w:r>
        <w:t xml:space="preserve"> to find a certain number of significant differences due to the number of tests that we </w:t>
      </w:r>
      <w:r w:rsidR="00285801">
        <w:t>ran</w:t>
      </w:r>
      <w:r>
        <w:t>.</w:t>
      </w:r>
    </w:p>
    <w:p w:rsidR="008E08DB" w:rsidRDefault="008E08DB" w:rsidP="00C43BA7">
      <w:pPr>
        <w:pStyle w:val="BodyText"/>
      </w:pPr>
      <w:r>
        <w:rPr>
          <w:rFonts w:cs="Calibri"/>
          <w:b/>
          <w:bCs/>
        </w:rPr>
        <w:t xml:space="preserve">Timeline for </w:t>
      </w:r>
      <w:r w:rsidRPr="009F262A">
        <w:rPr>
          <w:rFonts w:cs="Calibri"/>
          <w:b/>
          <w:bCs/>
        </w:rPr>
        <w:t>Next Steps</w:t>
      </w:r>
      <w:r w:rsidR="00550C48">
        <w:rPr>
          <w:rFonts w:cs="Calibri"/>
          <w:b/>
          <w:bCs/>
        </w:rPr>
        <w:t>:</w:t>
      </w:r>
      <w:r w:rsidRPr="009F262A">
        <w:rPr>
          <w:rFonts w:cs="Calibri"/>
          <w:b/>
          <w:bCs/>
        </w:rPr>
        <w:t xml:space="preserve"> </w:t>
      </w:r>
      <w:r>
        <w:t xml:space="preserve">UNICEF contracted AIR </w:t>
      </w:r>
      <w:r w:rsidR="002845E8">
        <w:t xml:space="preserve">to </w:t>
      </w:r>
      <w:r w:rsidR="00A72C20">
        <w:t xml:space="preserve">help </w:t>
      </w:r>
      <w:r w:rsidR="002845E8">
        <w:t xml:space="preserve">design and implement </w:t>
      </w:r>
      <w:r>
        <w:t>the baseline and rapid follow</w:t>
      </w:r>
      <w:r w:rsidR="002F7743">
        <w:t>-</w:t>
      </w:r>
      <w:r>
        <w:t>up study.</w:t>
      </w:r>
      <w:r w:rsidR="000252C5">
        <w:t xml:space="preserve"> </w:t>
      </w:r>
      <w:r>
        <w:t xml:space="preserve">Statistics Lebanon collected baseline data on many domains of </w:t>
      </w:r>
      <w:r>
        <w:lastRenderedPageBreak/>
        <w:t>interest at the end of 2016</w:t>
      </w:r>
      <w:r w:rsidR="00852F68">
        <w:t xml:space="preserve"> such as education, food security, and child labor</w:t>
      </w:r>
      <w:r>
        <w:t>, which led to this report.</w:t>
      </w:r>
      <w:r w:rsidR="000252C5">
        <w:t xml:space="preserve"> </w:t>
      </w:r>
      <w:r>
        <w:t xml:space="preserve">UNICEF </w:t>
      </w:r>
      <w:r w:rsidR="00AA083E">
        <w:t xml:space="preserve">and WFP </w:t>
      </w:r>
      <w:r>
        <w:t>started to make cash payments soon after baseline data collection</w:t>
      </w:r>
      <w:r w:rsidR="002F7743">
        <w:t>,</w:t>
      </w:r>
      <w:r>
        <w:t xml:space="preserve"> </w:t>
      </w:r>
      <w:r w:rsidR="00CB7BB8">
        <w:t xml:space="preserve">just after the </w:t>
      </w:r>
      <w:proofErr w:type="gramStart"/>
      <w:r>
        <w:t>households  sign</w:t>
      </w:r>
      <w:r w:rsidR="00CB7BB8">
        <w:t>ed</w:t>
      </w:r>
      <w:proofErr w:type="gramEnd"/>
      <w:r>
        <w:t xml:space="preserve"> up for school enrollment.</w:t>
      </w:r>
      <w:r w:rsidR="000252C5">
        <w:t xml:space="preserve"> </w:t>
      </w:r>
      <w:r>
        <w:t>Statistics Lebanon will collect a round of rapid follow-up data in February and March 2017 to specifically investigate child enrollment for the 2016</w:t>
      </w:r>
      <w:r w:rsidR="00DE3E26">
        <w:t>–</w:t>
      </w:r>
      <w:r>
        <w:t>17 school year and child labor.</w:t>
      </w:r>
      <w:r w:rsidR="000252C5">
        <w:t xml:space="preserve"> </w:t>
      </w:r>
      <w:r>
        <w:t>AIR will analyze the data and submit a draft report in April 2017 that estimates the short</w:t>
      </w:r>
      <w:r w:rsidR="00B6588A">
        <w:t>-</w:t>
      </w:r>
      <w:r>
        <w:t>term effects of the program on education and labor.</w:t>
      </w:r>
      <w:r w:rsidR="000252C5">
        <w:t xml:space="preserve"> </w:t>
      </w:r>
      <w:r>
        <w:t>Ideally</w:t>
      </w:r>
      <w:r w:rsidR="002E30FA">
        <w:t>,</w:t>
      </w:r>
      <w:r>
        <w:t xml:space="preserve"> UNICEF </w:t>
      </w:r>
      <w:r w:rsidR="002A5E63">
        <w:t xml:space="preserve">will </w:t>
      </w:r>
      <w:r>
        <w:t>continue the evaluation for at least 12 months to measure the impact of the program after a full year of implementation</w:t>
      </w:r>
      <w:r w:rsidR="00566E03">
        <w:t>,</w:t>
      </w:r>
      <w:r>
        <w:t xml:space="preserve"> and to investigate the many domains measured at baseline </w:t>
      </w:r>
      <w:r w:rsidR="00E9606B">
        <w:t>(</w:t>
      </w:r>
      <w:r>
        <w:t>such as food security, household income</w:t>
      </w:r>
      <w:r w:rsidR="00C121D0">
        <w:t>, and</w:t>
      </w:r>
      <w:r>
        <w:t xml:space="preserve"> debt, as well as education and child labor</w:t>
      </w:r>
      <w:r w:rsidR="00E9606B">
        <w:t>)</w:t>
      </w:r>
      <w:r>
        <w:t>.</w:t>
      </w:r>
    </w:p>
    <w:p w:rsidR="008E08DB" w:rsidRDefault="008E08DB" w:rsidP="008E08DB"/>
    <w:p w:rsidR="009A7E1D" w:rsidRDefault="009A7E1D" w:rsidP="00353213">
      <w:pPr>
        <w:spacing w:after="200" w:line="276" w:lineRule="auto"/>
        <w:rPr>
          <w:rFonts w:asciiTheme="majorHAnsi" w:eastAsiaTheme="majorEastAsia" w:hAnsiTheme="majorHAnsi"/>
          <w:b/>
          <w:bCs/>
          <w:color w:val="003462" w:themeColor="text2"/>
          <w:sz w:val="36"/>
          <w:szCs w:val="36"/>
        </w:rPr>
        <w:sectPr w:rsidR="009A7E1D" w:rsidSect="009A7E1D">
          <w:headerReference w:type="default" r:id="rId18"/>
          <w:footerReference w:type="default" r:id="rId19"/>
          <w:headerReference w:type="first" r:id="rId20"/>
          <w:footerReference w:type="first" r:id="rId21"/>
          <w:pgSz w:w="12240" w:h="15840"/>
          <w:pgMar w:top="1440" w:right="1440" w:bottom="1440" w:left="1440" w:header="720" w:footer="720" w:gutter="0"/>
          <w:pgNumType w:fmt="lowerRoman" w:start="1"/>
          <w:cols w:space="720"/>
          <w:docGrid w:linePitch="360"/>
        </w:sectPr>
      </w:pPr>
    </w:p>
    <w:p w:rsidR="00DD64A0" w:rsidRPr="00A515BD" w:rsidRDefault="006856F2" w:rsidP="00F709FF">
      <w:pPr>
        <w:pStyle w:val="Heading2"/>
        <w:ind w:left="540" w:hanging="540"/>
        <w:rPr>
          <w:rFonts w:eastAsiaTheme="majorEastAsia"/>
        </w:rPr>
      </w:pPr>
      <w:bookmarkStart w:id="5" w:name="_Toc478632285"/>
      <w:r>
        <w:rPr>
          <w:rFonts w:eastAsiaTheme="majorEastAsia"/>
        </w:rPr>
        <w:lastRenderedPageBreak/>
        <w:t>I.</w:t>
      </w:r>
      <w:r w:rsidR="00F709FF">
        <w:rPr>
          <w:rFonts w:eastAsiaTheme="majorEastAsia"/>
        </w:rPr>
        <w:tab/>
      </w:r>
      <w:r w:rsidR="00DD64A0" w:rsidRPr="00C43BA7">
        <w:rPr>
          <w:rFonts w:eastAsiaTheme="majorEastAsia"/>
        </w:rPr>
        <w:t>Introduction</w:t>
      </w:r>
      <w:bookmarkEnd w:id="1"/>
      <w:bookmarkEnd w:id="5"/>
    </w:p>
    <w:p w:rsidR="00B52C9F" w:rsidRPr="00C43BA7" w:rsidRDefault="00B52C9F" w:rsidP="00C43BA7">
      <w:pPr>
        <w:pStyle w:val="BodyText"/>
      </w:pPr>
      <w:r w:rsidRPr="00DC0D6C">
        <w:t>This report provi</w:t>
      </w:r>
      <w:r>
        <w:t xml:space="preserve">des the baseline results of </w:t>
      </w:r>
      <w:r w:rsidR="0081101E">
        <w:t xml:space="preserve">an </w:t>
      </w:r>
      <w:r w:rsidR="0063176B">
        <w:t>impact evaluation of a</w:t>
      </w:r>
      <w:r w:rsidRPr="00DC0D6C">
        <w:t xml:space="preserve"> cash transfer</w:t>
      </w:r>
      <w:r w:rsidR="0063176B">
        <w:t xml:space="preserve"> program</w:t>
      </w:r>
      <w:r w:rsidRPr="00DC0D6C">
        <w:t xml:space="preserve"> </w:t>
      </w:r>
      <w:r>
        <w:t xml:space="preserve">for displaced Syrian </w:t>
      </w:r>
      <w:r w:rsidR="00CB7BB8">
        <w:t>primary school a</w:t>
      </w:r>
      <w:r w:rsidR="00E94008">
        <w:t>g</w:t>
      </w:r>
      <w:r w:rsidR="00CB7BB8">
        <w:t xml:space="preserve">ed </w:t>
      </w:r>
      <w:r>
        <w:t>children living in Lebanon</w:t>
      </w:r>
      <w:r w:rsidRPr="00DC0D6C">
        <w:t>.</w:t>
      </w:r>
      <w:r>
        <w:t xml:space="preserve"> </w:t>
      </w:r>
      <w:r w:rsidR="00915078">
        <w:t>In 2016</w:t>
      </w:r>
      <w:r>
        <w:t>,</w:t>
      </w:r>
      <w:r w:rsidRPr="00DC0D6C">
        <w:t xml:space="preserve"> </w:t>
      </w:r>
      <w:r w:rsidR="0081101E">
        <w:rPr>
          <w:rFonts w:eastAsiaTheme="majorEastAsia"/>
        </w:rPr>
        <w:t>the</w:t>
      </w:r>
      <w:r w:rsidR="0081101E" w:rsidRPr="00EF73D7">
        <w:rPr>
          <w:rFonts w:eastAsiaTheme="majorEastAsia"/>
        </w:rPr>
        <w:t xml:space="preserve"> </w:t>
      </w:r>
      <w:r w:rsidR="00915078">
        <w:rPr>
          <w:rFonts w:eastAsiaTheme="majorEastAsia"/>
        </w:rPr>
        <w:t xml:space="preserve">United Nations Children’s Fund (UNICEF) </w:t>
      </w:r>
      <w:r w:rsidR="00AA083E">
        <w:rPr>
          <w:rFonts w:eastAsiaTheme="majorEastAsia"/>
        </w:rPr>
        <w:t xml:space="preserve">in partnership with the United Nations World Food </w:t>
      </w:r>
      <w:proofErr w:type="spellStart"/>
      <w:r w:rsidR="00AA083E">
        <w:rPr>
          <w:rFonts w:eastAsiaTheme="majorEastAsia"/>
        </w:rPr>
        <w:t>Programme</w:t>
      </w:r>
      <w:proofErr w:type="spellEnd"/>
      <w:r w:rsidR="00AA083E">
        <w:rPr>
          <w:rFonts w:eastAsiaTheme="majorEastAsia"/>
        </w:rPr>
        <w:t xml:space="preserve"> (WFP) </w:t>
      </w:r>
      <w:r w:rsidR="00915078">
        <w:rPr>
          <w:rFonts w:eastAsiaTheme="majorEastAsia"/>
        </w:rPr>
        <w:t>started piloting an education</w:t>
      </w:r>
      <w:r w:rsidR="00CB7BB8">
        <w:rPr>
          <w:rFonts w:eastAsiaTheme="majorEastAsia"/>
        </w:rPr>
        <w:t>-based</w:t>
      </w:r>
      <w:r w:rsidR="00915078">
        <w:rPr>
          <w:rFonts w:eastAsiaTheme="majorEastAsia"/>
        </w:rPr>
        <w:t xml:space="preserve"> cash transfer program designed to lower or remove barriers to Syrian children’s school attendance, including financial barriers</w:t>
      </w:r>
      <w:r w:rsidR="00915078" w:rsidRPr="003E24CB">
        <w:rPr>
          <w:rFonts w:eastAsiaTheme="majorEastAsia"/>
        </w:rPr>
        <w:t xml:space="preserve"> and reliance on child labor</w:t>
      </w:r>
      <w:r>
        <w:t xml:space="preserve">. </w:t>
      </w:r>
      <w:r w:rsidRPr="00DC0D6C">
        <w:t>A</w:t>
      </w:r>
      <w:r>
        <w:t xml:space="preserve">merican </w:t>
      </w:r>
      <w:r w:rsidRPr="00DC0D6C">
        <w:t>I</w:t>
      </w:r>
      <w:r>
        <w:t xml:space="preserve">nstitutes for </w:t>
      </w:r>
      <w:r w:rsidRPr="00DC0D6C">
        <w:t>R</w:t>
      </w:r>
      <w:r>
        <w:t>esearch (AIR)</w:t>
      </w:r>
      <w:r w:rsidRPr="00DC0D6C">
        <w:t xml:space="preserve"> was contracted by UNICEF </w:t>
      </w:r>
      <w:r w:rsidR="00915078">
        <w:t xml:space="preserve">Lebanon </w:t>
      </w:r>
      <w:r w:rsidRPr="00DC0D6C">
        <w:t xml:space="preserve">to </w:t>
      </w:r>
      <w:r w:rsidR="00915078">
        <w:t xml:space="preserve">help </w:t>
      </w:r>
      <w:r w:rsidRPr="00DC0D6C">
        <w:t>design a</w:t>
      </w:r>
      <w:r>
        <w:t xml:space="preserve">nd implement </w:t>
      </w:r>
      <w:r w:rsidR="00915078">
        <w:t>an</w:t>
      </w:r>
      <w:r w:rsidRPr="00DC0D6C">
        <w:t xml:space="preserve"> impact evaluation</w:t>
      </w:r>
      <w:r w:rsidR="00E63AEC">
        <w:t xml:space="preserve"> of the program</w:t>
      </w:r>
      <w:r w:rsidR="008864C1">
        <w:t xml:space="preserve"> (with a nonexperimental design)</w:t>
      </w:r>
      <w:r w:rsidR="00AE1772">
        <w:t>,</w:t>
      </w:r>
      <w:r w:rsidRPr="00DC0D6C">
        <w:t xml:space="preserve"> </w:t>
      </w:r>
      <w:r w:rsidR="00AE1772">
        <w:t xml:space="preserve">using </w:t>
      </w:r>
      <w:r w:rsidR="00915078">
        <w:t xml:space="preserve">baseline </w:t>
      </w:r>
      <w:r w:rsidR="00660368">
        <w:t>data and</w:t>
      </w:r>
      <w:r w:rsidR="008864C1">
        <w:t xml:space="preserve"> </w:t>
      </w:r>
      <w:r w:rsidR="00915078">
        <w:t>rapid follow</w:t>
      </w:r>
      <w:r w:rsidR="008864C1">
        <w:t>-</w:t>
      </w:r>
      <w:r w:rsidR="00915078">
        <w:t>up</w:t>
      </w:r>
      <w:r w:rsidR="00660368">
        <w:t xml:space="preserve"> data</w:t>
      </w:r>
      <w:r w:rsidRPr="00DC0D6C">
        <w:t>.</w:t>
      </w:r>
      <w:r w:rsidRPr="00DC0D6C">
        <w:rPr>
          <w:rStyle w:val="FootnoteReference"/>
          <w:rFonts w:cstheme="minorHAnsi"/>
        </w:rPr>
        <w:footnoteReference w:id="5"/>
      </w:r>
      <w:r w:rsidR="008864C1">
        <w:t xml:space="preserve"> The purpose of the</w:t>
      </w:r>
      <w:r w:rsidR="008864C1" w:rsidRPr="00DC0D6C">
        <w:t xml:space="preserve"> </w:t>
      </w:r>
      <w:r w:rsidR="008864C1">
        <w:t xml:space="preserve">impact </w:t>
      </w:r>
      <w:r w:rsidR="008864C1" w:rsidRPr="00DC0D6C">
        <w:t xml:space="preserve">evaluation </w:t>
      </w:r>
      <w:r w:rsidR="00FC06FC">
        <w:t>is</w:t>
      </w:r>
      <w:r w:rsidR="008864C1">
        <w:t xml:space="preserve"> to identify the program’s effects on recipients and provide evidence for decisions </w:t>
      </w:r>
      <w:r w:rsidR="00951FFA">
        <w:t>regarding</w:t>
      </w:r>
      <w:r w:rsidR="008864C1">
        <w:t xml:space="preserve"> the</w:t>
      </w:r>
      <w:r w:rsidR="00951FFA">
        <w:t xml:space="preserve"> program’s</w:t>
      </w:r>
      <w:r w:rsidR="008864C1">
        <w:t xml:space="preserve"> future. </w:t>
      </w:r>
      <w:r w:rsidR="00587397">
        <w:rPr>
          <w:rFonts w:eastAsiaTheme="majorEastAsia"/>
        </w:rPr>
        <w:t>The primary purpose of this</w:t>
      </w:r>
      <w:r w:rsidR="00587397" w:rsidRPr="005831F7">
        <w:rPr>
          <w:rFonts w:eastAsiaTheme="majorEastAsia"/>
        </w:rPr>
        <w:t xml:space="preserve"> baseline </w:t>
      </w:r>
      <w:r w:rsidR="00587397">
        <w:rPr>
          <w:rFonts w:eastAsiaTheme="majorEastAsia"/>
        </w:rPr>
        <w:t>report</w:t>
      </w:r>
      <w:r w:rsidR="00587397" w:rsidRPr="005831F7">
        <w:rPr>
          <w:rFonts w:eastAsiaTheme="majorEastAsia"/>
        </w:rPr>
        <w:t xml:space="preserve"> is to </w:t>
      </w:r>
      <w:r w:rsidR="00587397">
        <w:rPr>
          <w:rFonts w:eastAsiaTheme="majorEastAsia"/>
        </w:rPr>
        <w:t xml:space="preserve">document and describe the </w:t>
      </w:r>
      <w:r w:rsidR="00232E62">
        <w:rPr>
          <w:rFonts w:eastAsiaTheme="majorEastAsia"/>
        </w:rPr>
        <w:t>study</w:t>
      </w:r>
      <w:r w:rsidR="001F66D9">
        <w:rPr>
          <w:rFonts w:eastAsiaTheme="majorEastAsia"/>
        </w:rPr>
        <w:t xml:space="preserve"> </w:t>
      </w:r>
      <w:r w:rsidR="00587397">
        <w:rPr>
          <w:rFonts w:eastAsiaTheme="majorEastAsia"/>
        </w:rPr>
        <w:t xml:space="preserve">sample </w:t>
      </w:r>
      <w:r w:rsidR="001F66D9">
        <w:rPr>
          <w:rFonts w:eastAsiaTheme="majorEastAsia"/>
        </w:rPr>
        <w:t xml:space="preserve">prior to </w:t>
      </w:r>
      <w:r w:rsidR="00587397">
        <w:rPr>
          <w:rFonts w:eastAsiaTheme="majorEastAsia"/>
        </w:rPr>
        <w:t>receiving the program</w:t>
      </w:r>
      <w:r w:rsidR="001F66D9">
        <w:rPr>
          <w:rFonts w:eastAsiaTheme="majorEastAsia"/>
        </w:rPr>
        <w:t>,</w:t>
      </w:r>
      <w:r w:rsidR="00587397">
        <w:rPr>
          <w:rFonts w:eastAsiaTheme="majorEastAsia"/>
        </w:rPr>
        <w:t xml:space="preserve"> and to test for equivalence between the treatment and comparison groups at baseline.</w:t>
      </w:r>
    </w:p>
    <w:p w:rsidR="00B52C9F" w:rsidRPr="00F36BC2" w:rsidRDefault="00B52C9F" w:rsidP="006856F2">
      <w:pPr>
        <w:pStyle w:val="Heading3"/>
      </w:pPr>
      <w:bookmarkStart w:id="6" w:name="_Toc478632286"/>
      <w:r w:rsidRPr="00417B98">
        <w:t>Background</w:t>
      </w:r>
      <w:bookmarkEnd w:id="6"/>
    </w:p>
    <w:p w:rsidR="00B52C9F" w:rsidRPr="00C43BA7" w:rsidRDefault="00915078" w:rsidP="00C43BA7">
      <w:pPr>
        <w:pStyle w:val="BodyText"/>
      </w:pPr>
      <w:r>
        <w:t xml:space="preserve">In </w:t>
      </w:r>
      <w:r w:rsidR="007A65FD">
        <w:t xml:space="preserve">the </w:t>
      </w:r>
      <w:r>
        <w:t>2016</w:t>
      </w:r>
      <w:r w:rsidR="001F5A1B">
        <w:t>–</w:t>
      </w:r>
      <w:r w:rsidR="007A65FD">
        <w:t>17 school year</w:t>
      </w:r>
      <w:r w:rsidR="00B52C9F">
        <w:t>,</w:t>
      </w:r>
      <w:r w:rsidR="00B52C9F" w:rsidRPr="00DC0D6C">
        <w:t xml:space="preserve"> </w:t>
      </w:r>
      <w:r>
        <w:t xml:space="preserve">UNICEF </w:t>
      </w:r>
      <w:r w:rsidR="002F7265">
        <w:t xml:space="preserve">and WFP </w:t>
      </w:r>
      <w:r>
        <w:t>Lebanon</w:t>
      </w:r>
      <w:r w:rsidR="00B52C9F" w:rsidRPr="00DC0D6C">
        <w:t xml:space="preserve"> started </w:t>
      </w:r>
      <w:r w:rsidR="00D75286">
        <w:t>to</w:t>
      </w:r>
      <w:r w:rsidR="00D75286" w:rsidRPr="00DC0D6C">
        <w:t xml:space="preserve"> </w:t>
      </w:r>
      <w:r w:rsidR="00B52C9F" w:rsidRPr="00DC0D6C">
        <w:t>roll</w:t>
      </w:r>
      <w:r w:rsidR="00D75286">
        <w:t xml:space="preserve"> </w:t>
      </w:r>
      <w:r w:rsidR="00B52C9F" w:rsidRPr="00DC0D6C">
        <w:t xml:space="preserve">out </w:t>
      </w:r>
      <w:r w:rsidR="00D75286">
        <w:t>a</w:t>
      </w:r>
      <w:r w:rsidR="00B52C9F" w:rsidRPr="00DC0D6C">
        <w:t xml:space="preserve"> </w:t>
      </w:r>
      <w:r>
        <w:t>cash</w:t>
      </w:r>
      <w:r w:rsidR="00CB7BB8">
        <w:t>-based</w:t>
      </w:r>
      <w:r>
        <w:t xml:space="preserve"> transfer </w:t>
      </w:r>
      <w:r w:rsidR="006308EA">
        <w:t xml:space="preserve">program </w:t>
      </w:r>
      <w:r>
        <w:t xml:space="preserve">for displaced Syrian </w:t>
      </w:r>
      <w:r w:rsidR="00CB7BB8">
        <w:t xml:space="preserve">primary school aged </w:t>
      </w:r>
      <w:r>
        <w:t>children in</w:t>
      </w:r>
      <w:r w:rsidR="007A65FD">
        <w:t xml:space="preserve"> the </w:t>
      </w:r>
      <w:r w:rsidR="007A65FD" w:rsidRPr="003E24CB">
        <w:rPr>
          <w:rFonts w:eastAsiaTheme="majorEastAsia"/>
        </w:rPr>
        <w:t>governorates</w:t>
      </w:r>
      <w:r w:rsidR="007A65FD">
        <w:rPr>
          <w:rFonts w:eastAsiaTheme="majorEastAsia"/>
        </w:rPr>
        <w:t xml:space="preserve"> of</w:t>
      </w:r>
      <w:r>
        <w:t xml:space="preserve"> </w:t>
      </w:r>
      <w:r>
        <w:rPr>
          <w:rFonts w:eastAsiaTheme="majorEastAsia"/>
        </w:rPr>
        <w:t xml:space="preserve">Mt. </w:t>
      </w:r>
      <w:r w:rsidRPr="000F5DB5">
        <w:rPr>
          <w:rFonts w:eastAsiaTheme="majorEastAsia"/>
        </w:rPr>
        <w:t xml:space="preserve">Lebanon and </w:t>
      </w:r>
      <w:proofErr w:type="spellStart"/>
      <w:r w:rsidRPr="000F5DB5">
        <w:rPr>
          <w:rFonts w:eastAsiaTheme="majorEastAsia"/>
        </w:rPr>
        <w:t>Akkar</w:t>
      </w:r>
      <w:proofErr w:type="spellEnd"/>
      <w:r w:rsidR="00B52C9F" w:rsidRPr="00DC0D6C">
        <w:t>.</w:t>
      </w:r>
      <w:r w:rsidR="00B52C9F">
        <w:t xml:space="preserve"> </w:t>
      </w:r>
      <w:r w:rsidR="00477C48">
        <w:rPr>
          <w:rFonts w:eastAsiaTheme="majorEastAsia"/>
        </w:rPr>
        <w:t xml:space="preserve">Syrian children aged </w:t>
      </w:r>
      <w:r w:rsidR="00F113B2">
        <w:rPr>
          <w:rFonts w:eastAsiaTheme="majorEastAsia"/>
        </w:rPr>
        <w:t>five</w:t>
      </w:r>
      <w:r w:rsidRPr="003E24CB">
        <w:rPr>
          <w:rFonts w:eastAsiaTheme="majorEastAsia"/>
        </w:rPr>
        <w:t xml:space="preserve"> to </w:t>
      </w:r>
      <w:r w:rsidR="00F113B2">
        <w:rPr>
          <w:rFonts w:eastAsiaTheme="majorEastAsia"/>
        </w:rPr>
        <w:t>nine</w:t>
      </w:r>
      <w:r w:rsidRPr="003E24CB">
        <w:rPr>
          <w:rFonts w:eastAsiaTheme="majorEastAsia"/>
        </w:rPr>
        <w:t xml:space="preserve"> who live in </w:t>
      </w:r>
      <w:r>
        <w:rPr>
          <w:rFonts w:eastAsiaTheme="majorEastAsia"/>
        </w:rPr>
        <w:t xml:space="preserve">the Mt. </w:t>
      </w:r>
      <w:r w:rsidRPr="000F5DB5">
        <w:rPr>
          <w:rFonts w:eastAsiaTheme="majorEastAsia"/>
        </w:rPr>
        <w:t xml:space="preserve">Lebanon and </w:t>
      </w:r>
      <w:proofErr w:type="spellStart"/>
      <w:r w:rsidRPr="000F5DB5">
        <w:rPr>
          <w:rFonts w:eastAsiaTheme="majorEastAsia"/>
        </w:rPr>
        <w:t>Akkar</w:t>
      </w:r>
      <w:proofErr w:type="spellEnd"/>
      <w:r w:rsidRPr="003E24CB">
        <w:rPr>
          <w:rFonts w:eastAsiaTheme="majorEastAsia"/>
        </w:rPr>
        <w:t xml:space="preserve"> governorates and </w:t>
      </w:r>
      <w:r w:rsidR="00F113B2">
        <w:rPr>
          <w:rFonts w:eastAsiaTheme="majorEastAsia"/>
        </w:rPr>
        <w:t xml:space="preserve">are </w:t>
      </w:r>
      <w:r w:rsidRPr="003E24CB">
        <w:rPr>
          <w:rFonts w:eastAsiaTheme="majorEastAsia"/>
        </w:rPr>
        <w:t>enroll</w:t>
      </w:r>
      <w:r>
        <w:rPr>
          <w:rFonts w:eastAsiaTheme="majorEastAsia"/>
        </w:rPr>
        <w:t>ed</w:t>
      </w:r>
      <w:r w:rsidRPr="003E24CB">
        <w:rPr>
          <w:rFonts w:eastAsiaTheme="majorEastAsia"/>
        </w:rPr>
        <w:t xml:space="preserve"> in a second</w:t>
      </w:r>
      <w:r w:rsidR="00182012">
        <w:rPr>
          <w:rFonts w:eastAsiaTheme="majorEastAsia"/>
        </w:rPr>
        <w:t>-</w:t>
      </w:r>
      <w:r w:rsidRPr="003E24CB">
        <w:rPr>
          <w:rFonts w:eastAsiaTheme="majorEastAsia"/>
        </w:rPr>
        <w:t>shift school receive a basic monthly education transfer of US$20</w:t>
      </w:r>
      <w:r w:rsidR="007A65FD">
        <w:rPr>
          <w:rFonts w:eastAsiaTheme="majorEastAsia"/>
        </w:rPr>
        <w:t xml:space="preserve">, roughly equivalent to the average </w:t>
      </w:r>
      <w:r w:rsidR="00B74D80">
        <w:rPr>
          <w:rFonts w:eastAsiaTheme="majorEastAsia"/>
        </w:rPr>
        <w:t>indirect costs to go to school</w:t>
      </w:r>
      <w:r w:rsidRPr="003E24CB">
        <w:rPr>
          <w:rFonts w:eastAsiaTheme="majorEastAsia"/>
        </w:rPr>
        <w:t xml:space="preserve"> </w:t>
      </w:r>
      <w:r w:rsidR="00136B02">
        <w:rPr>
          <w:rFonts w:eastAsiaTheme="majorEastAsia"/>
        </w:rPr>
        <w:t>(“Second-shift school</w:t>
      </w:r>
      <w:r w:rsidR="00C646CF">
        <w:rPr>
          <w:rFonts w:eastAsiaTheme="majorEastAsia"/>
        </w:rPr>
        <w:t>s</w:t>
      </w:r>
      <w:r w:rsidR="00136B02">
        <w:rPr>
          <w:rFonts w:eastAsiaTheme="majorEastAsia"/>
        </w:rPr>
        <w:t xml:space="preserve">” </w:t>
      </w:r>
      <w:r w:rsidR="00C646CF">
        <w:rPr>
          <w:rFonts w:eastAsiaTheme="majorEastAsia"/>
        </w:rPr>
        <w:t>are</w:t>
      </w:r>
      <w:r w:rsidR="00136B02">
        <w:rPr>
          <w:rFonts w:eastAsiaTheme="majorEastAsia"/>
        </w:rPr>
        <w:t xml:space="preserve"> </w:t>
      </w:r>
      <w:r w:rsidR="00114226">
        <w:rPr>
          <w:rFonts w:eastAsiaTheme="majorEastAsia"/>
        </w:rPr>
        <w:t xml:space="preserve">public Lebanese primary schools that provide </w:t>
      </w:r>
      <w:r w:rsidR="00960F9D">
        <w:rPr>
          <w:rFonts w:eastAsiaTheme="majorEastAsia"/>
        </w:rPr>
        <w:t xml:space="preserve">an afternoon shift </w:t>
      </w:r>
      <w:r w:rsidR="00136B02">
        <w:rPr>
          <w:rFonts w:eastAsiaTheme="majorEastAsia"/>
        </w:rPr>
        <w:t>for displaced Syrian children</w:t>
      </w:r>
      <w:r w:rsidR="00884B36">
        <w:rPr>
          <w:rFonts w:eastAsiaTheme="majorEastAsia"/>
        </w:rPr>
        <w:t xml:space="preserve">, </w:t>
      </w:r>
      <w:r w:rsidR="001C47E6">
        <w:rPr>
          <w:rFonts w:eastAsiaTheme="majorEastAsia"/>
        </w:rPr>
        <w:t>known</w:t>
      </w:r>
      <w:r w:rsidR="00884B36">
        <w:rPr>
          <w:rFonts w:eastAsiaTheme="majorEastAsia"/>
        </w:rPr>
        <w:t xml:space="preserve"> as </w:t>
      </w:r>
      <w:r w:rsidR="00136B02">
        <w:rPr>
          <w:rFonts w:eastAsiaTheme="majorEastAsia"/>
        </w:rPr>
        <w:t>the “second shift.”</w:t>
      </w:r>
      <w:r w:rsidR="00884B36">
        <w:rPr>
          <w:rFonts w:eastAsiaTheme="majorEastAsia"/>
        </w:rPr>
        <w:t>)</w:t>
      </w:r>
      <w:r w:rsidR="00136B02">
        <w:rPr>
          <w:rFonts w:eastAsiaTheme="majorEastAsia"/>
        </w:rPr>
        <w:t xml:space="preserve"> </w:t>
      </w:r>
      <w:r w:rsidRPr="003E24CB">
        <w:rPr>
          <w:rFonts w:eastAsiaTheme="majorEastAsia"/>
        </w:rPr>
        <w:t>Syrian children aged 10 to 1</w:t>
      </w:r>
      <w:r w:rsidR="007A65FD">
        <w:rPr>
          <w:rFonts w:eastAsiaTheme="majorEastAsia"/>
        </w:rPr>
        <w:t>4</w:t>
      </w:r>
      <w:r w:rsidRPr="003E24CB">
        <w:rPr>
          <w:rFonts w:eastAsiaTheme="majorEastAsia"/>
        </w:rPr>
        <w:t xml:space="preserve"> who </w:t>
      </w:r>
      <w:r w:rsidR="00F113B2">
        <w:rPr>
          <w:rFonts w:eastAsiaTheme="majorEastAsia"/>
        </w:rPr>
        <w:t xml:space="preserve">are </w:t>
      </w:r>
      <w:r w:rsidRPr="003E24CB">
        <w:rPr>
          <w:rFonts w:eastAsiaTheme="majorEastAsia"/>
        </w:rPr>
        <w:t>enroll</w:t>
      </w:r>
      <w:r>
        <w:rPr>
          <w:rFonts w:eastAsiaTheme="majorEastAsia"/>
        </w:rPr>
        <w:t>ed</w:t>
      </w:r>
      <w:r w:rsidRPr="003E24CB">
        <w:rPr>
          <w:rFonts w:eastAsiaTheme="majorEastAsia"/>
        </w:rPr>
        <w:t xml:space="preserve"> in a second</w:t>
      </w:r>
      <w:r w:rsidR="00182012">
        <w:rPr>
          <w:rFonts w:eastAsiaTheme="majorEastAsia"/>
        </w:rPr>
        <w:t>-</w:t>
      </w:r>
      <w:r w:rsidRPr="003E24CB">
        <w:rPr>
          <w:rFonts w:eastAsiaTheme="majorEastAsia"/>
        </w:rPr>
        <w:t xml:space="preserve">shift school receive a </w:t>
      </w:r>
      <w:r>
        <w:rPr>
          <w:rFonts w:eastAsiaTheme="majorEastAsia"/>
        </w:rPr>
        <w:t xml:space="preserve">larger </w:t>
      </w:r>
      <w:r w:rsidRPr="003E24CB">
        <w:rPr>
          <w:rFonts w:eastAsiaTheme="majorEastAsia"/>
        </w:rPr>
        <w:t>monthly education transfer of US$65</w:t>
      </w:r>
      <w:r w:rsidR="007A65FD">
        <w:rPr>
          <w:rFonts w:eastAsiaTheme="majorEastAsia"/>
        </w:rPr>
        <w:t xml:space="preserve">, roughly equivalent to the average monthly </w:t>
      </w:r>
      <w:r w:rsidR="00B74D80">
        <w:rPr>
          <w:rFonts w:eastAsiaTheme="majorEastAsia"/>
        </w:rPr>
        <w:t xml:space="preserve">indirect school costs as well as a portion of the </w:t>
      </w:r>
      <w:r w:rsidR="007A65FD">
        <w:rPr>
          <w:rFonts w:eastAsiaTheme="majorEastAsia"/>
        </w:rPr>
        <w:t>earnings of a working child</w:t>
      </w:r>
      <w:r w:rsidR="00F113B2">
        <w:rPr>
          <w:rFonts w:eastAsiaTheme="majorEastAsia"/>
        </w:rPr>
        <w:t>.</w:t>
      </w:r>
      <w:r w:rsidR="00477C48">
        <w:rPr>
          <w:rStyle w:val="FootnoteReference"/>
          <w:rFonts w:eastAsiaTheme="majorEastAsia"/>
        </w:rPr>
        <w:footnoteReference w:id="6"/>
      </w:r>
      <w:r w:rsidRPr="00390125">
        <w:rPr>
          <w:rFonts w:eastAsiaTheme="majorEastAsia"/>
        </w:rPr>
        <w:t xml:space="preserve"> </w:t>
      </w:r>
      <w:r>
        <w:rPr>
          <w:rFonts w:eastAsiaTheme="majorEastAsia"/>
        </w:rPr>
        <w:t xml:space="preserve">The education transfer will last for </w:t>
      </w:r>
      <w:r w:rsidR="00082D0B">
        <w:rPr>
          <w:rFonts w:eastAsiaTheme="majorEastAsia"/>
        </w:rPr>
        <w:t xml:space="preserve">the duration of the school </w:t>
      </w:r>
      <w:proofErr w:type="spellStart"/>
      <w:r w:rsidR="00082D0B">
        <w:rPr>
          <w:rFonts w:eastAsiaTheme="majorEastAsia"/>
        </w:rPr>
        <w:t>year</w:t>
      </w:r>
      <w:r w:rsidR="0058453B">
        <w:t>,and</w:t>
      </w:r>
      <w:proofErr w:type="spellEnd"/>
      <w:r w:rsidR="00B52C9F">
        <w:t xml:space="preserve"> </w:t>
      </w:r>
      <w:r w:rsidR="0058453B">
        <w:t>p</w:t>
      </w:r>
      <w:r w:rsidR="00B52C9F" w:rsidRPr="00DC0D6C">
        <w:t xml:space="preserve">ayments are made every month </w:t>
      </w:r>
      <w:r>
        <w:t>on a bank card</w:t>
      </w:r>
      <w:r w:rsidR="007A65FD">
        <w:t>. Although</w:t>
      </w:r>
      <w:r w:rsidR="00B52C9F" w:rsidRPr="00DC0D6C">
        <w:t xml:space="preserve"> there are no conditions </w:t>
      </w:r>
      <w:r w:rsidR="00806EA5">
        <w:t xml:space="preserve">that need to be met in order </w:t>
      </w:r>
      <w:r w:rsidR="00B52C9F" w:rsidRPr="00DC0D6C">
        <w:t>to receive the money</w:t>
      </w:r>
      <w:r w:rsidR="007A65FD">
        <w:t>, school attendance will be monitored and follow-ups</w:t>
      </w:r>
      <w:r w:rsidR="006448F4">
        <w:t xml:space="preserve"> (via </w:t>
      </w:r>
      <w:r w:rsidR="007A65FD">
        <w:t>text messages and household visits</w:t>
      </w:r>
      <w:r w:rsidR="006448F4">
        <w:t>)</w:t>
      </w:r>
      <w:r w:rsidR="007A65FD">
        <w:t xml:space="preserve"> will be scheduled </w:t>
      </w:r>
      <w:r w:rsidR="00634544">
        <w:t xml:space="preserve">if </w:t>
      </w:r>
      <w:r w:rsidR="007A65FD">
        <w:t>children do not attend school regularly</w:t>
      </w:r>
      <w:r w:rsidR="00B52C9F" w:rsidRPr="00DC0D6C">
        <w:t>.</w:t>
      </w:r>
      <w:r w:rsidR="00B52C9F">
        <w:t xml:space="preserve"> </w:t>
      </w:r>
    </w:p>
    <w:p w:rsidR="00B52C9F" w:rsidRPr="00F36BC2" w:rsidRDefault="00587397" w:rsidP="006856F2">
      <w:pPr>
        <w:pStyle w:val="Heading3"/>
      </w:pPr>
      <w:bookmarkStart w:id="7" w:name="_Toc478632287"/>
      <w:r>
        <w:t>Evaluation</w:t>
      </w:r>
      <w:bookmarkEnd w:id="7"/>
    </w:p>
    <w:p w:rsidR="005831F7" w:rsidRPr="00F053F9" w:rsidRDefault="00587397" w:rsidP="00C43BA7">
      <w:pPr>
        <w:pStyle w:val="BodyText"/>
        <w:rPr>
          <w:rFonts w:cstheme="minorHAnsi"/>
        </w:rPr>
      </w:pPr>
      <w:r w:rsidRPr="005831F7">
        <w:rPr>
          <w:rFonts w:eastAsiaTheme="majorEastAsia"/>
        </w:rPr>
        <w:t xml:space="preserve">The </w:t>
      </w:r>
      <w:r w:rsidR="00830C25">
        <w:rPr>
          <w:rFonts w:eastAsiaTheme="majorEastAsia"/>
        </w:rPr>
        <w:t>non</w:t>
      </w:r>
      <w:r>
        <w:rPr>
          <w:rFonts w:eastAsiaTheme="majorEastAsia"/>
        </w:rPr>
        <w:t xml:space="preserve">experimental longitudinal study design compares beneficiaries in </w:t>
      </w:r>
      <w:r w:rsidRPr="00A0711A">
        <w:rPr>
          <w:rFonts w:eastAsiaTheme="majorEastAsia"/>
        </w:rPr>
        <w:t xml:space="preserve">the pilot </w:t>
      </w:r>
      <w:r>
        <w:rPr>
          <w:rFonts w:eastAsiaTheme="majorEastAsia"/>
        </w:rPr>
        <w:t xml:space="preserve">governorates of Mt. Lebanon and </w:t>
      </w:r>
      <w:proofErr w:type="spellStart"/>
      <w:r>
        <w:rPr>
          <w:rFonts w:eastAsiaTheme="majorEastAsia"/>
        </w:rPr>
        <w:t>Akkar</w:t>
      </w:r>
      <w:proofErr w:type="spellEnd"/>
      <w:r>
        <w:rPr>
          <w:rFonts w:eastAsiaTheme="majorEastAsia"/>
        </w:rPr>
        <w:t xml:space="preserve"> </w:t>
      </w:r>
      <w:r w:rsidR="0002570B">
        <w:rPr>
          <w:rFonts w:eastAsiaTheme="majorEastAsia"/>
        </w:rPr>
        <w:t xml:space="preserve">with </w:t>
      </w:r>
      <w:r>
        <w:rPr>
          <w:rFonts w:eastAsiaTheme="majorEastAsia"/>
        </w:rPr>
        <w:t xml:space="preserve">households </w:t>
      </w:r>
      <w:r w:rsidR="0002570B">
        <w:rPr>
          <w:rFonts w:eastAsiaTheme="majorEastAsia"/>
        </w:rPr>
        <w:t xml:space="preserve">that </w:t>
      </w:r>
      <w:r>
        <w:rPr>
          <w:rFonts w:eastAsiaTheme="majorEastAsia"/>
        </w:rPr>
        <w:t xml:space="preserve">would be eligible for the program but </w:t>
      </w:r>
      <w:r w:rsidR="0002570B">
        <w:rPr>
          <w:rFonts w:eastAsiaTheme="majorEastAsia"/>
        </w:rPr>
        <w:t xml:space="preserve">that </w:t>
      </w:r>
      <w:r>
        <w:rPr>
          <w:rFonts w:eastAsiaTheme="majorEastAsia"/>
        </w:rPr>
        <w:t xml:space="preserve">live in </w:t>
      </w:r>
      <w:r w:rsidR="0063176B">
        <w:rPr>
          <w:rFonts w:eastAsiaTheme="majorEastAsia"/>
        </w:rPr>
        <w:t xml:space="preserve">the </w:t>
      </w:r>
      <w:r>
        <w:rPr>
          <w:rFonts w:eastAsiaTheme="majorEastAsia"/>
        </w:rPr>
        <w:t>nonprogram governorates of North</w:t>
      </w:r>
      <w:r w:rsidR="00182012">
        <w:rPr>
          <w:rFonts w:eastAsiaTheme="majorEastAsia"/>
        </w:rPr>
        <w:t xml:space="preserve"> Lebanon</w:t>
      </w:r>
      <w:r>
        <w:rPr>
          <w:rFonts w:eastAsiaTheme="majorEastAsia"/>
        </w:rPr>
        <w:t xml:space="preserve"> and South</w:t>
      </w:r>
      <w:r w:rsidR="00182012">
        <w:rPr>
          <w:rFonts w:eastAsiaTheme="majorEastAsia"/>
        </w:rPr>
        <w:t xml:space="preserve"> Lebanon</w:t>
      </w:r>
      <w:r w:rsidRPr="00A0711A">
        <w:rPr>
          <w:rFonts w:eastAsiaTheme="majorEastAsia"/>
        </w:rPr>
        <w:t>.</w:t>
      </w:r>
      <w:r>
        <w:rPr>
          <w:rFonts w:eastAsiaTheme="majorEastAsia"/>
        </w:rPr>
        <w:t xml:space="preserve"> </w:t>
      </w:r>
      <w:r w:rsidR="00434129">
        <w:rPr>
          <w:rFonts w:eastAsiaTheme="majorEastAsia"/>
        </w:rPr>
        <w:t xml:space="preserve">The study uses a geographic </w:t>
      </w:r>
      <w:r w:rsidR="00E74EFD">
        <w:rPr>
          <w:rFonts w:eastAsiaTheme="majorEastAsia"/>
        </w:rPr>
        <w:t>regression discontinuity design</w:t>
      </w:r>
      <w:r w:rsidR="00830C25">
        <w:rPr>
          <w:rFonts w:eastAsiaTheme="majorEastAsia"/>
        </w:rPr>
        <w:t xml:space="preserve"> (RDD)</w:t>
      </w:r>
      <w:r w:rsidR="00E70643">
        <w:rPr>
          <w:rFonts w:eastAsiaTheme="majorEastAsia"/>
        </w:rPr>
        <w:t>,</w:t>
      </w:r>
      <w:r w:rsidR="00E74EFD">
        <w:rPr>
          <w:rFonts w:eastAsiaTheme="majorEastAsia"/>
        </w:rPr>
        <w:t xml:space="preserve"> where </w:t>
      </w:r>
      <w:r w:rsidR="004F02AD">
        <w:rPr>
          <w:rFonts w:eastAsiaTheme="majorEastAsia"/>
        </w:rPr>
        <w:t xml:space="preserve">households </w:t>
      </w:r>
      <w:r w:rsidR="00265053">
        <w:rPr>
          <w:rFonts w:eastAsiaTheme="majorEastAsia"/>
        </w:rPr>
        <w:t>located near</w:t>
      </w:r>
      <w:r w:rsidR="004F02AD">
        <w:rPr>
          <w:rFonts w:eastAsiaTheme="majorEastAsia"/>
        </w:rPr>
        <w:t xml:space="preserve"> to the </w:t>
      </w:r>
      <w:r w:rsidR="00FB5646">
        <w:rPr>
          <w:rFonts w:eastAsiaTheme="majorEastAsia"/>
        </w:rPr>
        <w:t xml:space="preserve">border </w:t>
      </w:r>
      <w:r w:rsidR="006F4492">
        <w:rPr>
          <w:rFonts w:eastAsiaTheme="majorEastAsia"/>
        </w:rPr>
        <w:t xml:space="preserve">that separates program and nonprogram governorates </w:t>
      </w:r>
      <w:r w:rsidR="004F02AD">
        <w:rPr>
          <w:rFonts w:eastAsiaTheme="majorEastAsia"/>
        </w:rPr>
        <w:t>are compared to each other.</w:t>
      </w:r>
      <w:r w:rsidR="000252C5">
        <w:rPr>
          <w:rFonts w:eastAsiaTheme="majorEastAsia"/>
        </w:rPr>
        <w:t xml:space="preserve"> </w:t>
      </w:r>
      <w:r>
        <w:rPr>
          <w:rFonts w:eastAsiaTheme="majorEastAsia"/>
        </w:rPr>
        <w:t>The study follows the same households over time</w:t>
      </w:r>
      <w:r w:rsidR="00FB5646">
        <w:rPr>
          <w:rFonts w:eastAsiaTheme="majorEastAsia"/>
        </w:rPr>
        <w:t>,</w:t>
      </w:r>
      <w:r>
        <w:rPr>
          <w:rFonts w:eastAsiaTheme="majorEastAsia"/>
        </w:rPr>
        <w:t xml:space="preserve"> with the baseline data collected in October 2016</w:t>
      </w:r>
      <w:r w:rsidR="00FB5646">
        <w:rPr>
          <w:rFonts w:eastAsiaTheme="majorEastAsia"/>
        </w:rPr>
        <w:t>,</w:t>
      </w:r>
      <w:r>
        <w:rPr>
          <w:rFonts w:eastAsiaTheme="majorEastAsia"/>
        </w:rPr>
        <w:t xml:space="preserve"> and a rapid follow-up </w:t>
      </w:r>
      <w:r w:rsidR="0063176B">
        <w:rPr>
          <w:rFonts w:eastAsiaTheme="majorEastAsia"/>
        </w:rPr>
        <w:t xml:space="preserve">data collection </w:t>
      </w:r>
      <w:r w:rsidR="00B66E15">
        <w:rPr>
          <w:rFonts w:eastAsiaTheme="majorEastAsia"/>
        </w:rPr>
        <w:t>scheduled for February</w:t>
      </w:r>
      <w:r>
        <w:rPr>
          <w:rFonts w:eastAsiaTheme="majorEastAsia"/>
        </w:rPr>
        <w:t xml:space="preserve"> </w:t>
      </w:r>
      <w:r w:rsidR="00150E38">
        <w:rPr>
          <w:rFonts w:eastAsiaTheme="majorEastAsia"/>
        </w:rPr>
        <w:t xml:space="preserve">and March </w:t>
      </w:r>
      <w:r>
        <w:rPr>
          <w:rFonts w:eastAsiaTheme="majorEastAsia"/>
        </w:rPr>
        <w:t>2017</w:t>
      </w:r>
      <w:r w:rsidR="0063176B">
        <w:rPr>
          <w:rFonts w:eastAsiaTheme="majorEastAsia"/>
        </w:rPr>
        <w:t xml:space="preserve"> to measure the immediate effects of the program on children’s school participation</w:t>
      </w:r>
      <w:r>
        <w:rPr>
          <w:rFonts w:eastAsiaTheme="majorEastAsia"/>
        </w:rPr>
        <w:t>.</w:t>
      </w:r>
      <w:r w:rsidR="000252C5">
        <w:rPr>
          <w:rFonts w:eastAsiaTheme="majorEastAsia"/>
        </w:rPr>
        <w:t xml:space="preserve"> </w:t>
      </w:r>
      <w:r>
        <w:rPr>
          <w:rFonts w:eastAsiaTheme="majorEastAsia"/>
        </w:rPr>
        <w:t xml:space="preserve">UNICEF will consider </w:t>
      </w:r>
      <w:r w:rsidR="0063176B">
        <w:rPr>
          <w:rFonts w:eastAsiaTheme="majorEastAsia"/>
        </w:rPr>
        <w:t xml:space="preserve">more </w:t>
      </w:r>
      <w:r w:rsidR="0063176B">
        <w:rPr>
          <w:rFonts w:eastAsiaTheme="majorEastAsia"/>
        </w:rPr>
        <w:lastRenderedPageBreak/>
        <w:t>extensive data collection towards the end of the 2016</w:t>
      </w:r>
      <w:r w:rsidR="003959F8">
        <w:rPr>
          <w:rFonts w:eastAsiaTheme="majorEastAsia"/>
        </w:rPr>
        <w:t>–</w:t>
      </w:r>
      <w:r w:rsidR="0063176B">
        <w:rPr>
          <w:rFonts w:eastAsiaTheme="majorEastAsia"/>
        </w:rPr>
        <w:t>17 school year</w:t>
      </w:r>
      <w:r>
        <w:rPr>
          <w:rFonts w:eastAsiaTheme="majorEastAsia"/>
        </w:rPr>
        <w:t xml:space="preserve"> if the rapid follow-up</w:t>
      </w:r>
      <w:r w:rsidR="00D175A6">
        <w:rPr>
          <w:rFonts w:eastAsiaTheme="majorEastAsia"/>
        </w:rPr>
        <w:t xml:space="preserve"> evaluation</w:t>
      </w:r>
      <w:r>
        <w:rPr>
          <w:rFonts w:eastAsiaTheme="majorEastAsia"/>
        </w:rPr>
        <w:t xml:space="preserve"> shows promising results.</w:t>
      </w:r>
    </w:p>
    <w:p w:rsidR="005730E4" w:rsidRPr="00FF23BC" w:rsidRDefault="007303F0" w:rsidP="006856F2">
      <w:pPr>
        <w:pStyle w:val="Heading3"/>
      </w:pPr>
      <w:bookmarkStart w:id="8" w:name="_Toc478632288"/>
      <w:r w:rsidRPr="00582BE7">
        <w:t>Objective</w:t>
      </w:r>
      <w:r w:rsidR="00AF2E6E" w:rsidRPr="00582BE7">
        <w:t>s</w:t>
      </w:r>
      <w:r w:rsidRPr="00582BE7">
        <w:t xml:space="preserve"> </w:t>
      </w:r>
      <w:r w:rsidR="00582BE7" w:rsidRPr="00C43BA7">
        <w:t>of</w:t>
      </w:r>
      <w:r w:rsidR="00582BE7" w:rsidRPr="00582BE7">
        <w:t xml:space="preserve"> </w:t>
      </w:r>
      <w:r w:rsidR="00BF4357">
        <w:t xml:space="preserve">the </w:t>
      </w:r>
      <w:r w:rsidR="00582BE7" w:rsidRPr="00582BE7">
        <w:t>Study</w:t>
      </w:r>
      <w:bookmarkEnd w:id="8"/>
    </w:p>
    <w:p w:rsidR="003E24CB" w:rsidRPr="003E24CB" w:rsidRDefault="003E24CB" w:rsidP="0023177B">
      <w:pPr>
        <w:pStyle w:val="BodyText"/>
        <w:rPr>
          <w:rFonts w:eastAsiaTheme="majorEastAsia"/>
        </w:rPr>
      </w:pPr>
      <w:r w:rsidRPr="003E24CB">
        <w:rPr>
          <w:rFonts w:eastAsiaTheme="majorEastAsia"/>
        </w:rPr>
        <w:t xml:space="preserve">The key </w:t>
      </w:r>
      <w:r w:rsidRPr="0023177B">
        <w:rPr>
          <w:rFonts w:eastAsiaTheme="majorEastAsia"/>
        </w:rPr>
        <w:t>evaluation</w:t>
      </w:r>
      <w:r w:rsidRPr="003E24CB">
        <w:rPr>
          <w:rFonts w:eastAsiaTheme="majorEastAsia"/>
        </w:rPr>
        <w:t xml:space="preserve"> topics </w:t>
      </w:r>
      <w:r w:rsidR="00526313">
        <w:rPr>
          <w:rFonts w:eastAsiaTheme="majorEastAsia"/>
        </w:rPr>
        <w:t>are as follows</w:t>
      </w:r>
      <w:r w:rsidRPr="003E24CB">
        <w:rPr>
          <w:rFonts w:eastAsiaTheme="majorEastAsia"/>
        </w:rPr>
        <w:t xml:space="preserve">: </w:t>
      </w:r>
    </w:p>
    <w:p w:rsidR="003E24CB" w:rsidRPr="000F5DB5" w:rsidRDefault="003E24CB" w:rsidP="00BF0E96">
      <w:pPr>
        <w:pStyle w:val="NumberedList"/>
        <w:rPr>
          <w:rFonts w:eastAsiaTheme="majorEastAsia"/>
        </w:rPr>
      </w:pPr>
      <w:r w:rsidRPr="000F5DB5">
        <w:rPr>
          <w:rFonts w:eastAsiaTheme="majorEastAsia"/>
          <w:b/>
          <w:bCs/>
        </w:rPr>
        <w:t>Immediate schooling effects</w:t>
      </w:r>
      <w:r w:rsidR="00682BB9">
        <w:rPr>
          <w:rFonts w:eastAsiaTheme="majorEastAsia"/>
          <w:b/>
          <w:bCs/>
        </w:rPr>
        <w:t>:</w:t>
      </w:r>
      <w:r w:rsidRPr="000F5DB5">
        <w:rPr>
          <w:rFonts w:eastAsiaTheme="majorEastAsia"/>
        </w:rPr>
        <w:t xml:space="preserve"> The study aim</w:t>
      </w:r>
      <w:r w:rsidR="000F5DB5">
        <w:rPr>
          <w:rFonts w:eastAsiaTheme="majorEastAsia"/>
        </w:rPr>
        <w:t>s</w:t>
      </w:r>
      <w:r w:rsidRPr="000F5DB5">
        <w:rPr>
          <w:rFonts w:eastAsiaTheme="majorEastAsia"/>
        </w:rPr>
        <w:t xml:space="preserve"> to provide insight into the direct effects of the program shortly after the start of the</w:t>
      </w:r>
      <w:r w:rsidR="000F5DB5">
        <w:rPr>
          <w:rFonts w:eastAsiaTheme="majorEastAsia"/>
        </w:rPr>
        <w:t xml:space="preserve"> 2016</w:t>
      </w:r>
      <w:r w:rsidR="00667F63">
        <w:rPr>
          <w:rFonts w:eastAsiaTheme="majorEastAsia"/>
        </w:rPr>
        <w:t>–</w:t>
      </w:r>
      <w:r w:rsidR="000F5DB5">
        <w:rPr>
          <w:rFonts w:eastAsiaTheme="majorEastAsia"/>
        </w:rPr>
        <w:t>17</w:t>
      </w:r>
      <w:r w:rsidRPr="000F5DB5">
        <w:rPr>
          <w:rFonts w:eastAsiaTheme="majorEastAsia"/>
        </w:rPr>
        <w:t xml:space="preserve"> school year. In particular, the study will establish the extent to which the prog</w:t>
      </w:r>
      <w:r w:rsidR="00FF23BC">
        <w:rPr>
          <w:rFonts w:eastAsiaTheme="majorEastAsia"/>
        </w:rPr>
        <w:t>ram increased school enrol</w:t>
      </w:r>
      <w:r w:rsidR="001C1D49">
        <w:rPr>
          <w:rFonts w:eastAsiaTheme="majorEastAsia"/>
        </w:rPr>
        <w:t>l</w:t>
      </w:r>
      <w:r w:rsidR="00FF23BC">
        <w:rPr>
          <w:rFonts w:eastAsiaTheme="majorEastAsia"/>
        </w:rPr>
        <w:t xml:space="preserve">ment </w:t>
      </w:r>
      <w:r w:rsidRPr="000F5DB5">
        <w:rPr>
          <w:rFonts w:eastAsiaTheme="majorEastAsia"/>
        </w:rPr>
        <w:t xml:space="preserve">and the program’s impact on school attendance at the start of the school year. </w:t>
      </w:r>
    </w:p>
    <w:p w:rsidR="003E24CB" w:rsidRPr="003E24CB" w:rsidRDefault="003E24CB" w:rsidP="00BF0E96">
      <w:pPr>
        <w:pStyle w:val="NumberedList"/>
        <w:rPr>
          <w:rFonts w:eastAsiaTheme="majorEastAsia"/>
        </w:rPr>
      </w:pPr>
      <w:r w:rsidRPr="009509BD">
        <w:rPr>
          <w:rFonts w:eastAsiaTheme="majorEastAsia"/>
          <w:b/>
          <w:bCs/>
        </w:rPr>
        <w:t xml:space="preserve">Schooling effects after </w:t>
      </w:r>
      <w:r w:rsidR="00A602C6">
        <w:rPr>
          <w:rFonts w:eastAsiaTheme="majorEastAsia"/>
          <w:b/>
          <w:bCs/>
        </w:rPr>
        <w:t xml:space="preserve">the </w:t>
      </w:r>
      <w:r w:rsidRPr="009509BD">
        <w:rPr>
          <w:rFonts w:eastAsiaTheme="majorEastAsia"/>
          <w:b/>
          <w:bCs/>
        </w:rPr>
        <w:t>first school year</w:t>
      </w:r>
      <w:r w:rsidR="00682BB9">
        <w:rPr>
          <w:rFonts w:eastAsiaTheme="majorEastAsia"/>
          <w:b/>
          <w:bCs/>
        </w:rPr>
        <w:t>:</w:t>
      </w:r>
      <w:r w:rsidRPr="003E24CB">
        <w:rPr>
          <w:rFonts w:eastAsiaTheme="majorEastAsia"/>
        </w:rPr>
        <w:t xml:space="preserve"> </w:t>
      </w:r>
      <w:r w:rsidR="00925F59">
        <w:rPr>
          <w:rFonts w:eastAsiaTheme="majorEastAsia"/>
        </w:rPr>
        <w:t>Assuming UNICEF decides to extend the evaluation, t</w:t>
      </w:r>
      <w:r w:rsidRPr="003E24CB">
        <w:rPr>
          <w:rFonts w:eastAsiaTheme="majorEastAsia"/>
        </w:rPr>
        <w:t xml:space="preserve">he study will also examine wider effects on children’s education outcomes at the end of the school year. Topics to be covered include </w:t>
      </w:r>
      <w:r w:rsidR="00A602C6">
        <w:rPr>
          <w:rFonts w:eastAsiaTheme="majorEastAsia"/>
        </w:rPr>
        <w:t xml:space="preserve">the </w:t>
      </w:r>
      <w:r w:rsidRPr="003E24CB">
        <w:rPr>
          <w:rFonts w:eastAsiaTheme="majorEastAsia"/>
        </w:rPr>
        <w:t>program</w:t>
      </w:r>
      <w:r w:rsidR="0018457E">
        <w:rPr>
          <w:rFonts w:eastAsiaTheme="majorEastAsia"/>
        </w:rPr>
        <w:t>’s</w:t>
      </w:r>
      <w:r w:rsidRPr="003E24CB">
        <w:rPr>
          <w:rFonts w:eastAsiaTheme="majorEastAsia"/>
        </w:rPr>
        <w:t xml:space="preserve"> impacts on satisfactory completion of the school year, (re)enrol</w:t>
      </w:r>
      <w:r w:rsidR="001C1D49">
        <w:rPr>
          <w:rFonts w:eastAsiaTheme="majorEastAsia"/>
        </w:rPr>
        <w:t>l</w:t>
      </w:r>
      <w:r w:rsidRPr="003E24CB">
        <w:rPr>
          <w:rFonts w:eastAsiaTheme="majorEastAsia"/>
        </w:rPr>
        <w:t xml:space="preserve">ment in the next school year, </w:t>
      </w:r>
      <w:r w:rsidR="00822467">
        <w:rPr>
          <w:rFonts w:eastAsiaTheme="majorEastAsia"/>
        </w:rPr>
        <w:t xml:space="preserve">and </w:t>
      </w:r>
      <w:r w:rsidRPr="003E24CB">
        <w:rPr>
          <w:rFonts w:eastAsiaTheme="majorEastAsia"/>
        </w:rPr>
        <w:t>grade progression</w:t>
      </w:r>
      <w:r w:rsidR="00822467">
        <w:rPr>
          <w:rFonts w:eastAsiaTheme="majorEastAsia"/>
        </w:rPr>
        <w:t>;</w:t>
      </w:r>
      <w:r w:rsidRPr="003E24CB">
        <w:rPr>
          <w:rFonts w:eastAsiaTheme="majorEastAsia"/>
        </w:rPr>
        <w:t xml:space="preserve"> reasons for dropping out during the school year</w:t>
      </w:r>
      <w:r w:rsidR="000944EA">
        <w:rPr>
          <w:rFonts w:eastAsiaTheme="majorEastAsia"/>
        </w:rPr>
        <w:t>;</w:t>
      </w:r>
      <w:r w:rsidR="00FF23BC">
        <w:rPr>
          <w:rFonts w:eastAsiaTheme="majorEastAsia"/>
        </w:rPr>
        <w:t xml:space="preserve"> and other barriers to education</w:t>
      </w:r>
      <w:r w:rsidRPr="003E24CB">
        <w:rPr>
          <w:rFonts w:eastAsiaTheme="majorEastAsia"/>
        </w:rPr>
        <w:t xml:space="preserve">. </w:t>
      </w:r>
    </w:p>
    <w:p w:rsidR="003E24CB" w:rsidRPr="003E24CB" w:rsidRDefault="003E24CB" w:rsidP="00BF0E96">
      <w:pPr>
        <w:pStyle w:val="NumberedList"/>
        <w:rPr>
          <w:rFonts w:eastAsiaTheme="majorEastAsia"/>
        </w:rPr>
      </w:pPr>
      <w:r w:rsidRPr="009509BD">
        <w:rPr>
          <w:rFonts w:eastAsiaTheme="majorEastAsia"/>
          <w:b/>
          <w:bCs/>
        </w:rPr>
        <w:t>Broader effects on children’s lives.</w:t>
      </w:r>
      <w:r w:rsidRPr="003E24CB">
        <w:rPr>
          <w:rFonts w:eastAsiaTheme="majorEastAsia"/>
        </w:rPr>
        <w:t xml:space="preserve"> The cash transfer program may have cascade effects on other important areas of children’s lives. The study will give a comprehensive overview of these effects</w:t>
      </w:r>
      <w:r w:rsidR="005D4796">
        <w:rPr>
          <w:rFonts w:eastAsiaTheme="majorEastAsia"/>
        </w:rPr>
        <w:t>,</w:t>
      </w:r>
      <w:r w:rsidRPr="003E24CB">
        <w:rPr>
          <w:rFonts w:eastAsiaTheme="majorEastAsia"/>
        </w:rPr>
        <w:t xml:space="preserve"> including engag</w:t>
      </w:r>
      <w:r w:rsidR="00C1287B">
        <w:rPr>
          <w:rFonts w:eastAsiaTheme="majorEastAsia"/>
        </w:rPr>
        <w:t>ement in (hazardous) child labo</w:t>
      </w:r>
      <w:r w:rsidRPr="003E24CB">
        <w:rPr>
          <w:rFonts w:eastAsiaTheme="majorEastAsia"/>
        </w:rPr>
        <w:t xml:space="preserve">r, exposure to bullying and </w:t>
      </w:r>
      <w:r w:rsidR="00C1287B">
        <w:rPr>
          <w:rFonts w:eastAsiaTheme="majorEastAsia"/>
        </w:rPr>
        <w:t>violence, risky behavio</w:t>
      </w:r>
      <w:r w:rsidR="00D637CE">
        <w:rPr>
          <w:rFonts w:eastAsiaTheme="majorEastAsia"/>
        </w:rPr>
        <w:t>r</w:t>
      </w:r>
      <w:r w:rsidRPr="003E24CB">
        <w:rPr>
          <w:rFonts w:eastAsiaTheme="majorEastAsia"/>
        </w:rPr>
        <w:t xml:space="preserve">, aspirations and ambitions for the future, migration, and early child marriage. </w:t>
      </w:r>
    </w:p>
    <w:p w:rsidR="003E24CB" w:rsidRPr="003E24CB" w:rsidRDefault="003E24CB" w:rsidP="00BF0E96">
      <w:pPr>
        <w:pStyle w:val="NumberedList"/>
        <w:rPr>
          <w:rFonts w:eastAsiaTheme="majorEastAsia"/>
        </w:rPr>
      </w:pPr>
      <w:r w:rsidRPr="009509BD">
        <w:rPr>
          <w:rFonts w:eastAsiaTheme="majorEastAsia"/>
          <w:b/>
          <w:bCs/>
        </w:rPr>
        <w:t>Broader effects on children’s households</w:t>
      </w:r>
      <w:r w:rsidRPr="003E24CB">
        <w:rPr>
          <w:rFonts w:eastAsiaTheme="majorEastAsia"/>
        </w:rPr>
        <w:t>. The cash provided to households may lead to c</w:t>
      </w:r>
      <w:r w:rsidR="00C1287B">
        <w:rPr>
          <w:rFonts w:eastAsiaTheme="majorEastAsia"/>
        </w:rPr>
        <w:t>hanges in expenditure patterns</w:t>
      </w:r>
      <w:r w:rsidRPr="003E24CB">
        <w:rPr>
          <w:rFonts w:eastAsiaTheme="majorEastAsia"/>
        </w:rPr>
        <w:t>, the intra-household allocation of resources, the i</w:t>
      </w:r>
      <w:r w:rsidR="00C1287B">
        <w:rPr>
          <w:rFonts w:eastAsiaTheme="majorEastAsia"/>
        </w:rPr>
        <w:t>ntra-household division of labo</w:t>
      </w:r>
      <w:r w:rsidRPr="003E24CB">
        <w:rPr>
          <w:rFonts w:eastAsiaTheme="majorEastAsia"/>
        </w:rPr>
        <w:t>r, and food security.</w:t>
      </w:r>
    </w:p>
    <w:p w:rsidR="003E24CB" w:rsidRPr="003E24CB" w:rsidRDefault="003E24CB" w:rsidP="00BF0E96">
      <w:pPr>
        <w:pStyle w:val="NumberedList"/>
        <w:rPr>
          <w:rFonts w:eastAsiaTheme="majorEastAsia"/>
        </w:rPr>
      </w:pPr>
      <w:r w:rsidRPr="009509BD">
        <w:rPr>
          <w:rFonts w:eastAsiaTheme="majorEastAsia"/>
          <w:b/>
          <w:bCs/>
        </w:rPr>
        <w:t>Mediators and heterogeneity.</w:t>
      </w:r>
      <w:r w:rsidRPr="003E24CB">
        <w:rPr>
          <w:rFonts w:eastAsiaTheme="majorEastAsia"/>
        </w:rPr>
        <w:t xml:space="preserve"> The impact of the cash transfer program will likely be different for specific subgroups of the Syrian refugee population. The impact evaluation will aim to establish how the </w:t>
      </w:r>
      <w:r w:rsidR="00B312B6">
        <w:rPr>
          <w:rFonts w:eastAsiaTheme="majorEastAsia"/>
        </w:rPr>
        <w:t>effec</w:t>
      </w:r>
      <w:r w:rsidRPr="003E24CB">
        <w:rPr>
          <w:rFonts w:eastAsiaTheme="majorEastAsia"/>
        </w:rPr>
        <w:t>t of the cash transfer program varies across key subgroups</w:t>
      </w:r>
      <w:r w:rsidR="009A2F1A">
        <w:rPr>
          <w:rFonts w:eastAsiaTheme="majorEastAsia"/>
        </w:rPr>
        <w:t>—for example, by</w:t>
      </w:r>
      <w:r w:rsidR="00A0698B">
        <w:rPr>
          <w:rFonts w:eastAsiaTheme="majorEastAsia"/>
        </w:rPr>
        <w:t xml:space="preserve"> gender</w:t>
      </w:r>
      <w:r w:rsidR="00B312B6">
        <w:rPr>
          <w:rFonts w:eastAsiaTheme="majorEastAsia"/>
        </w:rPr>
        <w:t xml:space="preserve">, household size, and the length of time living in Lebanon. </w:t>
      </w:r>
    </w:p>
    <w:p w:rsidR="00B34699" w:rsidRDefault="00B34699">
      <w:pPr>
        <w:spacing w:after="200" w:line="276" w:lineRule="auto"/>
        <w:rPr>
          <w:rFonts w:asciiTheme="majorHAnsi" w:eastAsiaTheme="majorEastAsia" w:hAnsiTheme="majorHAnsi"/>
          <w:b/>
          <w:bCs/>
          <w:color w:val="003462" w:themeColor="text2"/>
          <w:sz w:val="36"/>
          <w:szCs w:val="36"/>
          <w:highlight w:val="yellow"/>
        </w:rPr>
      </w:pPr>
      <w:r>
        <w:rPr>
          <w:rFonts w:eastAsiaTheme="majorEastAsia"/>
          <w:highlight w:val="yellow"/>
        </w:rPr>
        <w:br w:type="page"/>
      </w:r>
    </w:p>
    <w:p w:rsidR="007303F0" w:rsidRPr="007303F0" w:rsidRDefault="006856F2" w:rsidP="00F709FF">
      <w:pPr>
        <w:pStyle w:val="Heading2"/>
        <w:ind w:left="540" w:hanging="540"/>
        <w:rPr>
          <w:rFonts w:eastAsiaTheme="majorEastAsia"/>
        </w:rPr>
      </w:pPr>
      <w:bookmarkStart w:id="9" w:name="_Toc478632289"/>
      <w:r>
        <w:rPr>
          <w:rFonts w:eastAsiaTheme="majorEastAsia"/>
        </w:rPr>
        <w:lastRenderedPageBreak/>
        <w:t>II.</w:t>
      </w:r>
      <w:r w:rsidR="00F709FF">
        <w:rPr>
          <w:rFonts w:eastAsiaTheme="majorEastAsia"/>
        </w:rPr>
        <w:tab/>
      </w:r>
      <w:r w:rsidR="007303F0" w:rsidRPr="00BF0E96">
        <w:rPr>
          <w:rFonts w:eastAsiaTheme="majorEastAsia"/>
        </w:rPr>
        <w:t>Context</w:t>
      </w:r>
      <w:bookmarkEnd w:id="9"/>
    </w:p>
    <w:p w:rsidR="00732CA5" w:rsidRDefault="000454E8" w:rsidP="00CE01BE">
      <w:pPr>
        <w:pStyle w:val="BodyText"/>
        <w:rPr>
          <w:rFonts w:eastAsiaTheme="majorEastAsia"/>
        </w:rPr>
      </w:pPr>
      <w:r>
        <w:rPr>
          <w:rFonts w:eastAsiaTheme="majorEastAsia"/>
        </w:rPr>
        <w:t xml:space="preserve">An estimated </w:t>
      </w:r>
      <w:r w:rsidR="004E023C">
        <w:rPr>
          <w:rFonts w:eastAsiaTheme="majorEastAsia"/>
        </w:rPr>
        <w:t xml:space="preserve">11 million Syrians </w:t>
      </w:r>
      <w:r w:rsidR="00155666">
        <w:rPr>
          <w:rFonts w:eastAsiaTheme="majorEastAsia"/>
        </w:rPr>
        <w:t xml:space="preserve">have </w:t>
      </w:r>
      <w:r>
        <w:rPr>
          <w:rFonts w:eastAsiaTheme="majorEastAsia"/>
        </w:rPr>
        <w:t xml:space="preserve">left Syria since the beginning of the conflict in 2011. Of </w:t>
      </w:r>
      <w:r w:rsidR="00155666">
        <w:rPr>
          <w:rFonts w:eastAsiaTheme="majorEastAsia"/>
        </w:rPr>
        <w:t>these</w:t>
      </w:r>
      <w:r>
        <w:rPr>
          <w:rFonts w:eastAsiaTheme="majorEastAsia"/>
        </w:rPr>
        <w:t xml:space="preserve">, 4.8 million </w:t>
      </w:r>
      <w:r w:rsidR="00155666">
        <w:rPr>
          <w:rFonts w:eastAsiaTheme="majorEastAsia"/>
        </w:rPr>
        <w:t xml:space="preserve">have </w:t>
      </w:r>
      <w:r w:rsidR="00C273A3">
        <w:rPr>
          <w:rFonts w:eastAsiaTheme="majorEastAsia"/>
        </w:rPr>
        <w:t xml:space="preserve">sought refuge in the neighboring countries of </w:t>
      </w:r>
      <w:r>
        <w:rPr>
          <w:rFonts w:eastAsiaTheme="majorEastAsia"/>
        </w:rPr>
        <w:t>Turkey, Iraq, Jordan, and Lebanon.</w:t>
      </w:r>
      <w:r w:rsidR="00C273A3">
        <w:rPr>
          <w:rFonts w:eastAsiaTheme="majorEastAsia"/>
        </w:rPr>
        <w:t xml:space="preserve"> Most Syrians arrived with limited savings and </w:t>
      </w:r>
      <w:r w:rsidR="007746CB">
        <w:rPr>
          <w:rFonts w:eastAsiaTheme="majorEastAsia"/>
        </w:rPr>
        <w:t xml:space="preserve">have </w:t>
      </w:r>
      <w:r w:rsidR="00C273A3">
        <w:rPr>
          <w:rFonts w:eastAsiaTheme="majorEastAsia"/>
        </w:rPr>
        <w:t>struggled to earn steady income</w:t>
      </w:r>
      <w:r w:rsidR="004579C4">
        <w:rPr>
          <w:rFonts w:eastAsiaTheme="majorEastAsia"/>
        </w:rPr>
        <w:t>s</w:t>
      </w:r>
      <w:r w:rsidR="00C273A3">
        <w:rPr>
          <w:rFonts w:eastAsiaTheme="majorEastAsia"/>
        </w:rPr>
        <w:t xml:space="preserve"> to </w:t>
      </w:r>
      <w:r w:rsidR="00710913">
        <w:rPr>
          <w:rFonts w:eastAsiaTheme="majorEastAsia"/>
        </w:rPr>
        <w:t xml:space="preserve">meet </w:t>
      </w:r>
      <w:r w:rsidR="00C273A3">
        <w:rPr>
          <w:rFonts w:eastAsiaTheme="majorEastAsia"/>
        </w:rPr>
        <w:t>their families</w:t>
      </w:r>
      <w:r w:rsidR="00710913">
        <w:rPr>
          <w:rFonts w:eastAsiaTheme="majorEastAsia"/>
        </w:rPr>
        <w:t>’</w:t>
      </w:r>
      <w:r w:rsidR="00C273A3">
        <w:rPr>
          <w:rFonts w:eastAsiaTheme="majorEastAsia"/>
        </w:rPr>
        <w:t xml:space="preserve"> basic needs, such as food</w:t>
      </w:r>
      <w:r w:rsidR="002161E6">
        <w:rPr>
          <w:rFonts w:eastAsiaTheme="majorEastAsia"/>
        </w:rPr>
        <w:t>, healthcare,</w:t>
      </w:r>
      <w:r w:rsidR="00C273A3">
        <w:rPr>
          <w:rFonts w:eastAsiaTheme="majorEastAsia"/>
        </w:rPr>
        <w:t xml:space="preserve"> and shelter. </w:t>
      </w:r>
      <w:r w:rsidR="00155666">
        <w:rPr>
          <w:rFonts w:eastAsiaTheme="majorEastAsia"/>
        </w:rPr>
        <w:t>T</w:t>
      </w:r>
      <w:r w:rsidR="002161E6">
        <w:rPr>
          <w:rFonts w:eastAsiaTheme="majorEastAsia"/>
        </w:rPr>
        <w:t>hese basic needs often require immediate</w:t>
      </w:r>
      <w:r w:rsidR="00732CA5">
        <w:rPr>
          <w:rFonts w:eastAsiaTheme="majorEastAsia"/>
        </w:rPr>
        <w:t xml:space="preserve"> attention, </w:t>
      </w:r>
      <w:r w:rsidR="00EA5435">
        <w:rPr>
          <w:rFonts w:eastAsiaTheme="majorEastAsia"/>
        </w:rPr>
        <w:t xml:space="preserve">which means that </w:t>
      </w:r>
      <w:r w:rsidR="00732CA5">
        <w:rPr>
          <w:rFonts w:eastAsiaTheme="majorEastAsia"/>
        </w:rPr>
        <w:t xml:space="preserve">Syrian families often </w:t>
      </w:r>
      <w:r w:rsidR="00732CA5" w:rsidRPr="00CE01BE">
        <w:rPr>
          <w:rFonts w:eastAsiaTheme="majorEastAsia"/>
        </w:rPr>
        <w:t>forgo</w:t>
      </w:r>
      <w:r w:rsidR="00732CA5">
        <w:rPr>
          <w:rFonts w:eastAsiaTheme="majorEastAsia"/>
        </w:rPr>
        <w:t xml:space="preserve"> education and its long-term benefits in favor of short</w:t>
      </w:r>
      <w:r w:rsidR="00EA5435">
        <w:rPr>
          <w:rFonts w:eastAsiaTheme="majorEastAsia"/>
        </w:rPr>
        <w:t>-</w:t>
      </w:r>
      <w:r w:rsidR="00732CA5">
        <w:rPr>
          <w:rFonts w:eastAsiaTheme="majorEastAsia"/>
        </w:rPr>
        <w:t>term needs.</w:t>
      </w:r>
      <w:r w:rsidR="000B4EBA">
        <w:rPr>
          <w:rFonts w:eastAsiaTheme="majorEastAsia"/>
        </w:rPr>
        <w:t xml:space="preserve"> Consequently, more than 2.6 million children are out of school in Syria, Turkey, Lebanon, Jordan, Iraq, and Egypt (</w:t>
      </w:r>
      <w:r w:rsidR="008D1B82">
        <w:rPr>
          <w:rFonts w:eastAsiaTheme="majorEastAsia"/>
        </w:rPr>
        <w:t>UNHCR 2016</w:t>
      </w:r>
      <w:r w:rsidR="000B4EBA">
        <w:rPr>
          <w:rFonts w:eastAsiaTheme="majorEastAsia"/>
        </w:rPr>
        <w:t>).</w:t>
      </w:r>
    </w:p>
    <w:p w:rsidR="005E48DD" w:rsidRPr="005E48DD" w:rsidRDefault="000F63E3" w:rsidP="002E36CC">
      <w:pPr>
        <w:pStyle w:val="BodyText"/>
        <w:rPr>
          <w:rFonts w:eastAsiaTheme="majorEastAsia"/>
        </w:rPr>
      </w:pPr>
      <w:r>
        <w:rPr>
          <w:rFonts w:eastAsiaTheme="majorEastAsia"/>
        </w:rPr>
        <w:t>Lebanon has one of the highest per</w:t>
      </w:r>
      <w:r w:rsidR="00EA5435">
        <w:rPr>
          <w:rFonts w:eastAsiaTheme="majorEastAsia"/>
        </w:rPr>
        <w:t>-</w:t>
      </w:r>
      <w:r>
        <w:rPr>
          <w:rFonts w:eastAsiaTheme="majorEastAsia"/>
        </w:rPr>
        <w:t>capita ratio</w:t>
      </w:r>
      <w:r w:rsidR="0063176B">
        <w:rPr>
          <w:rFonts w:eastAsiaTheme="majorEastAsia"/>
        </w:rPr>
        <w:t>s</w:t>
      </w:r>
      <w:r>
        <w:rPr>
          <w:rFonts w:eastAsiaTheme="majorEastAsia"/>
        </w:rPr>
        <w:t xml:space="preserve"> of registered refugees in the world (L</w:t>
      </w:r>
      <w:r w:rsidR="00C52C33">
        <w:rPr>
          <w:rFonts w:eastAsiaTheme="majorEastAsia"/>
        </w:rPr>
        <w:t>CR</w:t>
      </w:r>
      <w:r>
        <w:rPr>
          <w:rFonts w:eastAsiaTheme="majorEastAsia"/>
        </w:rPr>
        <w:t>P</w:t>
      </w:r>
      <w:r w:rsidR="008D1B82">
        <w:rPr>
          <w:rFonts w:eastAsiaTheme="majorEastAsia"/>
        </w:rPr>
        <w:t xml:space="preserve"> 2015-2016</w:t>
      </w:r>
      <w:r>
        <w:rPr>
          <w:rFonts w:eastAsiaTheme="majorEastAsia"/>
        </w:rPr>
        <w:t xml:space="preserve">). Out of a population of 5.9 million, 1.5 million are displaced Syrians. </w:t>
      </w:r>
      <w:r w:rsidR="007D3803">
        <w:rPr>
          <w:rFonts w:eastAsiaTheme="majorEastAsia"/>
        </w:rPr>
        <w:t xml:space="preserve">This sudden influx of Syrian refugees </w:t>
      </w:r>
      <w:r w:rsidR="001C57B0">
        <w:rPr>
          <w:rFonts w:eastAsiaTheme="majorEastAsia"/>
        </w:rPr>
        <w:t xml:space="preserve">has </w:t>
      </w:r>
      <w:r w:rsidR="007D3803">
        <w:rPr>
          <w:rFonts w:eastAsiaTheme="majorEastAsia"/>
        </w:rPr>
        <w:t>created an education crisis in Lebanon that affects Syrian, Palestinian, and vulner</w:t>
      </w:r>
      <w:r w:rsidR="0004371B">
        <w:rPr>
          <w:rFonts w:eastAsiaTheme="majorEastAsia"/>
        </w:rPr>
        <w:t>able Lebanese children.</w:t>
      </w:r>
      <w:r w:rsidR="007D3803">
        <w:rPr>
          <w:rFonts w:eastAsiaTheme="majorEastAsia"/>
        </w:rPr>
        <w:t xml:space="preserve"> </w:t>
      </w:r>
      <w:r w:rsidR="00E22812">
        <w:rPr>
          <w:rFonts w:eastAsiaTheme="majorEastAsia"/>
        </w:rPr>
        <w:t xml:space="preserve">The Lebanese Ministry of Education and Higher Education (MEHE) </w:t>
      </w:r>
      <w:r w:rsidR="00F76BB9">
        <w:rPr>
          <w:rFonts w:eastAsiaTheme="majorEastAsia"/>
        </w:rPr>
        <w:t xml:space="preserve">has </w:t>
      </w:r>
      <w:r w:rsidR="00E22812">
        <w:rPr>
          <w:rFonts w:eastAsiaTheme="majorEastAsia"/>
        </w:rPr>
        <w:t>partnered with international donors</w:t>
      </w:r>
      <w:r w:rsidR="004A4515">
        <w:rPr>
          <w:rFonts w:eastAsiaTheme="majorEastAsia"/>
        </w:rPr>
        <w:t>, the United Nations</w:t>
      </w:r>
      <w:r w:rsidR="00E22812">
        <w:rPr>
          <w:rFonts w:eastAsiaTheme="majorEastAsia"/>
        </w:rPr>
        <w:t xml:space="preserve"> and local </w:t>
      </w:r>
      <w:r w:rsidR="00AD3B5F">
        <w:rPr>
          <w:rFonts w:eastAsiaTheme="majorEastAsia"/>
        </w:rPr>
        <w:t>nongovernmental organizations (</w:t>
      </w:r>
      <w:r w:rsidR="00E22812">
        <w:rPr>
          <w:rFonts w:eastAsiaTheme="majorEastAsia"/>
        </w:rPr>
        <w:t>NGOs</w:t>
      </w:r>
      <w:r w:rsidR="00AD3B5F">
        <w:rPr>
          <w:rFonts w:eastAsiaTheme="majorEastAsia"/>
        </w:rPr>
        <w:t>)</w:t>
      </w:r>
      <w:r w:rsidR="00E22812">
        <w:rPr>
          <w:rFonts w:eastAsiaTheme="majorEastAsia"/>
        </w:rPr>
        <w:t xml:space="preserve"> to implement education interventions to address this crisis.</w:t>
      </w:r>
      <w:r w:rsidR="00EE7CC0">
        <w:rPr>
          <w:rFonts w:eastAsiaTheme="majorEastAsia"/>
        </w:rPr>
        <w:t xml:space="preserve"> These efforts, which we discuss </w:t>
      </w:r>
      <w:r w:rsidR="00F80B53">
        <w:rPr>
          <w:rFonts w:eastAsiaTheme="majorEastAsia"/>
        </w:rPr>
        <w:t xml:space="preserve">in more detail below, include </w:t>
      </w:r>
      <w:r w:rsidR="00B754D4">
        <w:rPr>
          <w:rFonts w:eastAsiaTheme="majorEastAsia"/>
        </w:rPr>
        <w:t xml:space="preserve">introducing </w:t>
      </w:r>
      <w:r w:rsidR="00F80B53">
        <w:rPr>
          <w:rFonts w:eastAsiaTheme="majorEastAsia"/>
        </w:rPr>
        <w:t>an afternoon shift in public Lebanese primary schools for displaced Syrian children</w:t>
      </w:r>
      <w:r w:rsidR="00AD3B5F">
        <w:rPr>
          <w:rFonts w:eastAsiaTheme="majorEastAsia"/>
        </w:rPr>
        <w:t>—</w:t>
      </w:r>
      <w:r w:rsidR="00F80B53">
        <w:rPr>
          <w:rFonts w:eastAsiaTheme="majorEastAsia"/>
        </w:rPr>
        <w:t xml:space="preserve">the so-called </w:t>
      </w:r>
      <w:r w:rsidR="00AD3B5F">
        <w:rPr>
          <w:rFonts w:eastAsiaTheme="majorEastAsia"/>
        </w:rPr>
        <w:t>“</w:t>
      </w:r>
      <w:r w:rsidR="00F80B53">
        <w:rPr>
          <w:rFonts w:eastAsiaTheme="majorEastAsia"/>
        </w:rPr>
        <w:t>second shift.</w:t>
      </w:r>
      <w:r w:rsidR="00AD3B5F">
        <w:rPr>
          <w:rFonts w:eastAsiaTheme="majorEastAsia"/>
        </w:rPr>
        <w:t>”</w:t>
      </w:r>
      <w:r w:rsidR="0063176B">
        <w:rPr>
          <w:rFonts w:eastAsiaTheme="majorEastAsia"/>
        </w:rPr>
        <w:t xml:space="preserve"> </w:t>
      </w:r>
      <w:r w:rsidR="000B4EBA">
        <w:rPr>
          <w:rFonts w:eastAsiaTheme="majorEastAsia"/>
        </w:rPr>
        <w:t xml:space="preserve">As </w:t>
      </w:r>
      <w:r w:rsidR="0063176B">
        <w:rPr>
          <w:rFonts w:eastAsiaTheme="majorEastAsia"/>
        </w:rPr>
        <w:t>a result of these efforts</w:t>
      </w:r>
      <w:r w:rsidR="000B4EBA">
        <w:rPr>
          <w:rFonts w:eastAsiaTheme="majorEastAsia"/>
        </w:rPr>
        <w:t xml:space="preserve">, almost 158,000 children </w:t>
      </w:r>
      <w:r w:rsidR="0063176B">
        <w:rPr>
          <w:rFonts w:eastAsiaTheme="majorEastAsia"/>
        </w:rPr>
        <w:t>we</w:t>
      </w:r>
      <w:r w:rsidR="000B4EBA">
        <w:rPr>
          <w:rFonts w:eastAsiaTheme="majorEastAsia"/>
        </w:rPr>
        <w:t>re enrolled in formal educatio</w:t>
      </w:r>
      <w:r w:rsidR="0004371B">
        <w:rPr>
          <w:rFonts w:eastAsiaTheme="majorEastAsia"/>
        </w:rPr>
        <w:t>n for the 2015</w:t>
      </w:r>
      <w:r w:rsidR="00113381">
        <w:rPr>
          <w:rFonts w:eastAsiaTheme="majorEastAsia"/>
        </w:rPr>
        <w:t>–</w:t>
      </w:r>
      <w:r w:rsidR="0004371B">
        <w:rPr>
          <w:rFonts w:eastAsiaTheme="majorEastAsia"/>
        </w:rPr>
        <w:t>16 school year.</w:t>
      </w:r>
    </w:p>
    <w:p w:rsidR="0091243C" w:rsidRPr="0091243C" w:rsidRDefault="00675547" w:rsidP="006856F2">
      <w:pPr>
        <w:pStyle w:val="Heading3"/>
      </w:pPr>
      <w:bookmarkStart w:id="10" w:name="_Toc478632290"/>
      <w:r w:rsidRPr="0091243C">
        <w:t>Out</w:t>
      </w:r>
      <w:r w:rsidR="00102A81" w:rsidRPr="0091243C">
        <w:t>-</w:t>
      </w:r>
      <w:r w:rsidRPr="0091243C">
        <w:t>of</w:t>
      </w:r>
      <w:r w:rsidR="00102A81" w:rsidRPr="0091243C">
        <w:t>-</w:t>
      </w:r>
      <w:r w:rsidRPr="0091243C">
        <w:t>School Children</w:t>
      </w:r>
      <w:bookmarkEnd w:id="10"/>
    </w:p>
    <w:p w:rsidR="00C068DF" w:rsidRDefault="0063176B" w:rsidP="009B01C5">
      <w:pPr>
        <w:pStyle w:val="BodyText"/>
        <w:rPr>
          <w:rFonts w:eastAsiaTheme="majorEastAsia"/>
        </w:rPr>
      </w:pPr>
      <w:r>
        <w:rPr>
          <w:rFonts w:eastAsiaTheme="majorEastAsia"/>
        </w:rPr>
        <w:t>The 201</w:t>
      </w:r>
      <w:r w:rsidR="005F46D1">
        <w:rPr>
          <w:rFonts w:eastAsiaTheme="majorEastAsia"/>
        </w:rPr>
        <w:t>5</w:t>
      </w:r>
      <w:r>
        <w:rPr>
          <w:rFonts w:eastAsiaTheme="majorEastAsia"/>
        </w:rPr>
        <w:t xml:space="preserve"> Vulnerability Assessment of Syrian Refugees in Lebanon (known by the acronym </w:t>
      </w:r>
      <w:proofErr w:type="spellStart"/>
      <w:r>
        <w:rPr>
          <w:rFonts w:eastAsiaTheme="majorEastAsia"/>
        </w:rPr>
        <w:t>VASyR</w:t>
      </w:r>
      <w:proofErr w:type="spellEnd"/>
      <w:r>
        <w:rPr>
          <w:rFonts w:eastAsiaTheme="majorEastAsia"/>
        </w:rPr>
        <w:t xml:space="preserve">) </w:t>
      </w:r>
      <w:r w:rsidR="0023655B">
        <w:rPr>
          <w:rFonts w:eastAsiaTheme="majorEastAsia"/>
        </w:rPr>
        <w:t xml:space="preserve">is </w:t>
      </w:r>
      <w:r>
        <w:rPr>
          <w:rFonts w:eastAsiaTheme="majorEastAsia"/>
        </w:rPr>
        <w:t xml:space="preserve">a nationally representative assessment carried out by </w:t>
      </w:r>
      <w:r w:rsidR="00335BA2">
        <w:rPr>
          <w:rFonts w:eastAsiaTheme="majorEastAsia"/>
        </w:rPr>
        <w:t xml:space="preserve">the </w:t>
      </w:r>
      <w:r>
        <w:rPr>
          <w:rFonts w:eastAsiaTheme="majorEastAsia"/>
        </w:rPr>
        <w:t>UNHCR, UNICEF, and</w:t>
      </w:r>
      <w:r w:rsidR="00335BA2">
        <w:rPr>
          <w:rFonts w:eastAsiaTheme="majorEastAsia"/>
        </w:rPr>
        <w:t xml:space="preserve"> the</w:t>
      </w:r>
      <w:r>
        <w:rPr>
          <w:rFonts w:eastAsiaTheme="majorEastAsia"/>
        </w:rPr>
        <w:t xml:space="preserve"> </w:t>
      </w:r>
      <w:r w:rsidR="00335BA2">
        <w:rPr>
          <w:rFonts w:eastAsiaTheme="majorEastAsia"/>
        </w:rPr>
        <w:t xml:space="preserve">World Food </w:t>
      </w:r>
      <w:proofErr w:type="spellStart"/>
      <w:r w:rsidR="00335BA2">
        <w:rPr>
          <w:rFonts w:eastAsiaTheme="majorEastAsia"/>
        </w:rPr>
        <w:t>Program</w:t>
      </w:r>
      <w:r w:rsidR="00A44DC2">
        <w:rPr>
          <w:rFonts w:eastAsiaTheme="majorEastAsia"/>
        </w:rPr>
        <w:t>me</w:t>
      </w:r>
      <w:proofErr w:type="spellEnd"/>
      <w:r w:rsidR="00335BA2">
        <w:rPr>
          <w:rFonts w:eastAsiaTheme="majorEastAsia"/>
        </w:rPr>
        <w:t xml:space="preserve"> (</w:t>
      </w:r>
      <w:r>
        <w:rPr>
          <w:rFonts w:eastAsiaTheme="majorEastAsia"/>
        </w:rPr>
        <w:t>WFP</w:t>
      </w:r>
      <w:r w:rsidR="00335BA2">
        <w:rPr>
          <w:rFonts w:eastAsiaTheme="majorEastAsia"/>
        </w:rPr>
        <w:t>).</w:t>
      </w:r>
      <w:r>
        <w:rPr>
          <w:rFonts w:eastAsiaTheme="majorEastAsia"/>
        </w:rPr>
        <w:t xml:space="preserve"> </w:t>
      </w:r>
      <w:r w:rsidR="00335BA2">
        <w:rPr>
          <w:rFonts w:eastAsiaTheme="majorEastAsia"/>
        </w:rPr>
        <w:t>It</w:t>
      </w:r>
      <w:r w:rsidRPr="00AF2E6E">
        <w:rPr>
          <w:rFonts w:eastAsiaTheme="majorEastAsia"/>
        </w:rPr>
        <w:t xml:space="preserve"> </w:t>
      </w:r>
      <w:r w:rsidR="001528DB">
        <w:rPr>
          <w:rFonts w:eastAsiaTheme="majorEastAsia"/>
        </w:rPr>
        <w:t>found</w:t>
      </w:r>
      <w:r w:rsidR="001528DB" w:rsidRPr="00AF2E6E">
        <w:rPr>
          <w:rFonts w:eastAsiaTheme="majorEastAsia"/>
        </w:rPr>
        <w:t xml:space="preserve"> </w:t>
      </w:r>
      <w:r w:rsidR="000807F7" w:rsidRPr="00AF2E6E">
        <w:rPr>
          <w:rFonts w:eastAsiaTheme="majorEastAsia"/>
        </w:rPr>
        <w:t xml:space="preserve">that </w:t>
      </w:r>
      <w:r w:rsidR="000807F7">
        <w:rPr>
          <w:rFonts w:eastAsiaTheme="majorEastAsia"/>
        </w:rPr>
        <w:t xml:space="preserve">Syrian </w:t>
      </w:r>
      <w:r w:rsidR="000807F7" w:rsidRPr="00AF2E6E">
        <w:rPr>
          <w:rFonts w:eastAsiaTheme="majorEastAsia"/>
        </w:rPr>
        <w:t xml:space="preserve">children are more likely to be out of school as their age increases, with a </w:t>
      </w:r>
      <w:proofErr w:type="gramStart"/>
      <w:r w:rsidR="000807F7" w:rsidRPr="00AF2E6E">
        <w:rPr>
          <w:rFonts w:eastAsiaTheme="majorEastAsia"/>
        </w:rPr>
        <w:t>particular increase</w:t>
      </w:r>
      <w:proofErr w:type="gramEnd"/>
      <w:r>
        <w:rPr>
          <w:rFonts w:eastAsiaTheme="majorEastAsia"/>
        </w:rPr>
        <w:t xml:space="preserve"> in dropout rates</w:t>
      </w:r>
      <w:r w:rsidR="000807F7" w:rsidRPr="00AF2E6E">
        <w:rPr>
          <w:rFonts w:eastAsiaTheme="majorEastAsia"/>
        </w:rPr>
        <w:t xml:space="preserve"> starting around 10 years of age </w:t>
      </w:r>
      <w:r w:rsidR="000807F7" w:rsidRPr="005F46D1">
        <w:rPr>
          <w:rFonts w:eastAsiaTheme="majorEastAsia"/>
        </w:rPr>
        <w:t>(</w:t>
      </w:r>
      <w:proofErr w:type="spellStart"/>
      <w:r w:rsidRPr="005F46D1">
        <w:rPr>
          <w:rFonts w:eastAsiaTheme="majorEastAsia"/>
        </w:rPr>
        <w:t>VASyR</w:t>
      </w:r>
      <w:proofErr w:type="spellEnd"/>
      <w:r w:rsidR="000869FC" w:rsidRPr="005F46D1">
        <w:rPr>
          <w:rFonts w:eastAsiaTheme="majorEastAsia"/>
        </w:rPr>
        <w:t>,</w:t>
      </w:r>
      <w:r w:rsidRPr="005F46D1">
        <w:rPr>
          <w:rFonts w:eastAsiaTheme="majorEastAsia"/>
        </w:rPr>
        <w:t xml:space="preserve"> </w:t>
      </w:r>
      <w:r w:rsidR="000807F7" w:rsidRPr="005F46D1">
        <w:rPr>
          <w:rFonts w:eastAsiaTheme="majorEastAsia"/>
        </w:rPr>
        <w:t>201</w:t>
      </w:r>
      <w:r w:rsidR="005F46D1" w:rsidRPr="005F46D1">
        <w:rPr>
          <w:rFonts w:eastAsiaTheme="majorEastAsia"/>
        </w:rPr>
        <w:t>5</w:t>
      </w:r>
      <w:r w:rsidR="000807F7" w:rsidRPr="005F46D1">
        <w:rPr>
          <w:rFonts w:eastAsiaTheme="majorEastAsia"/>
        </w:rPr>
        <w:t>)</w:t>
      </w:r>
      <w:r w:rsidR="000807F7">
        <w:rPr>
          <w:rFonts w:eastAsiaTheme="majorEastAsia"/>
        </w:rPr>
        <w:t>.</w:t>
      </w:r>
      <w:r w:rsidR="000807F7" w:rsidRPr="002E36CC">
        <w:rPr>
          <w:rStyle w:val="normaltextrun"/>
          <w:rFonts w:ascii="Times New Roman" w:hAnsi="Times New Roman"/>
        </w:rPr>
        <w:t xml:space="preserve"> </w:t>
      </w:r>
      <w:r w:rsidR="002E36CC" w:rsidRPr="002E36CC">
        <w:rPr>
          <w:rStyle w:val="normaltextrun"/>
          <w:rFonts w:ascii="Times New Roman" w:hAnsi="Times New Roman"/>
        </w:rPr>
        <w:t>The longer a child stays out of school, the less</w:t>
      </w:r>
      <w:r w:rsidR="002E36CC">
        <w:rPr>
          <w:rStyle w:val="normaltextrun"/>
          <w:rFonts w:ascii="Times New Roman" w:hAnsi="Times New Roman"/>
        </w:rPr>
        <w:t xml:space="preserve"> likely he or </w:t>
      </w:r>
      <w:r w:rsidR="002E36CC" w:rsidRPr="00490D4B">
        <w:rPr>
          <w:rStyle w:val="normaltextrun"/>
          <w:rFonts w:ascii="Times New Roman" w:hAnsi="Times New Roman"/>
        </w:rPr>
        <w:t xml:space="preserve">she </w:t>
      </w:r>
      <w:r w:rsidR="002E36CC" w:rsidRPr="00CE01BE">
        <w:rPr>
          <w:rStyle w:val="normaltextrun"/>
        </w:rPr>
        <w:t>is</w:t>
      </w:r>
      <w:r w:rsidR="002E36CC" w:rsidRPr="00490D4B">
        <w:rPr>
          <w:rStyle w:val="normaltextrun"/>
          <w:rFonts w:ascii="Times New Roman" w:hAnsi="Times New Roman"/>
        </w:rPr>
        <w:t xml:space="preserve"> to return. </w:t>
      </w:r>
      <w:proofErr w:type="spellStart"/>
      <w:r w:rsidRPr="00490D4B">
        <w:rPr>
          <w:rFonts w:eastAsiaTheme="majorEastAsia"/>
        </w:rPr>
        <w:t>VAS</w:t>
      </w:r>
      <w:r>
        <w:rPr>
          <w:rFonts w:eastAsiaTheme="majorEastAsia"/>
        </w:rPr>
        <w:t>y</w:t>
      </w:r>
      <w:r w:rsidRPr="00490D4B">
        <w:rPr>
          <w:rFonts w:eastAsiaTheme="majorEastAsia"/>
        </w:rPr>
        <w:t>R</w:t>
      </w:r>
      <w:proofErr w:type="spellEnd"/>
      <w:r w:rsidRPr="00490D4B">
        <w:rPr>
          <w:rFonts w:eastAsiaTheme="majorEastAsia"/>
        </w:rPr>
        <w:t xml:space="preserve"> </w:t>
      </w:r>
      <w:r w:rsidR="00757DF1">
        <w:rPr>
          <w:rFonts w:eastAsiaTheme="majorEastAsia"/>
        </w:rPr>
        <w:t xml:space="preserve">also </w:t>
      </w:r>
      <w:r w:rsidR="00490D4B" w:rsidRPr="00490D4B">
        <w:rPr>
          <w:rFonts w:eastAsiaTheme="majorEastAsia"/>
        </w:rPr>
        <w:t>found that over 71</w:t>
      </w:r>
      <w:r w:rsidR="00140A3F">
        <w:rPr>
          <w:rFonts w:eastAsiaTheme="majorEastAsia"/>
        </w:rPr>
        <w:t xml:space="preserve"> percent</w:t>
      </w:r>
      <w:r w:rsidR="00490D4B" w:rsidRPr="00490D4B">
        <w:rPr>
          <w:rFonts w:eastAsiaTheme="majorEastAsia"/>
        </w:rPr>
        <w:t xml:space="preserve"> of Syrian refugee households with </w:t>
      </w:r>
      <w:r w:rsidR="00891292">
        <w:rPr>
          <w:rFonts w:eastAsiaTheme="majorEastAsia"/>
        </w:rPr>
        <w:t>out-of-school children</w:t>
      </w:r>
      <w:r w:rsidR="00490D4B" w:rsidRPr="00490D4B">
        <w:rPr>
          <w:rFonts w:eastAsiaTheme="majorEastAsia"/>
        </w:rPr>
        <w:t xml:space="preserve"> had a monthly hous</w:t>
      </w:r>
      <w:r w:rsidR="0004371B">
        <w:rPr>
          <w:rFonts w:eastAsiaTheme="majorEastAsia"/>
        </w:rPr>
        <w:t>ehold income of less than $300</w:t>
      </w:r>
      <w:r w:rsidR="00490D4B" w:rsidRPr="00490D4B">
        <w:rPr>
          <w:rFonts w:eastAsiaTheme="majorEastAsia"/>
        </w:rPr>
        <w:t xml:space="preserve">. </w:t>
      </w:r>
      <w:r w:rsidR="002E36CC" w:rsidRPr="00490D4B">
        <w:rPr>
          <w:rStyle w:val="normaltextrun"/>
          <w:rFonts w:ascii="Times New Roman" w:hAnsi="Times New Roman"/>
        </w:rPr>
        <w:t>Without access to</w:t>
      </w:r>
      <w:r w:rsidR="002E36CC" w:rsidRPr="00D44411">
        <w:rPr>
          <w:rStyle w:val="normaltextrun"/>
          <w:rFonts w:ascii="Times New Roman" w:hAnsi="Times New Roman"/>
        </w:rPr>
        <w:t xml:space="preserve"> education, children are less resilient and more vulnerable to various risks </w:t>
      </w:r>
      <w:r w:rsidR="002E36CC">
        <w:rPr>
          <w:rStyle w:val="normaltextrun"/>
          <w:rFonts w:ascii="Times New Roman" w:hAnsi="Times New Roman"/>
        </w:rPr>
        <w:t xml:space="preserve">that are </w:t>
      </w:r>
      <w:r w:rsidR="002E36CC" w:rsidRPr="00D44411">
        <w:rPr>
          <w:rStyle w:val="normaltextrun"/>
          <w:rFonts w:ascii="Times New Roman" w:hAnsi="Times New Roman"/>
        </w:rPr>
        <w:t>common in times of crisis</w:t>
      </w:r>
      <w:r w:rsidR="002E36CC">
        <w:rPr>
          <w:rStyle w:val="normaltextrun"/>
          <w:rFonts w:ascii="Times New Roman" w:hAnsi="Times New Roman"/>
        </w:rPr>
        <w:t xml:space="preserve">, such as </w:t>
      </w:r>
      <w:r w:rsidR="002E36CC" w:rsidRPr="00D44411">
        <w:rPr>
          <w:rStyle w:val="normaltextrun"/>
          <w:rFonts w:ascii="Times New Roman" w:hAnsi="Times New Roman"/>
        </w:rPr>
        <w:t>early marriage and pregnancy</w:t>
      </w:r>
      <w:r w:rsidR="002E36CC">
        <w:rPr>
          <w:rStyle w:val="normaltextrun"/>
          <w:rFonts w:ascii="Times New Roman" w:hAnsi="Times New Roman"/>
        </w:rPr>
        <w:t>.</w:t>
      </w:r>
      <w:r w:rsidR="00490D4B">
        <w:rPr>
          <w:rStyle w:val="normaltextrun"/>
          <w:rFonts w:ascii="Times New Roman" w:hAnsi="Times New Roman"/>
        </w:rPr>
        <w:t xml:space="preserve"> </w:t>
      </w:r>
    </w:p>
    <w:p w:rsidR="0091243C" w:rsidRDefault="00675547" w:rsidP="006856F2">
      <w:pPr>
        <w:pStyle w:val="Heading3"/>
      </w:pPr>
      <w:bookmarkStart w:id="11" w:name="_Toc478632291"/>
      <w:r w:rsidRPr="00675547">
        <w:t>Barriers to Enrollment</w:t>
      </w:r>
      <w:bookmarkEnd w:id="11"/>
    </w:p>
    <w:p w:rsidR="00EE7CC0" w:rsidRDefault="00572888" w:rsidP="002B556E">
      <w:pPr>
        <w:pStyle w:val="BodyText"/>
        <w:contextualSpacing/>
        <w:rPr>
          <w:rFonts w:eastAsiaTheme="majorEastAsia"/>
        </w:rPr>
      </w:pPr>
      <w:r>
        <w:rPr>
          <w:rFonts w:eastAsiaTheme="majorEastAsia"/>
        </w:rPr>
        <w:t xml:space="preserve">Children face significant financial barriers that prevent them from enrolling </w:t>
      </w:r>
      <w:r w:rsidR="000D373D">
        <w:rPr>
          <w:rFonts w:eastAsiaTheme="majorEastAsia"/>
        </w:rPr>
        <w:t xml:space="preserve">in </w:t>
      </w:r>
      <w:r>
        <w:rPr>
          <w:rFonts w:eastAsiaTheme="majorEastAsia"/>
        </w:rPr>
        <w:t xml:space="preserve">and attending school. Although the </w:t>
      </w:r>
      <w:r w:rsidR="007E71AB">
        <w:rPr>
          <w:rFonts w:eastAsiaTheme="majorEastAsia"/>
        </w:rPr>
        <w:t>MEHE</w:t>
      </w:r>
      <w:r w:rsidR="0057074B">
        <w:rPr>
          <w:rFonts w:eastAsiaTheme="majorEastAsia"/>
        </w:rPr>
        <w:t>, with donor support,</w:t>
      </w:r>
      <w:r>
        <w:rPr>
          <w:rFonts w:eastAsiaTheme="majorEastAsia"/>
        </w:rPr>
        <w:t xml:space="preserve"> </w:t>
      </w:r>
      <w:r w:rsidR="007A44E4">
        <w:rPr>
          <w:rFonts w:eastAsiaTheme="majorEastAsia"/>
        </w:rPr>
        <w:t xml:space="preserve">has </w:t>
      </w:r>
      <w:r>
        <w:rPr>
          <w:rFonts w:eastAsiaTheme="majorEastAsia"/>
        </w:rPr>
        <w:t>waived the direct costs of school attendance</w:t>
      </w:r>
      <w:r w:rsidR="000B4AEC">
        <w:rPr>
          <w:rFonts w:eastAsiaTheme="majorEastAsia"/>
        </w:rPr>
        <w:t xml:space="preserve"> in primary schools</w:t>
      </w:r>
      <w:r>
        <w:rPr>
          <w:rFonts w:eastAsiaTheme="majorEastAsia"/>
        </w:rPr>
        <w:t xml:space="preserve">, families still struggle with </w:t>
      </w:r>
      <w:r w:rsidR="00B471F0">
        <w:rPr>
          <w:rFonts w:eastAsiaTheme="majorEastAsia"/>
        </w:rPr>
        <w:t xml:space="preserve">the </w:t>
      </w:r>
      <w:r>
        <w:rPr>
          <w:rFonts w:eastAsiaTheme="majorEastAsia"/>
        </w:rPr>
        <w:t>indirect cost</w:t>
      </w:r>
      <w:r w:rsidR="00753B38">
        <w:rPr>
          <w:rFonts w:eastAsiaTheme="majorEastAsia"/>
        </w:rPr>
        <w:t>s</w:t>
      </w:r>
      <w:r>
        <w:rPr>
          <w:rFonts w:eastAsiaTheme="majorEastAsia"/>
        </w:rPr>
        <w:t>, such as transport</w:t>
      </w:r>
      <w:r w:rsidR="00BD5059">
        <w:rPr>
          <w:rFonts w:eastAsiaTheme="majorEastAsia"/>
        </w:rPr>
        <w:t xml:space="preserve">, uniforms, </w:t>
      </w:r>
      <w:r w:rsidR="004A4515">
        <w:rPr>
          <w:rFonts w:eastAsiaTheme="majorEastAsia"/>
        </w:rPr>
        <w:t xml:space="preserve">school snacks, </w:t>
      </w:r>
      <w:r w:rsidR="00BD5059">
        <w:rPr>
          <w:rFonts w:eastAsiaTheme="majorEastAsia"/>
        </w:rPr>
        <w:t>and loss of income when children are not working</w:t>
      </w:r>
      <w:r>
        <w:rPr>
          <w:rFonts w:eastAsiaTheme="majorEastAsia"/>
        </w:rPr>
        <w:t xml:space="preserve"> (FS</w:t>
      </w:r>
      <w:r w:rsidR="00BD5059">
        <w:rPr>
          <w:rFonts w:eastAsiaTheme="majorEastAsia"/>
        </w:rPr>
        <w:t xml:space="preserve">, </w:t>
      </w:r>
      <w:proofErr w:type="spellStart"/>
      <w:r w:rsidR="00BD5059">
        <w:rPr>
          <w:rFonts w:eastAsiaTheme="majorEastAsia"/>
        </w:rPr>
        <w:t>BTSBroch</w:t>
      </w:r>
      <w:proofErr w:type="spellEnd"/>
      <w:r>
        <w:rPr>
          <w:rFonts w:eastAsiaTheme="majorEastAsia"/>
        </w:rPr>
        <w:t xml:space="preserve">). </w:t>
      </w:r>
    </w:p>
    <w:p w:rsidR="00EE7CC0" w:rsidRDefault="00EE7CC0" w:rsidP="002B556E">
      <w:pPr>
        <w:pStyle w:val="BodyText"/>
        <w:contextualSpacing/>
        <w:rPr>
          <w:rFonts w:eastAsiaTheme="majorEastAsia"/>
        </w:rPr>
      </w:pPr>
    </w:p>
    <w:p w:rsidR="00490D4B" w:rsidRDefault="00475E9B" w:rsidP="000B4AEC">
      <w:pPr>
        <w:pStyle w:val="BodyText"/>
        <w:contextualSpacing/>
        <w:rPr>
          <w:rFonts w:eastAsiaTheme="majorEastAsia"/>
        </w:rPr>
      </w:pPr>
      <w:r>
        <w:rPr>
          <w:rFonts w:eastAsiaTheme="majorEastAsia"/>
        </w:rPr>
        <w:t xml:space="preserve">Other </w:t>
      </w:r>
      <w:r w:rsidR="00EE7CC0">
        <w:rPr>
          <w:rFonts w:eastAsiaTheme="majorEastAsia"/>
        </w:rPr>
        <w:t>barriers are logistical, academic</w:t>
      </w:r>
      <w:r w:rsidR="00D77045">
        <w:rPr>
          <w:rFonts w:eastAsiaTheme="majorEastAsia"/>
        </w:rPr>
        <w:t>,</w:t>
      </w:r>
      <w:r w:rsidR="00EE7CC0">
        <w:rPr>
          <w:rFonts w:eastAsiaTheme="majorEastAsia"/>
        </w:rPr>
        <w:t xml:space="preserve"> </w:t>
      </w:r>
      <w:proofErr w:type="spellStart"/>
      <w:r w:rsidR="004A4515">
        <w:rPr>
          <w:rFonts w:eastAsiaTheme="majorEastAsia"/>
        </w:rPr>
        <w:t>behavioural</w:t>
      </w:r>
      <w:proofErr w:type="spellEnd"/>
      <w:r w:rsidR="004A4515">
        <w:rPr>
          <w:rFonts w:eastAsiaTheme="majorEastAsia"/>
        </w:rPr>
        <w:t xml:space="preserve"> </w:t>
      </w:r>
      <w:r w:rsidR="00EE7CC0">
        <w:rPr>
          <w:rFonts w:eastAsiaTheme="majorEastAsia"/>
        </w:rPr>
        <w:t xml:space="preserve">and social in nature. </w:t>
      </w:r>
      <w:r w:rsidR="00025EBD">
        <w:rPr>
          <w:rFonts w:eastAsiaTheme="majorEastAsia"/>
        </w:rPr>
        <w:t>For instance, t</w:t>
      </w:r>
      <w:r w:rsidR="003332D2">
        <w:rPr>
          <w:rFonts w:eastAsiaTheme="majorEastAsia"/>
        </w:rPr>
        <w:t xml:space="preserve">he Lebanese government has waived the requirement for </w:t>
      </w:r>
      <w:r w:rsidR="00D53DA0">
        <w:rPr>
          <w:rFonts w:eastAsiaTheme="majorEastAsia"/>
        </w:rPr>
        <w:t xml:space="preserve">residency documentation </w:t>
      </w:r>
      <w:r w:rsidR="00C068DF">
        <w:rPr>
          <w:rFonts w:eastAsiaTheme="majorEastAsia"/>
        </w:rPr>
        <w:t xml:space="preserve">to enroll in school. However, </w:t>
      </w:r>
      <w:r w:rsidR="003332D2">
        <w:rPr>
          <w:rFonts w:eastAsiaTheme="majorEastAsia"/>
        </w:rPr>
        <w:t xml:space="preserve">there is an information gap between </w:t>
      </w:r>
      <w:r w:rsidR="009C15A6">
        <w:rPr>
          <w:rFonts w:eastAsiaTheme="majorEastAsia"/>
        </w:rPr>
        <w:t xml:space="preserve">the </w:t>
      </w:r>
      <w:r w:rsidR="002B556E" w:rsidRPr="00E73D25">
        <w:rPr>
          <w:rFonts w:eastAsiaTheme="majorEastAsia"/>
        </w:rPr>
        <w:t>MEHE</w:t>
      </w:r>
      <w:r w:rsidR="003332D2">
        <w:rPr>
          <w:rFonts w:eastAsiaTheme="majorEastAsia"/>
        </w:rPr>
        <w:t xml:space="preserve"> and local schools</w:t>
      </w:r>
      <w:r w:rsidR="00C068DF">
        <w:rPr>
          <w:rFonts w:eastAsiaTheme="majorEastAsia"/>
        </w:rPr>
        <w:t xml:space="preserve">, </w:t>
      </w:r>
      <w:r w:rsidR="00D53DA0">
        <w:rPr>
          <w:rFonts w:eastAsiaTheme="majorEastAsia"/>
        </w:rPr>
        <w:t xml:space="preserve">some of which </w:t>
      </w:r>
      <w:r w:rsidR="00F87DAA">
        <w:rPr>
          <w:rFonts w:eastAsiaTheme="majorEastAsia"/>
        </w:rPr>
        <w:t xml:space="preserve">are still </w:t>
      </w:r>
      <w:r w:rsidR="00D53DA0">
        <w:rPr>
          <w:rFonts w:eastAsiaTheme="majorEastAsia"/>
        </w:rPr>
        <w:t>request</w:t>
      </w:r>
      <w:r w:rsidR="00F87DAA">
        <w:rPr>
          <w:rFonts w:eastAsiaTheme="majorEastAsia"/>
        </w:rPr>
        <w:t>ing</w:t>
      </w:r>
      <w:r w:rsidR="00D53DA0">
        <w:rPr>
          <w:rFonts w:eastAsiaTheme="majorEastAsia"/>
        </w:rPr>
        <w:t xml:space="preserve"> proof of residency, UNHCR registration papers, and/or health documentation </w:t>
      </w:r>
      <w:r w:rsidR="00490D4B">
        <w:rPr>
          <w:rFonts w:eastAsiaTheme="majorEastAsia"/>
        </w:rPr>
        <w:t>(</w:t>
      </w:r>
      <w:r w:rsidR="00D53DA0">
        <w:rPr>
          <w:rFonts w:eastAsiaTheme="majorEastAsia"/>
        </w:rPr>
        <w:t xml:space="preserve">HRW, </w:t>
      </w:r>
      <w:r w:rsidR="00490D4B">
        <w:rPr>
          <w:rFonts w:eastAsiaTheme="majorEastAsia"/>
        </w:rPr>
        <w:t>FS).</w:t>
      </w:r>
      <w:r w:rsidR="00D53DA0">
        <w:rPr>
          <w:rStyle w:val="FootnoteReference"/>
          <w:rFonts w:eastAsiaTheme="majorEastAsia"/>
        </w:rPr>
        <w:footnoteReference w:id="7"/>
      </w:r>
      <w:r w:rsidR="00CF23E5">
        <w:rPr>
          <w:rFonts w:eastAsiaTheme="majorEastAsia"/>
        </w:rPr>
        <w:t xml:space="preserve"> </w:t>
      </w:r>
      <w:r w:rsidR="00572888">
        <w:rPr>
          <w:rFonts w:eastAsiaTheme="majorEastAsia"/>
        </w:rPr>
        <w:t xml:space="preserve">Many children </w:t>
      </w:r>
      <w:r w:rsidR="00CF23E5">
        <w:rPr>
          <w:rFonts w:eastAsiaTheme="majorEastAsia"/>
        </w:rPr>
        <w:t xml:space="preserve">also </w:t>
      </w:r>
      <w:r w:rsidR="00572888">
        <w:rPr>
          <w:rFonts w:eastAsiaTheme="majorEastAsia"/>
        </w:rPr>
        <w:t xml:space="preserve">lack safe, reliable transportation, and families </w:t>
      </w:r>
      <w:r w:rsidR="00572888">
        <w:rPr>
          <w:rFonts w:eastAsiaTheme="majorEastAsia"/>
        </w:rPr>
        <w:lastRenderedPageBreak/>
        <w:t xml:space="preserve">are reluctant </w:t>
      </w:r>
      <w:r w:rsidR="0077016C">
        <w:rPr>
          <w:rFonts w:eastAsiaTheme="majorEastAsia"/>
        </w:rPr>
        <w:t>to allow</w:t>
      </w:r>
      <w:r w:rsidR="002B7242">
        <w:rPr>
          <w:rFonts w:eastAsiaTheme="majorEastAsia"/>
        </w:rPr>
        <w:t xml:space="preserve"> </w:t>
      </w:r>
      <w:r w:rsidR="00572888">
        <w:rPr>
          <w:rFonts w:eastAsiaTheme="majorEastAsia"/>
        </w:rPr>
        <w:t xml:space="preserve">their children </w:t>
      </w:r>
      <w:r w:rsidR="003249D9">
        <w:rPr>
          <w:rFonts w:eastAsiaTheme="majorEastAsia"/>
        </w:rPr>
        <w:t xml:space="preserve">to </w:t>
      </w:r>
      <w:r w:rsidR="00572888">
        <w:rPr>
          <w:rFonts w:eastAsiaTheme="majorEastAsia"/>
        </w:rPr>
        <w:t xml:space="preserve">travel long distances to and from school on unsafe roads, or after dark, when the second shift has ended. </w:t>
      </w:r>
    </w:p>
    <w:p w:rsidR="008D0335" w:rsidRPr="00E73D25" w:rsidRDefault="00BD5059" w:rsidP="008D0335">
      <w:pPr>
        <w:pStyle w:val="BodyText"/>
        <w:rPr>
          <w:rFonts w:eastAsiaTheme="majorEastAsia"/>
        </w:rPr>
      </w:pPr>
      <w:r>
        <w:rPr>
          <w:rFonts w:eastAsiaTheme="majorEastAsia"/>
        </w:rPr>
        <w:t xml:space="preserve">Syrian children </w:t>
      </w:r>
      <w:r w:rsidR="003B350B">
        <w:rPr>
          <w:rFonts w:eastAsiaTheme="majorEastAsia"/>
        </w:rPr>
        <w:t xml:space="preserve">also </w:t>
      </w:r>
      <w:r>
        <w:rPr>
          <w:rFonts w:eastAsiaTheme="majorEastAsia"/>
        </w:rPr>
        <w:t xml:space="preserve">struggle with academic barriers and are often attending school for the first time in months or years. </w:t>
      </w:r>
      <w:r w:rsidR="00604896">
        <w:rPr>
          <w:rFonts w:eastAsiaTheme="majorEastAsia"/>
        </w:rPr>
        <w:t xml:space="preserve">For instance, </w:t>
      </w:r>
      <w:r w:rsidR="008D0335">
        <w:rPr>
          <w:rFonts w:eastAsiaTheme="majorEastAsia"/>
        </w:rPr>
        <w:t>Syrian children must overcome differences between the Syrian and Lebanese curricul</w:t>
      </w:r>
      <w:r w:rsidR="00604896">
        <w:rPr>
          <w:rFonts w:eastAsiaTheme="majorEastAsia"/>
        </w:rPr>
        <w:t>a:</w:t>
      </w:r>
      <w:r w:rsidR="008D0335">
        <w:rPr>
          <w:rFonts w:eastAsiaTheme="majorEastAsia"/>
        </w:rPr>
        <w:t xml:space="preserve"> </w:t>
      </w:r>
      <w:r w:rsidR="00604896">
        <w:rPr>
          <w:rFonts w:eastAsiaTheme="majorEastAsia"/>
        </w:rPr>
        <w:t>I</w:t>
      </w:r>
      <w:r w:rsidR="008D0335">
        <w:rPr>
          <w:rFonts w:eastAsiaTheme="majorEastAsia"/>
        </w:rPr>
        <w:t xml:space="preserve">n Syria, children were taught using an all-Arabic curriculum, </w:t>
      </w:r>
      <w:r w:rsidR="00604896">
        <w:rPr>
          <w:rFonts w:eastAsiaTheme="majorEastAsia"/>
        </w:rPr>
        <w:t xml:space="preserve">while </w:t>
      </w:r>
      <w:r w:rsidR="008D0335">
        <w:rPr>
          <w:rFonts w:eastAsiaTheme="majorEastAsia"/>
        </w:rPr>
        <w:t>in Lebanon</w:t>
      </w:r>
      <w:r w:rsidR="00B300C1">
        <w:rPr>
          <w:rFonts w:eastAsiaTheme="majorEastAsia"/>
        </w:rPr>
        <w:t>,</w:t>
      </w:r>
      <w:r w:rsidR="00604896">
        <w:rPr>
          <w:rFonts w:eastAsiaTheme="majorEastAsia"/>
        </w:rPr>
        <w:t xml:space="preserve"> </w:t>
      </w:r>
      <w:r w:rsidR="008D0335">
        <w:rPr>
          <w:rFonts w:eastAsiaTheme="majorEastAsia"/>
        </w:rPr>
        <w:t xml:space="preserve">several subjects are taught in French or English. </w:t>
      </w:r>
      <w:r w:rsidR="00C64A6E">
        <w:rPr>
          <w:rFonts w:eastAsiaTheme="majorEastAsia"/>
        </w:rPr>
        <w:t>C</w:t>
      </w:r>
      <w:r w:rsidR="008D0335">
        <w:rPr>
          <w:rFonts w:eastAsiaTheme="majorEastAsia"/>
        </w:rPr>
        <w:t>urricu</w:t>
      </w:r>
      <w:r w:rsidR="00490D4B">
        <w:rPr>
          <w:rFonts w:eastAsiaTheme="majorEastAsia"/>
        </w:rPr>
        <w:t>l</w:t>
      </w:r>
      <w:r w:rsidR="00C64A6E">
        <w:rPr>
          <w:rFonts w:eastAsiaTheme="majorEastAsia"/>
        </w:rPr>
        <w:t>a</w:t>
      </w:r>
      <w:r w:rsidR="00490D4B">
        <w:rPr>
          <w:rFonts w:eastAsiaTheme="majorEastAsia"/>
        </w:rPr>
        <w:t xml:space="preserve"> and language differences mak</w:t>
      </w:r>
      <w:r w:rsidR="008D0335">
        <w:rPr>
          <w:rFonts w:eastAsiaTheme="majorEastAsia"/>
        </w:rPr>
        <w:t xml:space="preserve">e it difficult for Syrian students to catch up with their Lebanese peers (FS/BTSB). </w:t>
      </w:r>
      <w:r w:rsidR="000B4AEC">
        <w:rPr>
          <w:rFonts w:eastAsiaTheme="majorEastAsia"/>
        </w:rPr>
        <w:t>Older Syrian children face more obstacles in surmounting the</w:t>
      </w:r>
      <w:r w:rsidR="00703606">
        <w:rPr>
          <w:rFonts w:eastAsiaTheme="majorEastAsia"/>
        </w:rPr>
        <w:t>se</w:t>
      </w:r>
      <w:r w:rsidR="000B4AEC">
        <w:rPr>
          <w:rFonts w:eastAsiaTheme="majorEastAsia"/>
        </w:rPr>
        <w:t xml:space="preserve"> academic barriers because their corresponding grade levels have larger French or English components in the curriculum. </w:t>
      </w:r>
      <w:r w:rsidR="003332D2">
        <w:rPr>
          <w:rFonts w:eastAsiaTheme="majorEastAsia"/>
        </w:rPr>
        <w:t xml:space="preserve">Finally, Syrian children </w:t>
      </w:r>
      <w:r w:rsidR="007E25CE">
        <w:rPr>
          <w:rFonts w:eastAsiaTheme="majorEastAsia"/>
        </w:rPr>
        <w:t xml:space="preserve">may </w:t>
      </w:r>
      <w:r w:rsidR="003332D2">
        <w:rPr>
          <w:rFonts w:eastAsiaTheme="majorEastAsia"/>
        </w:rPr>
        <w:t>face bullying and discrimination in Lebanese schools (FS)</w:t>
      </w:r>
      <w:r w:rsidR="00490D4B">
        <w:rPr>
          <w:rFonts w:eastAsiaTheme="majorEastAsia"/>
        </w:rPr>
        <w:t>.</w:t>
      </w:r>
    </w:p>
    <w:p w:rsidR="0091243C" w:rsidRDefault="00675547" w:rsidP="006856F2">
      <w:pPr>
        <w:pStyle w:val="Heading3"/>
      </w:pPr>
      <w:bookmarkStart w:id="12" w:name="_Toc478632292"/>
      <w:r w:rsidRPr="00675547">
        <w:t>Child Labor</w:t>
      </w:r>
      <w:r w:rsidR="00DF40F9">
        <w:t xml:space="preserve"> and Early Marriage</w:t>
      </w:r>
      <w:bookmarkEnd w:id="12"/>
    </w:p>
    <w:p w:rsidR="00FE1B51" w:rsidRDefault="00C068DF" w:rsidP="00FE1B51">
      <w:pPr>
        <w:pStyle w:val="BodyText"/>
        <w:rPr>
          <w:rFonts w:eastAsiaTheme="majorEastAsia"/>
        </w:rPr>
      </w:pPr>
      <w:r>
        <w:rPr>
          <w:rFonts w:eastAsiaTheme="majorEastAsia"/>
        </w:rPr>
        <w:t>Syrian refugee families are driven by economic incentives to send their children to work</w:t>
      </w:r>
      <w:r w:rsidR="00DF40F9">
        <w:rPr>
          <w:rFonts w:eastAsiaTheme="majorEastAsia"/>
        </w:rPr>
        <w:t xml:space="preserve"> </w:t>
      </w:r>
      <w:r w:rsidR="00C35A24">
        <w:rPr>
          <w:rFonts w:eastAsiaTheme="majorEastAsia"/>
        </w:rPr>
        <w:t>or get married early</w:t>
      </w:r>
      <w:r>
        <w:rPr>
          <w:rFonts w:eastAsiaTheme="majorEastAsia"/>
        </w:rPr>
        <w:t xml:space="preserve"> instead of school. </w:t>
      </w:r>
      <w:r w:rsidR="00CF3D47">
        <w:rPr>
          <w:rFonts w:eastAsiaTheme="majorEastAsia"/>
        </w:rPr>
        <w:t xml:space="preserve">According to </w:t>
      </w:r>
      <w:r w:rsidR="00956E57">
        <w:rPr>
          <w:rFonts w:eastAsiaTheme="majorEastAsia"/>
        </w:rPr>
        <w:t xml:space="preserve">the </w:t>
      </w:r>
      <w:proofErr w:type="spellStart"/>
      <w:r w:rsidR="00956E57">
        <w:rPr>
          <w:rFonts w:eastAsiaTheme="majorEastAsia"/>
        </w:rPr>
        <w:t>VASyR</w:t>
      </w:r>
      <w:proofErr w:type="spellEnd"/>
      <w:r w:rsidR="00956E57">
        <w:rPr>
          <w:rFonts w:eastAsiaTheme="majorEastAsia"/>
        </w:rPr>
        <w:t xml:space="preserve"> </w:t>
      </w:r>
      <w:r w:rsidR="00CF3D47">
        <w:rPr>
          <w:rFonts w:eastAsiaTheme="majorEastAsia"/>
        </w:rPr>
        <w:t xml:space="preserve">survey conducted by </w:t>
      </w:r>
      <w:r w:rsidR="0030009D">
        <w:rPr>
          <w:rFonts w:eastAsiaTheme="majorEastAsia"/>
        </w:rPr>
        <w:t xml:space="preserve">the </w:t>
      </w:r>
      <w:r w:rsidR="00CF3D47">
        <w:rPr>
          <w:rFonts w:eastAsiaTheme="majorEastAsia"/>
        </w:rPr>
        <w:t xml:space="preserve">UNHCR, UNICEF, and </w:t>
      </w:r>
      <w:r w:rsidR="0030009D">
        <w:rPr>
          <w:rFonts w:eastAsiaTheme="majorEastAsia"/>
        </w:rPr>
        <w:t xml:space="preserve">the </w:t>
      </w:r>
      <w:r w:rsidR="00CF3D47">
        <w:rPr>
          <w:rFonts w:eastAsiaTheme="majorEastAsia"/>
        </w:rPr>
        <w:t>WFP, nearly 90 percent of Syrian refugees in Lebanon are in deepening debt</w:t>
      </w:r>
      <w:r w:rsidR="00490D4B">
        <w:rPr>
          <w:rFonts w:eastAsiaTheme="majorEastAsia"/>
        </w:rPr>
        <w:t xml:space="preserve"> (</w:t>
      </w:r>
      <w:proofErr w:type="spellStart"/>
      <w:r w:rsidR="00490D4B">
        <w:rPr>
          <w:rFonts w:eastAsiaTheme="majorEastAsia"/>
        </w:rPr>
        <w:t>unhcr</w:t>
      </w:r>
      <w:proofErr w:type="spellEnd"/>
      <w:r w:rsidR="00490D4B">
        <w:rPr>
          <w:rFonts w:eastAsiaTheme="majorEastAsia"/>
        </w:rPr>
        <w:t xml:space="preserve"> org</w:t>
      </w:r>
      <w:r w:rsidR="00BB720C">
        <w:rPr>
          <w:rFonts w:eastAsiaTheme="majorEastAsia"/>
        </w:rPr>
        <w:t>).</w:t>
      </w:r>
      <w:r w:rsidR="00490D4B">
        <w:rPr>
          <w:rStyle w:val="FootnoteReference"/>
          <w:rFonts w:eastAsiaTheme="majorEastAsia"/>
        </w:rPr>
        <w:footnoteReference w:id="8"/>
      </w:r>
      <w:r w:rsidR="00BB720C">
        <w:rPr>
          <w:rFonts w:eastAsiaTheme="majorEastAsia"/>
        </w:rPr>
        <w:t xml:space="preserve"> As of 2015, the average monthly accumulated debt per Syrian refugee family </w:t>
      </w:r>
      <w:r w:rsidR="002D10FC">
        <w:rPr>
          <w:rFonts w:eastAsiaTheme="majorEastAsia"/>
        </w:rPr>
        <w:t>had reached</w:t>
      </w:r>
      <w:r w:rsidR="00BB720C">
        <w:rPr>
          <w:rFonts w:eastAsiaTheme="majorEastAsia"/>
        </w:rPr>
        <w:t xml:space="preserve"> $842, </w:t>
      </w:r>
      <w:r w:rsidR="00D31D4D">
        <w:rPr>
          <w:rFonts w:eastAsiaTheme="majorEastAsia"/>
        </w:rPr>
        <w:t xml:space="preserve">suggesting that </w:t>
      </w:r>
      <w:r w:rsidR="00BB720C">
        <w:rPr>
          <w:rFonts w:eastAsiaTheme="majorEastAsia"/>
        </w:rPr>
        <w:t xml:space="preserve">families </w:t>
      </w:r>
      <w:r w:rsidR="00EB1BB6">
        <w:rPr>
          <w:rFonts w:eastAsiaTheme="majorEastAsia"/>
        </w:rPr>
        <w:t xml:space="preserve">are </w:t>
      </w:r>
      <w:r w:rsidR="00BB720C">
        <w:rPr>
          <w:rFonts w:eastAsiaTheme="majorEastAsia"/>
        </w:rPr>
        <w:t xml:space="preserve">increasingly </w:t>
      </w:r>
      <w:r w:rsidR="00EB1BB6">
        <w:rPr>
          <w:rFonts w:eastAsiaTheme="majorEastAsia"/>
        </w:rPr>
        <w:t xml:space="preserve">relying </w:t>
      </w:r>
      <w:r w:rsidR="00BB720C">
        <w:rPr>
          <w:rFonts w:eastAsiaTheme="majorEastAsia"/>
        </w:rPr>
        <w:t xml:space="preserve">on </w:t>
      </w:r>
      <w:r w:rsidR="00B13371">
        <w:rPr>
          <w:rFonts w:eastAsiaTheme="majorEastAsia"/>
        </w:rPr>
        <w:t>debt</w:t>
      </w:r>
      <w:r w:rsidR="00BB720C">
        <w:rPr>
          <w:rFonts w:eastAsiaTheme="majorEastAsia"/>
        </w:rPr>
        <w:t xml:space="preserve"> to cover basic needs such as rent, food, and healthcare (</w:t>
      </w:r>
      <w:r w:rsidR="00E94008">
        <w:rPr>
          <w:rFonts w:eastAsiaTheme="majorEastAsia"/>
        </w:rPr>
        <w:t>unhcr.</w:t>
      </w:r>
      <w:r w:rsidR="00BB720C">
        <w:rPr>
          <w:rFonts w:eastAsiaTheme="majorEastAsia"/>
        </w:rPr>
        <w:t xml:space="preserve">org). </w:t>
      </w:r>
      <w:r w:rsidR="004320FE">
        <w:rPr>
          <w:rFonts w:eastAsiaTheme="majorEastAsia"/>
        </w:rPr>
        <w:t xml:space="preserve">The </w:t>
      </w:r>
      <w:r w:rsidR="00657C72">
        <w:rPr>
          <w:rFonts w:eastAsiaTheme="majorEastAsia"/>
        </w:rPr>
        <w:t xml:space="preserve">Lebanese government </w:t>
      </w:r>
      <w:r w:rsidR="004320FE">
        <w:rPr>
          <w:rFonts w:eastAsiaTheme="majorEastAsia"/>
        </w:rPr>
        <w:t xml:space="preserve">also </w:t>
      </w:r>
      <w:r w:rsidR="00657C72">
        <w:rPr>
          <w:rFonts w:eastAsiaTheme="majorEastAsia"/>
        </w:rPr>
        <w:t xml:space="preserve">introduced an annual $200 residency fee for all foreign residents over the age of 16, including Syrians (HRW). </w:t>
      </w:r>
      <w:r w:rsidR="004320FE">
        <w:rPr>
          <w:rFonts w:eastAsiaTheme="majorEastAsia"/>
        </w:rPr>
        <w:t xml:space="preserve">This </w:t>
      </w:r>
      <w:r w:rsidR="00657C72">
        <w:rPr>
          <w:rFonts w:eastAsiaTheme="majorEastAsia"/>
        </w:rPr>
        <w:t xml:space="preserve">fee </w:t>
      </w:r>
      <w:r w:rsidR="004A4515">
        <w:rPr>
          <w:rFonts w:eastAsiaTheme="majorEastAsia"/>
        </w:rPr>
        <w:t xml:space="preserve">was introduced in January 2015 and </w:t>
      </w:r>
      <w:r w:rsidR="00C35A24">
        <w:rPr>
          <w:rFonts w:eastAsiaTheme="majorEastAsia"/>
        </w:rPr>
        <w:t>was</w:t>
      </w:r>
      <w:r w:rsidR="004A4515">
        <w:rPr>
          <w:rFonts w:eastAsiaTheme="majorEastAsia"/>
        </w:rPr>
        <w:t xml:space="preserve"> </w:t>
      </w:r>
      <w:r w:rsidR="00657C72">
        <w:rPr>
          <w:rFonts w:eastAsiaTheme="majorEastAsia"/>
        </w:rPr>
        <w:t>prohibitively expensive</w:t>
      </w:r>
      <w:r w:rsidR="00C35A24">
        <w:rPr>
          <w:rFonts w:eastAsiaTheme="majorEastAsia"/>
        </w:rPr>
        <w:t>,</w:t>
      </w:r>
      <w:r w:rsidR="00A953AA">
        <w:rPr>
          <w:rFonts w:eastAsiaTheme="majorEastAsia"/>
        </w:rPr>
        <w:t xml:space="preserve"> prevent</w:t>
      </w:r>
      <w:r w:rsidR="00DF40F9">
        <w:rPr>
          <w:rFonts w:eastAsiaTheme="majorEastAsia"/>
        </w:rPr>
        <w:t>ing</w:t>
      </w:r>
      <w:r w:rsidR="00A953AA">
        <w:rPr>
          <w:rFonts w:eastAsiaTheme="majorEastAsia"/>
        </w:rPr>
        <w:t xml:space="preserve"> </w:t>
      </w:r>
      <w:r w:rsidR="00657C72">
        <w:rPr>
          <w:rFonts w:eastAsiaTheme="majorEastAsia"/>
        </w:rPr>
        <w:t>most Syrians from renewing their permits</w:t>
      </w:r>
      <w:r w:rsidR="00255EA8">
        <w:rPr>
          <w:rFonts w:eastAsiaTheme="majorEastAsia"/>
        </w:rPr>
        <w:t>, resulting</w:t>
      </w:r>
      <w:r w:rsidR="00657C72">
        <w:rPr>
          <w:rFonts w:eastAsiaTheme="majorEastAsia"/>
        </w:rPr>
        <w:t xml:space="preserve"> in many Syrians losing their legal status</w:t>
      </w:r>
      <w:r w:rsidR="005E5DFB">
        <w:rPr>
          <w:rFonts w:eastAsiaTheme="majorEastAsia"/>
        </w:rPr>
        <w:t xml:space="preserve">. </w:t>
      </w:r>
      <w:r w:rsidR="00216DD3">
        <w:rPr>
          <w:rFonts w:eastAsiaTheme="majorEastAsia"/>
        </w:rPr>
        <w:t>This, in turn,</w:t>
      </w:r>
      <w:r w:rsidR="005E5DFB">
        <w:rPr>
          <w:rFonts w:eastAsiaTheme="majorEastAsia"/>
        </w:rPr>
        <w:t xml:space="preserve"> </w:t>
      </w:r>
      <w:r w:rsidR="00657C72">
        <w:rPr>
          <w:rFonts w:eastAsiaTheme="majorEastAsia"/>
        </w:rPr>
        <w:t xml:space="preserve">limited </w:t>
      </w:r>
      <w:r w:rsidR="00216DD3">
        <w:rPr>
          <w:rFonts w:eastAsiaTheme="majorEastAsia"/>
        </w:rPr>
        <w:t>their ability</w:t>
      </w:r>
      <w:r w:rsidR="00657C72">
        <w:rPr>
          <w:rFonts w:eastAsiaTheme="majorEastAsia"/>
        </w:rPr>
        <w:t xml:space="preserve"> to</w:t>
      </w:r>
      <w:r w:rsidR="00216DD3">
        <w:rPr>
          <w:rFonts w:eastAsiaTheme="majorEastAsia"/>
        </w:rPr>
        <w:t xml:space="preserve"> travel to</w:t>
      </w:r>
      <w:r w:rsidR="00657C72">
        <w:rPr>
          <w:rFonts w:eastAsiaTheme="majorEastAsia"/>
        </w:rPr>
        <w:t xml:space="preserve"> and from potential work opportunities</w:t>
      </w:r>
      <w:r w:rsidR="007F7680">
        <w:rPr>
          <w:rFonts w:eastAsiaTheme="majorEastAsia"/>
        </w:rPr>
        <w:t xml:space="preserve">, </w:t>
      </w:r>
      <w:r w:rsidR="003A0CE1">
        <w:rPr>
          <w:rFonts w:eastAsiaTheme="majorEastAsia"/>
        </w:rPr>
        <w:t xml:space="preserve">as </w:t>
      </w:r>
      <w:r w:rsidR="00825E0B">
        <w:rPr>
          <w:rFonts w:eastAsiaTheme="majorEastAsia"/>
        </w:rPr>
        <w:t>a</w:t>
      </w:r>
      <w:r w:rsidR="00657C72">
        <w:rPr>
          <w:rFonts w:eastAsiaTheme="majorEastAsia"/>
        </w:rPr>
        <w:t>dult Syrians caught w</w:t>
      </w:r>
      <w:r w:rsidR="00BB720C">
        <w:rPr>
          <w:rFonts w:eastAsiaTheme="majorEastAsia"/>
        </w:rPr>
        <w:t>ithout proof of residency risk</w:t>
      </w:r>
      <w:r w:rsidR="00657C72">
        <w:rPr>
          <w:rFonts w:eastAsiaTheme="majorEastAsia"/>
        </w:rPr>
        <w:t xml:space="preserve"> detention. </w:t>
      </w:r>
      <w:r w:rsidR="00C35A24">
        <w:rPr>
          <w:rFonts w:eastAsiaTheme="majorEastAsia"/>
        </w:rPr>
        <w:t xml:space="preserve">Fortunately, </w:t>
      </w:r>
      <w:r w:rsidR="00545D8E">
        <w:rPr>
          <w:rFonts w:eastAsiaTheme="majorEastAsia"/>
        </w:rPr>
        <w:t xml:space="preserve">as of February 2017, </w:t>
      </w:r>
      <w:r w:rsidR="00C35A24">
        <w:rPr>
          <w:rFonts w:eastAsiaTheme="majorEastAsia"/>
        </w:rPr>
        <w:t xml:space="preserve">this fee is now waived </w:t>
      </w:r>
      <w:proofErr w:type="gramStart"/>
      <w:r w:rsidR="00C35A24">
        <w:rPr>
          <w:rFonts w:eastAsiaTheme="majorEastAsia"/>
        </w:rPr>
        <w:t>as long as</w:t>
      </w:r>
      <w:proofErr w:type="gramEnd"/>
      <w:r w:rsidR="00C35A24">
        <w:rPr>
          <w:rFonts w:eastAsiaTheme="majorEastAsia"/>
        </w:rPr>
        <w:t xml:space="preserve"> the displaced Syrian household registers with the UNHCR.  Still, m</w:t>
      </w:r>
      <w:r w:rsidR="001056E5">
        <w:rPr>
          <w:rFonts w:eastAsiaTheme="majorEastAsia"/>
        </w:rPr>
        <w:t>any Syrian familie</w:t>
      </w:r>
      <w:r w:rsidR="00C35A24">
        <w:rPr>
          <w:rFonts w:eastAsiaTheme="majorEastAsia"/>
        </w:rPr>
        <w:t>s</w:t>
      </w:r>
      <w:r w:rsidR="00FB24D2">
        <w:rPr>
          <w:rFonts w:eastAsiaTheme="majorEastAsia"/>
        </w:rPr>
        <w:t xml:space="preserve"> </w:t>
      </w:r>
      <w:r w:rsidR="001056E5">
        <w:rPr>
          <w:rFonts w:eastAsiaTheme="majorEastAsia"/>
        </w:rPr>
        <w:t>rely on child labor for income a</w:t>
      </w:r>
      <w:r w:rsidR="00657C72">
        <w:rPr>
          <w:rFonts w:eastAsiaTheme="majorEastAsia"/>
        </w:rPr>
        <w:t>s a negative coping strategy</w:t>
      </w:r>
      <w:r w:rsidR="007E25CE">
        <w:rPr>
          <w:rFonts w:eastAsiaTheme="majorEastAsia"/>
        </w:rPr>
        <w:t xml:space="preserve"> </w:t>
      </w:r>
      <w:r w:rsidR="00B07BE8">
        <w:rPr>
          <w:rFonts w:eastAsiaTheme="majorEastAsia"/>
        </w:rPr>
        <w:t xml:space="preserve">because </w:t>
      </w:r>
      <w:r w:rsidR="007E25CE">
        <w:rPr>
          <w:rFonts w:eastAsiaTheme="majorEastAsia"/>
        </w:rPr>
        <w:t>children are typically not stopped and detained at check points</w:t>
      </w:r>
      <w:r w:rsidR="00BB720C">
        <w:rPr>
          <w:rFonts w:eastAsiaTheme="majorEastAsia"/>
        </w:rPr>
        <w:t xml:space="preserve">. The refugees’ increased economic and legal vulnerability </w:t>
      </w:r>
      <w:r w:rsidR="003E75F3">
        <w:rPr>
          <w:rFonts w:eastAsiaTheme="majorEastAsia"/>
        </w:rPr>
        <w:t xml:space="preserve">has </w:t>
      </w:r>
      <w:r w:rsidR="00BB720C">
        <w:rPr>
          <w:rFonts w:eastAsiaTheme="majorEastAsia"/>
        </w:rPr>
        <w:t>led to higher drop-out rates among children aged 14 and above, who tend to pri</w:t>
      </w:r>
      <w:r w:rsidR="002D3F01">
        <w:rPr>
          <w:rFonts w:eastAsiaTheme="majorEastAsia"/>
        </w:rPr>
        <w:t>oritize work over education</w:t>
      </w:r>
      <w:r w:rsidR="00BB720C">
        <w:rPr>
          <w:rFonts w:eastAsiaTheme="majorEastAsia"/>
        </w:rPr>
        <w:t>.</w:t>
      </w:r>
      <w:r w:rsidR="00561760">
        <w:rPr>
          <w:rFonts w:eastAsiaTheme="majorEastAsia"/>
        </w:rPr>
        <w:t xml:space="preserve"> </w:t>
      </w:r>
    </w:p>
    <w:p w:rsidR="0091243C" w:rsidRDefault="00C47E7C" w:rsidP="006856F2">
      <w:pPr>
        <w:pStyle w:val="Heading3"/>
      </w:pPr>
      <w:bookmarkStart w:id="13" w:name="_Toc478632293"/>
      <w:r>
        <w:t>Existing</w:t>
      </w:r>
      <w:r w:rsidRPr="00675547">
        <w:t xml:space="preserve"> Interventions</w:t>
      </w:r>
      <w:bookmarkEnd w:id="13"/>
    </w:p>
    <w:p w:rsidR="00EC5374" w:rsidRPr="00F709FF" w:rsidRDefault="00C47E7C" w:rsidP="00F709FF">
      <w:pPr>
        <w:pStyle w:val="BodyText"/>
        <w:rPr>
          <w:rFonts w:eastAsiaTheme="majorEastAsia"/>
        </w:rPr>
      </w:pPr>
      <w:r>
        <w:rPr>
          <w:rFonts w:eastAsiaTheme="majorEastAsia"/>
        </w:rPr>
        <w:t xml:space="preserve">Since the onset of the Syrian crisis, </w:t>
      </w:r>
      <w:r w:rsidR="00BB32A8">
        <w:rPr>
          <w:rFonts w:eastAsiaTheme="majorEastAsia"/>
        </w:rPr>
        <w:t xml:space="preserve">the </w:t>
      </w:r>
      <w:r>
        <w:rPr>
          <w:rFonts w:eastAsiaTheme="majorEastAsia"/>
        </w:rPr>
        <w:t>MEHE</w:t>
      </w:r>
      <w:r w:rsidR="00BB32A8">
        <w:rPr>
          <w:rFonts w:eastAsiaTheme="majorEastAsia"/>
        </w:rPr>
        <w:t>—</w:t>
      </w:r>
      <w:r w:rsidR="007E25CE">
        <w:rPr>
          <w:rFonts w:eastAsiaTheme="majorEastAsia"/>
        </w:rPr>
        <w:t>together with UNICEF and other partners</w:t>
      </w:r>
      <w:r w:rsidR="00BB32A8">
        <w:rPr>
          <w:rFonts w:eastAsiaTheme="majorEastAsia"/>
        </w:rPr>
        <w:t>—</w:t>
      </w:r>
      <w:r w:rsidR="007E25CE">
        <w:rPr>
          <w:rFonts w:eastAsiaTheme="majorEastAsia"/>
        </w:rPr>
        <w:t>ha</w:t>
      </w:r>
      <w:r w:rsidR="00BB32A8">
        <w:rPr>
          <w:rFonts w:eastAsiaTheme="majorEastAsia"/>
        </w:rPr>
        <w:t>s</w:t>
      </w:r>
      <w:r w:rsidR="007E25CE">
        <w:rPr>
          <w:rFonts w:eastAsiaTheme="majorEastAsia"/>
        </w:rPr>
        <w:t xml:space="preserve"> </w:t>
      </w:r>
      <w:r>
        <w:rPr>
          <w:rFonts w:eastAsiaTheme="majorEastAsia"/>
        </w:rPr>
        <w:t xml:space="preserve">worked hard to ensure </w:t>
      </w:r>
      <w:r w:rsidR="007E6C65">
        <w:rPr>
          <w:rFonts w:eastAsiaTheme="majorEastAsia"/>
        </w:rPr>
        <w:t xml:space="preserve">access to </w:t>
      </w:r>
      <w:r>
        <w:rPr>
          <w:rFonts w:eastAsiaTheme="majorEastAsia"/>
        </w:rPr>
        <w:t>education for Syrian children through its strategy of Reaching All Children with Education in Lebanon (RACE). RACE aims to provide all school</w:t>
      </w:r>
      <w:r w:rsidR="00EC5374">
        <w:rPr>
          <w:rFonts w:eastAsiaTheme="majorEastAsia"/>
        </w:rPr>
        <w:t>-</w:t>
      </w:r>
      <w:r>
        <w:rPr>
          <w:rFonts w:eastAsiaTheme="majorEastAsia"/>
        </w:rPr>
        <w:t>aged children with formal and accredited education opportunities (BTBS).</w:t>
      </w:r>
      <w:r w:rsidR="00EC5374">
        <w:rPr>
          <w:rFonts w:eastAsiaTheme="majorEastAsia"/>
        </w:rPr>
        <w:t xml:space="preserve"> To reduce school-related expenses, </w:t>
      </w:r>
      <w:r w:rsidR="00DF4FE9">
        <w:rPr>
          <w:rFonts w:eastAsiaTheme="majorEastAsia"/>
        </w:rPr>
        <w:t xml:space="preserve">the </w:t>
      </w:r>
      <w:r w:rsidR="00EC5374">
        <w:rPr>
          <w:rFonts w:eastAsiaTheme="majorEastAsia"/>
        </w:rPr>
        <w:t xml:space="preserve">MEHE </w:t>
      </w:r>
      <w:r w:rsidR="001D0187">
        <w:rPr>
          <w:rFonts w:eastAsiaTheme="majorEastAsia"/>
        </w:rPr>
        <w:t xml:space="preserve">has </w:t>
      </w:r>
      <w:r w:rsidR="00EC5374">
        <w:rPr>
          <w:rFonts w:eastAsiaTheme="majorEastAsia"/>
        </w:rPr>
        <w:t xml:space="preserve">waived fees at the primary level, provided students with basic supplies, and waived </w:t>
      </w:r>
      <w:r w:rsidR="004474D8">
        <w:rPr>
          <w:rFonts w:eastAsiaTheme="majorEastAsia"/>
        </w:rPr>
        <w:t xml:space="preserve">the need for </w:t>
      </w:r>
      <w:r w:rsidR="00EC5374">
        <w:rPr>
          <w:rFonts w:eastAsiaTheme="majorEastAsia"/>
        </w:rPr>
        <w:t>residency documentation.</w:t>
      </w:r>
      <w:r>
        <w:rPr>
          <w:rFonts w:eastAsiaTheme="majorEastAsia"/>
        </w:rPr>
        <w:t xml:space="preserve"> In 2013, </w:t>
      </w:r>
      <w:r w:rsidR="005B3CE1">
        <w:rPr>
          <w:rFonts w:eastAsiaTheme="majorEastAsia"/>
        </w:rPr>
        <w:t xml:space="preserve">the </w:t>
      </w:r>
      <w:r>
        <w:rPr>
          <w:rFonts w:eastAsiaTheme="majorEastAsia"/>
        </w:rPr>
        <w:t xml:space="preserve">MEHE </w:t>
      </w:r>
      <w:r w:rsidR="00C776E2">
        <w:rPr>
          <w:rFonts w:eastAsiaTheme="majorEastAsia"/>
        </w:rPr>
        <w:t xml:space="preserve">with support from </w:t>
      </w:r>
      <w:proofErr w:type="spellStart"/>
      <w:r w:rsidR="00C776E2">
        <w:rPr>
          <w:rFonts w:eastAsiaTheme="majorEastAsia"/>
        </w:rPr>
        <w:t>billateral</w:t>
      </w:r>
      <w:proofErr w:type="spellEnd"/>
      <w:r w:rsidR="00C776E2">
        <w:rPr>
          <w:rFonts w:eastAsiaTheme="majorEastAsia"/>
        </w:rPr>
        <w:t xml:space="preserve"> donors, World Bank, UNHCR and UNICEF</w:t>
      </w:r>
      <w:r>
        <w:rPr>
          <w:rFonts w:eastAsiaTheme="majorEastAsia"/>
        </w:rPr>
        <w:t xml:space="preserve"> </w:t>
      </w:r>
      <w:r w:rsidR="00AB751B">
        <w:rPr>
          <w:rFonts w:eastAsiaTheme="majorEastAsia"/>
        </w:rPr>
        <w:t xml:space="preserve">also </w:t>
      </w:r>
      <w:r>
        <w:rPr>
          <w:rFonts w:eastAsiaTheme="majorEastAsia"/>
        </w:rPr>
        <w:t xml:space="preserve">launched a second afternoon shift for Syrian children to accommodate the growing number of Syrian refugee children in Lebanese public schools (BTBS). To facilitate Syrian children’s transition from the Syrian curriculum to the Lebanese curriculum, </w:t>
      </w:r>
      <w:r w:rsidR="00AB1824">
        <w:rPr>
          <w:rFonts w:eastAsiaTheme="majorEastAsia"/>
        </w:rPr>
        <w:t xml:space="preserve">the </w:t>
      </w:r>
      <w:r>
        <w:rPr>
          <w:rFonts w:eastAsiaTheme="majorEastAsia"/>
        </w:rPr>
        <w:t>MEHE</w:t>
      </w:r>
      <w:r w:rsidR="00913D7B">
        <w:rPr>
          <w:rFonts w:eastAsiaTheme="majorEastAsia"/>
        </w:rPr>
        <w:t xml:space="preserve"> and UNICEF</w:t>
      </w:r>
      <w:r>
        <w:rPr>
          <w:rFonts w:eastAsiaTheme="majorEastAsia"/>
        </w:rPr>
        <w:t xml:space="preserve"> </w:t>
      </w:r>
      <w:r w:rsidR="006046AA">
        <w:rPr>
          <w:rFonts w:eastAsiaTheme="majorEastAsia"/>
        </w:rPr>
        <w:t>has</w:t>
      </w:r>
      <w:r w:rsidR="00CE3D99">
        <w:rPr>
          <w:rFonts w:eastAsiaTheme="majorEastAsia"/>
        </w:rPr>
        <w:t xml:space="preserve"> </w:t>
      </w:r>
      <w:r>
        <w:rPr>
          <w:rFonts w:eastAsiaTheme="majorEastAsia"/>
        </w:rPr>
        <w:t xml:space="preserve">implemented the Accelerated Learning Program (ALP). ALP classes </w:t>
      </w:r>
      <w:r w:rsidR="00524D1C">
        <w:rPr>
          <w:rFonts w:eastAsiaTheme="majorEastAsia"/>
        </w:rPr>
        <w:t>are designed for refugee</w:t>
      </w:r>
      <w:r>
        <w:rPr>
          <w:rFonts w:eastAsiaTheme="majorEastAsia"/>
        </w:rPr>
        <w:t xml:space="preserve"> children </w:t>
      </w:r>
      <w:r w:rsidR="00524D1C">
        <w:rPr>
          <w:rFonts w:eastAsiaTheme="majorEastAsia"/>
        </w:rPr>
        <w:t xml:space="preserve">who have been out of school for a </w:t>
      </w:r>
      <w:r w:rsidR="00524D1C">
        <w:rPr>
          <w:rFonts w:eastAsiaTheme="majorEastAsia"/>
        </w:rPr>
        <w:lastRenderedPageBreak/>
        <w:t xml:space="preserve">prolonged period </w:t>
      </w:r>
      <w:r w:rsidR="00AC0B35">
        <w:rPr>
          <w:rFonts w:eastAsiaTheme="majorEastAsia"/>
        </w:rPr>
        <w:t xml:space="preserve">and </w:t>
      </w:r>
      <w:r w:rsidR="00524D1C">
        <w:rPr>
          <w:rFonts w:eastAsiaTheme="majorEastAsia"/>
        </w:rPr>
        <w:t>children with language defic</w:t>
      </w:r>
      <w:r w:rsidR="00524D1C" w:rsidRPr="00F709FF">
        <w:rPr>
          <w:rFonts w:eastAsiaTheme="majorEastAsia"/>
        </w:rPr>
        <w:t>iencies</w:t>
      </w:r>
      <w:r w:rsidR="003A48DD" w:rsidRPr="00F709FF">
        <w:rPr>
          <w:rFonts w:eastAsiaTheme="majorEastAsia"/>
        </w:rPr>
        <w:t>,</w:t>
      </w:r>
      <w:r w:rsidR="00524D1C" w:rsidRPr="00F709FF">
        <w:rPr>
          <w:rFonts w:eastAsiaTheme="majorEastAsia"/>
        </w:rPr>
        <w:t xml:space="preserve"> and</w:t>
      </w:r>
      <w:r w:rsidR="003A48DD" w:rsidRPr="00F709FF">
        <w:rPr>
          <w:rFonts w:eastAsiaTheme="majorEastAsia"/>
        </w:rPr>
        <w:t xml:space="preserve"> they are</w:t>
      </w:r>
      <w:r w:rsidR="000C491A" w:rsidRPr="00F709FF">
        <w:rPr>
          <w:rFonts w:eastAsiaTheme="majorEastAsia"/>
        </w:rPr>
        <w:t xml:space="preserve"> intended to</w:t>
      </w:r>
      <w:r w:rsidR="00524D1C" w:rsidRPr="00F709FF">
        <w:rPr>
          <w:rFonts w:eastAsiaTheme="majorEastAsia"/>
        </w:rPr>
        <w:t xml:space="preserve"> enable </w:t>
      </w:r>
      <w:r w:rsidR="00C4525C" w:rsidRPr="00F709FF">
        <w:rPr>
          <w:rFonts w:eastAsiaTheme="majorEastAsia"/>
        </w:rPr>
        <w:t xml:space="preserve">these children </w:t>
      </w:r>
      <w:r w:rsidRPr="00F709FF">
        <w:rPr>
          <w:rFonts w:eastAsiaTheme="majorEastAsia"/>
        </w:rPr>
        <w:t>to</w:t>
      </w:r>
      <w:r w:rsidR="00524D1C" w:rsidRPr="00F709FF">
        <w:rPr>
          <w:rFonts w:eastAsiaTheme="majorEastAsia"/>
        </w:rPr>
        <w:t xml:space="preserve"> enroll in age-appropriate grades (FS).</w:t>
      </w:r>
      <w:r w:rsidR="00EC5374" w:rsidRPr="00F709FF">
        <w:rPr>
          <w:rFonts w:eastAsiaTheme="majorEastAsia"/>
        </w:rPr>
        <w:t xml:space="preserve"> UNICEF and Caritas</w:t>
      </w:r>
      <w:r w:rsidR="00545D8E">
        <w:rPr>
          <w:rFonts w:eastAsiaTheme="majorEastAsia"/>
        </w:rPr>
        <w:t xml:space="preserve"> also</w:t>
      </w:r>
      <w:r w:rsidR="0048470E" w:rsidRPr="00F709FF">
        <w:rPr>
          <w:rFonts w:eastAsiaTheme="majorEastAsia"/>
        </w:rPr>
        <w:t xml:space="preserve"> </w:t>
      </w:r>
      <w:r w:rsidR="00EC5374" w:rsidRPr="00F709FF">
        <w:rPr>
          <w:rFonts w:eastAsiaTheme="majorEastAsia"/>
        </w:rPr>
        <w:t xml:space="preserve">provide transportation </w:t>
      </w:r>
      <w:r w:rsidR="00913D7B" w:rsidRPr="00F709FF">
        <w:rPr>
          <w:rFonts w:eastAsiaTheme="majorEastAsia"/>
        </w:rPr>
        <w:t xml:space="preserve">to school </w:t>
      </w:r>
      <w:r w:rsidR="00D6736D" w:rsidRPr="00F709FF">
        <w:rPr>
          <w:rFonts w:eastAsiaTheme="majorEastAsia"/>
        </w:rPr>
        <w:t xml:space="preserve">for </w:t>
      </w:r>
      <w:r w:rsidR="00EC5374" w:rsidRPr="00F709FF">
        <w:rPr>
          <w:rFonts w:eastAsiaTheme="majorEastAsia"/>
        </w:rPr>
        <w:t xml:space="preserve">the most vulnerable refugees who </w:t>
      </w:r>
      <w:r w:rsidR="00545D8E">
        <w:rPr>
          <w:rFonts w:eastAsiaTheme="majorEastAsia"/>
        </w:rPr>
        <w:t xml:space="preserve">meet one of the following criteria: </w:t>
      </w:r>
      <w:r w:rsidR="00EC5374" w:rsidRPr="00F709FF">
        <w:rPr>
          <w:rFonts w:eastAsiaTheme="majorEastAsia"/>
        </w:rPr>
        <w:t>live 2.5 k</w:t>
      </w:r>
      <w:r w:rsidR="001106F9" w:rsidRPr="00F709FF">
        <w:rPr>
          <w:rFonts w:eastAsiaTheme="majorEastAsia"/>
        </w:rPr>
        <w:t>ilometers</w:t>
      </w:r>
      <w:r w:rsidR="00EC5374" w:rsidRPr="00F709FF">
        <w:rPr>
          <w:rFonts w:eastAsiaTheme="majorEastAsia"/>
        </w:rPr>
        <w:t xml:space="preserve"> or more from the nearest school</w:t>
      </w:r>
      <w:r w:rsidR="00545D8E">
        <w:rPr>
          <w:rFonts w:eastAsiaTheme="majorEastAsia"/>
        </w:rPr>
        <w:t>, have a disability, or live in high altitude</w:t>
      </w:r>
      <w:r w:rsidR="00EC5374" w:rsidRPr="00F709FF">
        <w:rPr>
          <w:rFonts w:eastAsiaTheme="majorEastAsia"/>
        </w:rPr>
        <w:t>.</w:t>
      </w:r>
    </w:p>
    <w:p w:rsidR="007C63CD" w:rsidRPr="00F709FF" w:rsidRDefault="00913D7B" w:rsidP="00F709FF">
      <w:pPr>
        <w:pStyle w:val="BodyText"/>
        <w:rPr>
          <w:rFonts w:eastAsiaTheme="majorEastAsia"/>
        </w:rPr>
      </w:pPr>
      <w:proofErr w:type="gramStart"/>
      <w:r w:rsidRPr="00F709FF">
        <w:rPr>
          <w:rFonts w:eastAsiaTheme="majorEastAsia"/>
        </w:rPr>
        <w:t>A number of</w:t>
      </w:r>
      <w:proofErr w:type="gramEnd"/>
      <w:r w:rsidRPr="00F709FF">
        <w:rPr>
          <w:rFonts w:eastAsiaTheme="majorEastAsia"/>
        </w:rPr>
        <w:t xml:space="preserve"> organizations </w:t>
      </w:r>
      <w:r w:rsidR="00443593" w:rsidRPr="00F709FF">
        <w:rPr>
          <w:rFonts w:eastAsiaTheme="majorEastAsia"/>
        </w:rPr>
        <w:t xml:space="preserve">also </w:t>
      </w:r>
      <w:r w:rsidRPr="00F709FF">
        <w:rPr>
          <w:rFonts w:eastAsiaTheme="majorEastAsia"/>
        </w:rPr>
        <w:t>provide cash support</w:t>
      </w:r>
      <w:r w:rsidR="007C63CD" w:rsidRPr="00F709FF">
        <w:rPr>
          <w:rFonts w:eastAsiaTheme="majorEastAsia"/>
        </w:rPr>
        <w:t xml:space="preserve"> to displaced Syrian households. </w:t>
      </w:r>
      <w:r w:rsidR="00197650" w:rsidRPr="00F709FF">
        <w:rPr>
          <w:rFonts w:eastAsiaTheme="majorEastAsia"/>
        </w:rPr>
        <w:t xml:space="preserve">For instance, </w:t>
      </w:r>
      <w:r w:rsidR="00AA083E">
        <w:rPr>
          <w:rFonts w:eastAsiaTheme="majorEastAsia"/>
        </w:rPr>
        <w:t xml:space="preserve">in addition to partnering with UNICEF on the Min Ila </w:t>
      </w:r>
      <w:proofErr w:type="spellStart"/>
      <w:r w:rsidR="00AA083E">
        <w:rPr>
          <w:rFonts w:eastAsiaTheme="majorEastAsia"/>
        </w:rPr>
        <w:t>programme</w:t>
      </w:r>
      <w:proofErr w:type="spellEnd"/>
      <w:r w:rsidR="00AA083E">
        <w:rPr>
          <w:rFonts w:eastAsiaTheme="majorEastAsia"/>
        </w:rPr>
        <w:t xml:space="preserve">, </w:t>
      </w:r>
      <w:r w:rsidR="00AA090E" w:rsidRPr="00F709FF">
        <w:rPr>
          <w:rFonts w:eastAsiaTheme="majorEastAsia"/>
        </w:rPr>
        <w:t xml:space="preserve">WFP </w:t>
      </w:r>
      <w:r w:rsidR="00AF5D8A" w:rsidRPr="00F709FF">
        <w:rPr>
          <w:rFonts w:eastAsiaTheme="majorEastAsia"/>
        </w:rPr>
        <w:t xml:space="preserve">is </w:t>
      </w:r>
      <w:r w:rsidR="00AA083E">
        <w:rPr>
          <w:rFonts w:eastAsiaTheme="majorEastAsia"/>
        </w:rPr>
        <w:t xml:space="preserve">also </w:t>
      </w:r>
      <w:r w:rsidR="00AF5D8A" w:rsidRPr="00F709FF">
        <w:rPr>
          <w:rFonts w:eastAsiaTheme="majorEastAsia"/>
        </w:rPr>
        <w:t xml:space="preserve">currently implementing </w:t>
      </w:r>
      <w:r w:rsidR="00AA090E" w:rsidRPr="00F709FF">
        <w:rPr>
          <w:rFonts w:eastAsiaTheme="majorEastAsia"/>
        </w:rPr>
        <w:t>a</w:t>
      </w:r>
      <w:r w:rsidR="00AF5D8A" w:rsidRPr="00F709FF">
        <w:rPr>
          <w:rFonts w:eastAsiaTheme="majorEastAsia"/>
        </w:rPr>
        <w:t>n</w:t>
      </w:r>
      <w:r w:rsidR="00AA090E" w:rsidRPr="00F709FF">
        <w:rPr>
          <w:rFonts w:eastAsiaTheme="majorEastAsia"/>
        </w:rPr>
        <w:t xml:space="preserve"> </w:t>
      </w:r>
      <w:r w:rsidR="00AF5D8A" w:rsidRPr="00F709FF">
        <w:rPr>
          <w:rFonts w:eastAsiaTheme="majorEastAsia"/>
        </w:rPr>
        <w:t xml:space="preserve">electronic </w:t>
      </w:r>
      <w:r w:rsidR="00AA090E" w:rsidRPr="00F709FF">
        <w:rPr>
          <w:rFonts w:eastAsiaTheme="majorEastAsia"/>
        </w:rPr>
        <w:t xml:space="preserve">food </w:t>
      </w:r>
      <w:r w:rsidR="00AF5D8A" w:rsidRPr="00F709FF">
        <w:rPr>
          <w:rFonts w:eastAsiaTheme="majorEastAsia"/>
        </w:rPr>
        <w:t>v</w:t>
      </w:r>
      <w:r w:rsidR="00AA090E" w:rsidRPr="00F709FF">
        <w:rPr>
          <w:rFonts w:eastAsiaTheme="majorEastAsia"/>
        </w:rPr>
        <w:t xml:space="preserve">oucher </w:t>
      </w:r>
      <w:r w:rsidR="00AF5D8A" w:rsidRPr="00F709FF">
        <w:rPr>
          <w:rFonts w:eastAsiaTheme="majorEastAsia"/>
        </w:rPr>
        <w:t xml:space="preserve">(e-card) program. Beneficiaries receive a $27 monthly payment, which is loaded </w:t>
      </w:r>
      <w:r w:rsidR="00197650" w:rsidRPr="00F709FF">
        <w:rPr>
          <w:rFonts w:eastAsiaTheme="majorEastAsia"/>
        </w:rPr>
        <w:t xml:space="preserve">on </w:t>
      </w:r>
      <w:r w:rsidR="00AF5D8A" w:rsidRPr="00F709FF">
        <w:rPr>
          <w:rFonts w:eastAsiaTheme="majorEastAsia"/>
        </w:rPr>
        <w:t xml:space="preserve">to their e-card at the beginning of each month. The funds can be used to purchase food from more than 400 local shops. The program initially provided this service to 900,000 refugees, but lack of funding </w:t>
      </w:r>
      <w:r w:rsidR="00D80AE0" w:rsidRPr="00F709FF">
        <w:rPr>
          <w:rFonts w:eastAsiaTheme="majorEastAsia"/>
        </w:rPr>
        <w:t xml:space="preserve">has </w:t>
      </w:r>
      <w:r w:rsidR="00AF5D8A" w:rsidRPr="00F709FF">
        <w:rPr>
          <w:rFonts w:eastAsiaTheme="majorEastAsia"/>
        </w:rPr>
        <w:t xml:space="preserve">forced </w:t>
      </w:r>
      <w:r w:rsidR="006B06EF" w:rsidRPr="00F709FF">
        <w:rPr>
          <w:rFonts w:eastAsiaTheme="majorEastAsia"/>
        </w:rPr>
        <w:t xml:space="preserve">the </w:t>
      </w:r>
      <w:r w:rsidR="00AF5D8A" w:rsidRPr="00F709FF">
        <w:rPr>
          <w:rFonts w:eastAsiaTheme="majorEastAsia"/>
        </w:rPr>
        <w:t xml:space="preserve">WFP to </w:t>
      </w:r>
      <w:r w:rsidR="008E209A" w:rsidRPr="00F709FF">
        <w:rPr>
          <w:rFonts w:eastAsiaTheme="majorEastAsia"/>
        </w:rPr>
        <w:t xml:space="preserve">limit </w:t>
      </w:r>
      <w:r w:rsidR="00AF5D8A" w:rsidRPr="00F709FF">
        <w:rPr>
          <w:rFonts w:eastAsiaTheme="majorEastAsia"/>
        </w:rPr>
        <w:t xml:space="preserve">program services to 600,000 refugees (WFP). </w:t>
      </w:r>
      <w:r w:rsidR="007969D8" w:rsidRPr="00F709FF">
        <w:rPr>
          <w:rFonts w:eastAsiaTheme="majorEastAsia"/>
        </w:rPr>
        <w:t xml:space="preserve">The </w:t>
      </w:r>
      <w:r w:rsidR="00AF5D8A" w:rsidRPr="00F709FF">
        <w:rPr>
          <w:rFonts w:eastAsiaTheme="majorEastAsia"/>
        </w:rPr>
        <w:t xml:space="preserve">WFP has prioritized food assistance distribution to the most vulnerable refugees. </w:t>
      </w:r>
    </w:p>
    <w:p w:rsidR="009B01C5" w:rsidRPr="00CE01BE" w:rsidRDefault="00C776E2" w:rsidP="00F709FF">
      <w:pPr>
        <w:pStyle w:val="BodyText"/>
        <w:rPr>
          <w:rFonts w:eastAsiaTheme="majorEastAsia"/>
        </w:rPr>
      </w:pPr>
      <w:r>
        <w:rPr>
          <w:rFonts w:eastAsiaTheme="majorEastAsia"/>
        </w:rPr>
        <w:t>The UNHCR and t</w:t>
      </w:r>
      <w:r w:rsidR="00913D7B" w:rsidRPr="00F709FF">
        <w:rPr>
          <w:rFonts w:eastAsiaTheme="majorEastAsia"/>
        </w:rPr>
        <w:t xml:space="preserve">he Lebanon Cash Consortium, which </w:t>
      </w:r>
      <w:r w:rsidR="00CD5A77" w:rsidRPr="00F709FF">
        <w:rPr>
          <w:rFonts w:eastAsiaTheme="majorEastAsia"/>
        </w:rPr>
        <w:t xml:space="preserve">consists of </w:t>
      </w:r>
      <w:r w:rsidR="00EE1EB6">
        <w:rPr>
          <w:rFonts w:eastAsiaTheme="majorEastAsia"/>
        </w:rPr>
        <w:t>four</w:t>
      </w:r>
      <w:r w:rsidR="00913D7B" w:rsidRPr="00F709FF">
        <w:rPr>
          <w:rFonts w:eastAsiaTheme="majorEastAsia"/>
        </w:rPr>
        <w:t xml:space="preserve"> international NGOs,</w:t>
      </w:r>
      <w:r w:rsidR="00855719" w:rsidRPr="00F709FF">
        <w:rPr>
          <w:rFonts w:eastAsiaTheme="majorEastAsia"/>
        </w:rPr>
        <w:t xml:space="preserve"> </w:t>
      </w:r>
      <w:r w:rsidR="00913D7B" w:rsidRPr="00F709FF">
        <w:rPr>
          <w:rFonts w:eastAsiaTheme="majorEastAsia"/>
        </w:rPr>
        <w:t>implement a Multipurpose Cash Assistance (MCA) program, which provide</w:t>
      </w:r>
      <w:r w:rsidR="00E50C9D" w:rsidRPr="00F709FF">
        <w:rPr>
          <w:rFonts w:eastAsiaTheme="majorEastAsia"/>
        </w:rPr>
        <w:t>s</w:t>
      </w:r>
      <w:r w:rsidR="00913D7B" w:rsidRPr="00F709FF">
        <w:rPr>
          <w:rFonts w:eastAsiaTheme="majorEastAsia"/>
        </w:rPr>
        <w:t xml:space="preserve"> Syrian refugee families with a monthly pa</w:t>
      </w:r>
      <w:r w:rsidR="00913D7B">
        <w:rPr>
          <w:rFonts w:eastAsiaTheme="majorEastAsia"/>
        </w:rPr>
        <w:t>yment of $174, and an additional $100</w:t>
      </w:r>
      <w:r w:rsidR="00A63972">
        <w:rPr>
          <w:rFonts w:eastAsiaTheme="majorEastAsia"/>
        </w:rPr>
        <w:t>–</w:t>
      </w:r>
      <w:r w:rsidR="00913D7B">
        <w:rPr>
          <w:rFonts w:eastAsiaTheme="majorEastAsia"/>
        </w:rPr>
        <w:t xml:space="preserve">147 as a winter </w:t>
      </w:r>
      <w:proofErr w:type="spellStart"/>
      <w:proofErr w:type="gramStart"/>
      <w:r w:rsidR="00913D7B">
        <w:rPr>
          <w:rFonts w:eastAsiaTheme="majorEastAsia"/>
        </w:rPr>
        <w:t>subsidy.</w:t>
      </w:r>
      <w:r>
        <w:rPr>
          <w:rFonts w:eastAsiaTheme="majorEastAsia"/>
        </w:rPr>
        <w:t>UNICEF</w:t>
      </w:r>
      <w:proofErr w:type="spellEnd"/>
      <w:proofErr w:type="gramEnd"/>
      <w:r>
        <w:rPr>
          <w:rFonts w:eastAsiaTheme="majorEastAsia"/>
        </w:rPr>
        <w:t xml:space="preserve"> also provid</w:t>
      </w:r>
      <w:r w:rsidR="00545D8E">
        <w:rPr>
          <w:rFonts w:eastAsiaTheme="majorEastAsia"/>
        </w:rPr>
        <w:t>es</w:t>
      </w:r>
      <w:r>
        <w:rPr>
          <w:rFonts w:eastAsiaTheme="majorEastAsia"/>
        </w:rPr>
        <w:t xml:space="preserve"> winter-related cash support </w:t>
      </w:r>
      <w:r w:rsidR="00545D8E">
        <w:rPr>
          <w:rFonts w:eastAsiaTheme="majorEastAsia"/>
        </w:rPr>
        <w:t>for</w:t>
      </w:r>
      <w:r>
        <w:rPr>
          <w:rFonts w:eastAsiaTheme="majorEastAsia"/>
        </w:rPr>
        <w:t xml:space="preserve"> children living in </w:t>
      </w:r>
      <w:r w:rsidR="00545D8E">
        <w:rPr>
          <w:rFonts w:eastAsiaTheme="majorEastAsia"/>
        </w:rPr>
        <w:t>i</w:t>
      </w:r>
      <w:r>
        <w:rPr>
          <w:rFonts w:eastAsiaTheme="majorEastAsia"/>
        </w:rPr>
        <w:t xml:space="preserve">nformal </w:t>
      </w:r>
      <w:r w:rsidR="00545D8E">
        <w:rPr>
          <w:rFonts w:eastAsiaTheme="majorEastAsia"/>
        </w:rPr>
        <w:t>t</w:t>
      </w:r>
      <w:r>
        <w:rPr>
          <w:rFonts w:eastAsiaTheme="majorEastAsia"/>
        </w:rPr>
        <w:t xml:space="preserve">ented </w:t>
      </w:r>
      <w:r w:rsidR="00545D8E">
        <w:rPr>
          <w:rFonts w:eastAsiaTheme="majorEastAsia"/>
        </w:rPr>
        <w:t>s</w:t>
      </w:r>
      <w:r>
        <w:rPr>
          <w:rFonts w:eastAsiaTheme="majorEastAsia"/>
        </w:rPr>
        <w:t>ettlement</w:t>
      </w:r>
      <w:r w:rsidR="00545D8E">
        <w:rPr>
          <w:rFonts w:eastAsiaTheme="majorEastAsia"/>
        </w:rPr>
        <w:t>s</w:t>
      </w:r>
      <w:r>
        <w:rPr>
          <w:rFonts w:eastAsiaTheme="majorEastAsia"/>
        </w:rPr>
        <w:t xml:space="preserve"> and collective shelters. </w:t>
      </w:r>
      <w:r w:rsidR="00CE01BE">
        <w:rPr>
          <w:rFonts w:eastAsiaTheme="majorEastAsia"/>
        </w:rPr>
        <w:t>.</w:t>
      </w:r>
    </w:p>
    <w:p w:rsidR="00913D7B" w:rsidRDefault="007C63CD" w:rsidP="00CE01BE">
      <w:pPr>
        <w:pStyle w:val="BodyText"/>
      </w:pPr>
      <w:r>
        <w:rPr>
          <w:rFonts w:eastAsiaTheme="majorEastAsia"/>
        </w:rPr>
        <w:t xml:space="preserve">In March 2016, </w:t>
      </w:r>
      <w:r w:rsidR="003C1215">
        <w:rPr>
          <w:rFonts w:eastAsiaTheme="majorEastAsia"/>
        </w:rPr>
        <w:t xml:space="preserve">the </w:t>
      </w:r>
      <w:r>
        <w:rPr>
          <w:rFonts w:eastAsiaTheme="majorEastAsia"/>
        </w:rPr>
        <w:t xml:space="preserve">WFP </w:t>
      </w:r>
      <w:r w:rsidR="00AA083E">
        <w:rPr>
          <w:rFonts w:eastAsiaTheme="majorEastAsia"/>
        </w:rPr>
        <w:t xml:space="preserve">also </w:t>
      </w:r>
      <w:r>
        <w:rPr>
          <w:rFonts w:eastAsiaTheme="majorEastAsia"/>
        </w:rPr>
        <w:t>launched</w:t>
      </w:r>
      <w:r w:rsidR="00AA083E">
        <w:rPr>
          <w:rFonts w:eastAsiaTheme="majorEastAsia"/>
        </w:rPr>
        <w:t xml:space="preserve"> a</w:t>
      </w:r>
      <w:r>
        <w:rPr>
          <w:rFonts w:eastAsiaTheme="majorEastAsia"/>
        </w:rPr>
        <w:t xml:space="preserve"> </w:t>
      </w:r>
      <w:r w:rsidR="005B3C42">
        <w:rPr>
          <w:rFonts w:eastAsiaTheme="majorEastAsia"/>
        </w:rPr>
        <w:t>s</w:t>
      </w:r>
      <w:r>
        <w:rPr>
          <w:rFonts w:eastAsiaTheme="majorEastAsia"/>
        </w:rPr>
        <w:t xml:space="preserve">chool </w:t>
      </w:r>
      <w:r w:rsidR="00AA083E">
        <w:rPr>
          <w:rFonts w:eastAsiaTheme="majorEastAsia"/>
        </w:rPr>
        <w:t>snacks</w:t>
      </w:r>
      <w:r>
        <w:rPr>
          <w:rFonts w:eastAsiaTheme="majorEastAsia"/>
        </w:rPr>
        <w:t xml:space="preserve"> program for 10,000 Lebanese </w:t>
      </w:r>
      <w:r w:rsidR="00EA1AA4">
        <w:rPr>
          <w:rFonts w:eastAsiaTheme="majorEastAsia"/>
        </w:rPr>
        <w:t>and Syrian children in 13 second</w:t>
      </w:r>
      <w:r w:rsidR="005B3C42">
        <w:rPr>
          <w:rFonts w:eastAsiaTheme="majorEastAsia"/>
        </w:rPr>
        <w:t>-</w:t>
      </w:r>
      <w:r>
        <w:rPr>
          <w:rFonts w:eastAsiaTheme="majorEastAsia"/>
        </w:rPr>
        <w:t xml:space="preserve">shift schools. </w:t>
      </w:r>
      <w:r w:rsidR="00C776E2">
        <w:rPr>
          <w:rFonts w:eastAsiaTheme="majorEastAsia"/>
        </w:rPr>
        <w:t xml:space="preserve">WFP </w:t>
      </w:r>
      <w:r>
        <w:rPr>
          <w:rFonts w:eastAsiaTheme="majorEastAsia"/>
        </w:rPr>
        <w:t>and MEHE purposively selected the 13 schools from the most vulnerable communities across Lebanon.</w:t>
      </w:r>
      <w:r>
        <w:rPr>
          <w:rStyle w:val="FootnoteReference"/>
          <w:rFonts w:eastAsiaTheme="majorEastAsia"/>
        </w:rPr>
        <w:footnoteReference w:id="9"/>
      </w:r>
      <w:r w:rsidR="00AA083E">
        <w:rPr>
          <w:rFonts w:eastAsiaTheme="majorEastAsia"/>
        </w:rPr>
        <w:t xml:space="preserve">  The WFP scaled up the program to service 17,000 children in 40 schools in 2017.</w:t>
      </w:r>
    </w:p>
    <w:p w:rsidR="00EA5E6F" w:rsidRDefault="00EA5E6F" w:rsidP="006856F2">
      <w:pPr>
        <w:pStyle w:val="Heading3"/>
      </w:pPr>
      <w:bookmarkStart w:id="14" w:name="_Toc478632294"/>
      <w:r w:rsidRPr="00EA5E6F">
        <w:t>Review of</w:t>
      </w:r>
      <w:r w:rsidR="00155F1F">
        <w:t xml:space="preserve"> the</w:t>
      </w:r>
      <w:r w:rsidRPr="00EA5E6F">
        <w:t xml:space="preserve"> Evidence</w:t>
      </w:r>
      <w:bookmarkEnd w:id="14"/>
    </w:p>
    <w:p w:rsidR="00FC28F0" w:rsidRDefault="007C63CD" w:rsidP="00CE01BE">
      <w:pPr>
        <w:pStyle w:val="BodyText"/>
        <w:rPr>
          <w:rFonts w:ascii="Times New Roman" w:hAnsi="Times New Roman"/>
          <w:lang w:val="en-GB"/>
        </w:rPr>
      </w:pPr>
      <w:r w:rsidRPr="003E24CB">
        <w:rPr>
          <w:rFonts w:eastAsiaTheme="majorEastAsia"/>
        </w:rPr>
        <w:t xml:space="preserve">A recent report </w:t>
      </w:r>
      <w:r w:rsidR="00474F98">
        <w:rPr>
          <w:rFonts w:eastAsiaTheme="majorEastAsia"/>
        </w:rPr>
        <w:t>by</w:t>
      </w:r>
      <w:r w:rsidR="00474F98" w:rsidRPr="003E24CB">
        <w:rPr>
          <w:rFonts w:eastAsiaTheme="majorEastAsia"/>
        </w:rPr>
        <w:t xml:space="preserve"> </w:t>
      </w:r>
      <w:r w:rsidRPr="003E24CB">
        <w:rPr>
          <w:rFonts w:eastAsiaTheme="majorEastAsia"/>
        </w:rPr>
        <w:t>the Overseas Development Institute and the Center for Global Development advocates for the use of cash transfer programs in humanitarian settings.</w:t>
      </w:r>
      <w:r w:rsidR="000252C5">
        <w:rPr>
          <w:rFonts w:eastAsiaTheme="majorEastAsia"/>
        </w:rPr>
        <w:t xml:space="preserve"> </w:t>
      </w:r>
      <w:r w:rsidRPr="003E24CB">
        <w:rPr>
          <w:rFonts w:eastAsiaTheme="majorEastAsia"/>
        </w:rPr>
        <w:t xml:space="preserve">However, </w:t>
      </w:r>
      <w:r>
        <w:rPr>
          <w:rFonts w:ascii="Times New Roman" w:hAnsi="Times New Roman"/>
          <w:lang w:val="en-GB"/>
        </w:rPr>
        <w:t>d</w:t>
      </w:r>
      <w:r w:rsidR="00EA5E6F" w:rsidRPr="00DA0B4D">
        <w:rPr>
          <w:rFonts w:ascii="Times New Roman" w:hAnsi="Times New Roman"/>
          <w:lang w:val="en-GB"/>
        </w:rPr>
        <w:t xml:space="preserve">espite </w:t>
      </w:r>
      <w:r w:rsidR="00476927">
        <w:rPr>
          <w:rFonts w:ascii="Times New Roman" w:hAnsi="Times New Roman"/>
          <w:lang w:val="en-GB"/>
        </w:rPr>
        <w:t>this</w:t>
      </w:r>
      <w:r w:rsidR="00476927" w:rsidRPr="00DA0B4D">
        <w:rPr>
          <w:rFonts w:ascii="Times New Roman" w:hAnsi="Times New Roman"/>
          <w:lang w:val="en-GB"/>
        </w:rPr>
        <w:t xml:space="preserve"> </w:t>
      </w:r>
      <w:r w:rsidR="00EA5E6F" w:rsidRPr="00DA0B4D">
        <w:rPr>
          <w:rFonts w:ascii="Times New Roman" w:hAnsi="Times New Roman"/>
          <w:lang w:val="en-GB"/>
        </w:rPr>
        <w:t>positive view on the humanitarian use of cash</w:t>
      </w:r>
      <w:r w:rsidR="00066F21">
        <w:rPr>
          <w:rFonts w:ascii="Times New Roman" w:hAnsi="Times New Roman"/>
          <w:lang w:val="en-GB"/>
        </w:rPr>
        <w:t xml:space="preserve"> transfers</w:t>
      </w:r>
      <w:r w:rsidR="00EA5E6F" w:rsidRPr="00DA0B4D">
        <w:rPr>
          <w:rFonts w:ascii="Times New Roman" w:hAnsi="Times New Roman"/>
          <w:lang w:val="en-GB"/>
        </w:rPr>
        <w:t xml:space="preserve">, existing empirical evidence on </w:t>
      </w:r>
      <w:r w:rsidR="007E71FD">
        <w:rPr>
          <w:rFonts w:ascii="Times New Roman" w:hAnsi="Times New Roman"/>
          <w:lang w:val="en-GB"/>
        </w:rPr>
        <w:t>such programs</w:t>
      </w:r>
      <w:r w:rsidR="007E71FD" w:rsidRPr="00DA0B4D">
        <w:rPr>
          <w:rFonts w:ascii="Times New Roman" w:hAnsi="Times New Roman"/>
          <w:lang w:val="en-GB"/>
        </w:rPr>
        <w:t xml:space="preserve"> </w:t>
      </w:r>
      <w:r w:rsidR="00EA5E6F" w:rsidRPr="00DA0B4D">
        <w:rPr>
          <w:rFonts w:ascii="Times New Roman" w:hAnsi="Times New Roman"/>
          <w:lang w:val="en-GB"/>
        </w:rPr>
        <w:t xml:space="preserve">is relatively scarce. </w:t>
      </w:r>
      <w:proofErr w:type="spellStart"/>
      <w:r w:rsidR="00EA5E6F" w:rsidRPr="00DA0B4D">
        <w:rPr>
          <w:rFonts w:ascii="Times New Roman" w:hAnsi="Times New Roman"/>
          <w:lang w:val="en-GB"/>
        </w:rPr>
        <w:t>Puri</w:t>
      </w:r>
      <w:proofErr w:type="spellEnd"/>
      <w:r w:rsidR="00EA5E6F" w:rsidRPr="00DA0B4D">
        <w:rPr>
          <w:rFonts w:ascii="Times New Roman" w:hAnsi="Times New Roman"/>
          <w:lang w:val="en-GB"/>
        </w:rPr>
        <w:t xml:space="preserve"> et al. (2015) argue that </w:t>
      </w:r>
      <w:r w:rsidR="00EA5E6F" w:rsidRPr="00CE01BE">
        <w:t>although</w:t>
      </w:r>
      <w:r w:rsidR="00EA5E6F" w:rsidRPr="00DA0B4D">
        <w:rPr>
          <w:rFonts w:ascii="Times New Roman" w:hAnsi="Times New Roman"/>
          <w:lang w:val="en-GB"/>
        </w:rPr>
        <w:t xml:space="preserve"> rigorous impact evaluation methods can be useful for learning about the effectiveness of interventions following humanitarian emergencies, these evaluations are difficult to implement in the aftermath of humanitarian crises, where ethical concerns sometimes prevent the use of control or comparison groups. </w:t>
      </w:r>
      <w:r w:rsidR="00B11507">
        <w:rPr>
          <w:rFonts w:ascii="Times New Roman" w:hAnsi="Times New Roman"/>
          <w:lang w:val="en-GB"/>
        </w:rPr>
        <w:t>For this reason</w:t>
      </w:r>
      <w:r w:rsidR="00EA5E6F" w:rsidRPr="00DA0B4D">
        <w:rPr>
          <w:rFonts w:ascii="Times New Roman" w:hAnsi="Times New Roman"/>
          <w:lang w:val="en-GB"/>
        </w:rPr>
        <w:t xml:space="preserve">, only </w:t>
      </w:r>
      <w:r w:rsidR="00EA5E6F">
        <w:rPr>
          <w:rFonts w:ascii="Times New Roman" w:hAnsi="Times New Roman"/>
          <w:lang w:val="en-GB"/>
        </w:rPr>
        <w:t>a</w:t>
      </w:r>
      <w:r w:rsidR="00EA5E6F" w:rsidRPr="00DA0B4D">
        <w:rPr>
          <w:rFonts w:ascii="Times New Roman" w:hAnsi="Times New Roman"/>
          <w:lang w:val="en-GB"/>
        </w:rPr>
        <w:t xml:space="preserve"> few studies </w:t>
      </w:r>
      <w:r w:rsidR="00435D86">
        <w:rPr>
          <w:rFonts w:ascii="Times New Roman" w:hAnsi="Times New Roman"/>
          <w:lang w:val="en-GB"/>
        </w:rPr>
        <w:t>have</w:t>
      </w:r>
      <w:r w:rsidR="00435D86" w:rsidRPr="00DA0B4D">
        <w:rPr>
          <w:rFonts w:ascii="Times New Roman" w:hAnsi="Times New Roman"/>
          <w:lang w:val="en-GB"/>
        </w:rPr>
        <w:t xml:space="preserve"> </w:t>
      </w:r>
      <w:r w:rsidR="00EA5E6F" w:rsidRPr="00DA0B4D">
        <w:rPr>
          <w:rFonts w:ascii="Times New Roman" w:hAnsi="Times New Roman"/>
          <w:lang w:val="en-GB"/>
        </w:rPr>
        <w:t>examine</w:t>
      </w:r>
      <w:r w:rsidR="00435D86">
        <w:rPr>
          <w:rFonts w:ascii="Times New Roman" w:hAnsi="Times New Roman"/>
          <w:lang w:val="en-GB"/>
        </w:rPr>
        <w:t>d</w:t>
      </w:r>
      <w:r w:rsidR="00EA5E6F" w:rsidRPr="00DA0B4D">
        <w:rPr>
          <w:rFonts w:ascii="Times New Roman" w:hAnsi="Times New Roman"/>
          <w:lang w:val="en-GB"/>
        </w:rPr>
        <w:t xml:space="preserve"> the impact of cash</w:t>
      </w:r>
      <w:r w:rsidR="00E63DC6">
        <w:rPr>
          <w:rFonts w:ascii="Times New Roman" w:hAnsi="Times New Roman"/>
          <w:lang w:val="en-GB"/>
        </w:rPr>
        <w:t xml:space="preserve"> transfers</w:t>
      </w:r>
      <w:r w:rsidR="00EA5E6F" w:rsidRPr="00DA0B4D">
        <w:rPr>
          <w:rFonts w:ascii="Times New Roman" w:hAnsi="Times New Roman"/>
          <w:lang w:val="en-GB"/>
        </w:rPr>
        <w:t xml:space="preserve"> in humanitarian contexts in a rigorous manner</w:t>
      </w:r>
      <w:r w:rsidR="00EA5E6F">
        <w:rPr>
          <w:rFonts w:ascii="Times New Roman" w:hAnsi="Times New Roman"/>
          <w:lang w:val="en-GB"/>
        </w:rPr>
        <w:t>.</w:t>
      </w:r>
    </w:p>
    <w:p w:rsidR="00FC28F0" w:rsidRDefault="00BA19A9" w:rsidP="00CE01BE">
      <w:pPr>
        <w:pStyle w:val="BodyText"/>
        <w:rPr>
          <w:lang w:val="en-GB"/>
        </w:rPr>
      </w:pPr>
      <w:r>
        <w:rPr>
          <w:lang w:val="en-GB"/>
        </w:rPr>
        <w:t>One such study was conducted by</w:t>
      </w:r>
      <w:r w:rsidR="00FC28F0">
        <w:rPr>
          <w:lang w:val="en-GB"/>
        </w:rPr>
        <w:t xml:space="preserve"> </w:t>
      </w:r>
      <w:r w:rsidR="00922DBA">
        <w:rPr>
          <w:lang w:val="en-GB"/>
        </w:rPr>
        <w:t xml:space="preserve">the </w:t>
      </w:r>
      <w:r w:rsidR="00FC28F0">
        <w:rPr>
          <w:lang w:val="en-GB"/>
        </w:rPr>
        <w:t>International Rescue Committee</w:t>
      </w:r>
      <w:r>
        <w:rPr>
          <w:lang w:val="en-GB"/>
        </w:rPr>
        <w:t>, which</w:t>
      </w:r>
      <w:r w:rsidR="00FC28F0">
        <w:rPr>
          <w:lang w:val="en-GB"/>
        </w:rPr>
        <w:t xml:space="preserve"> evaluat</w:t>
      </w:r>
      <w:r>
        <w:rPr>
          <w:lang w:val="en-GB"/>
        </w:rPr>
        <w:t>ed</w:t>
      </w:r>
      <w:r w:rsidR="00FC28F0">
        <w:rPr>
          <w:lang w:val="en-GB"/>
        </w:rPr>
        <w:t xml:space="preserve"> </w:t>
      </w:r>
      <w:r w:rsidR="003C487A">
        <w:rPr>
          <w:lang w:val="en-GB"/>
        </w:rPr>
        <w:t xml:space="preserve">a </w:t>
      </w:r>
      <w:r w:rsidR="00FC28F0">
        <w:rPr>
          <w:lang w:val="en-GB"/>
        </w:rPr>
        <w:t>winter cash transfer program for refugees in Syria</w:t>
      </w:r>
      <w:r w:rsidR="00424F04">
        <w:rPr>
          <w:lang w:val="en-GB"/>
        </w:rPr>
        <w:t xml:space="preserve"> in 2014.</w:t>
      </w:r>
      <w:r w:rsidR="00424F04">
        <w:rPr>
          <w:rStyle w:val="FootnoteReference"/>
          <w:rFonts w:ascii="Times New Roman" w:hAnsi="Times New Roman"/>
          <w:lang w:val="en-GB"/>
        </w:rPr>
        <w:footnoteReference w:id="10"/>
      </w:r>
      <w:r w:rsidR="00424F04">
        <w:rPr>
          <w:lang w:val="en-GB"/>
        </w:rPr>
        <w:t xml:space="preserve"> The program provided a one</w:t>
      </w:r>
      <w:r w:rsidR="000252C5">
        <w:rPr>
          <w:lang w:val="en-GB"/>
        </w:rPr>
        <w:t>-</w:t>
      </w:r>
      <w:r w:rsidR="00424F04">
        <w:rPr>
          <w:lang w:val="en-GB"/>
        </w:rPr>
        <w:t xml:space="preserve">time transfer of </w:t>
      </w:r>
      <w:r w:rsidR="005B0277">
        <w:rPr>
          <w:lang w:val="en-GB"/>
        </w:rPr>
        <w:t>US</w:t>
      </w:r>
      <w:r w:rsidR="00424F04">
        <w:rPr>
          <w:lang w:val="en-GB"/>
        </w:rPr>
        <w:t xml:space="preserve">$575 to Syrian refugees living </w:t>
      </w:r>
      <w:r w:rsidR="000D5384">
        <w:rPr>
          <w:lang w:val="en-GB"/>
        </w:rPr>
        <w:t xml:space="preserve">at </w:t>
      </w:r>
      <w:r w:rsidR="00424F04">
        <w:rPr>
          <w:lang w:val="en-GB"/>
        </w:rPr>
        <w:t>high altitudes (above 500 meters) in Lebanon</w:t>
      </w:r>
      <w:r w:rsidR="00A53310">
        <w:rPr>
          <w:lang w:val="en-GB"/>
        </w:rPr>
        <w:t>,</w:t>
      </w:r>
      <w:r w:rsidR="00424F04">
        <w:rPr>
          <w:lang w:val="en-GB"/>
        </w:rPr>
        <w:t xml:space="preserve"> with the goal </w:t>
      </w:r>
      <w:r w:rsidR="00A53310">
        <w:rPr>
          <w:lang w:val="en-GB"/>
        </w:rPr>
        <w:t xml:space="preserve">of </w:t>
      </w:r>
      <w:r w:rsidR="00424F04">
        <w:rPr>
          <w:lang w:val="en-GB"/>
        </w:rPr>
        <w:t xml:space="preserve">keeping </w:t>
      </w:r>
      <w:r w:rsidR="00424F04" w:rsidRPr="00CE01BE">
        <w:t>people</w:t>
      </w:r>
      <w:r w:rsidR="00424F04">
        <w:rPr>
          <w:lang w:val="en-GB"/>
        </w:rPr>
        <w:t xml:space="preserve"> warm and</w:t>
      </w:r>
      <w:r w:rsidR="00131140">
        <w:rPr>
          <w:lang w:val="en-GB"/>
        </w:rPr>
        <w:t xml:space="preserve"> dry during the winter months.</w:t>
      </w:r>
      <w:r w:rsidR="000252C5">
        <w:rPr>
          <w:lang w:val="en-GB"/>
        </w:rPr>
        <w:t xml:space="preserve"> </w:t>
      </w:r>
      <w:r w:rsidR="00131140">
        <w:rPr>
          <w:lang w:val="en-GB"/>
        </w:rPr>
        <w:t>The</w:t>
      </w:r>
      <w:r w:rsidR="00B03496">
        <w:rPr>
          <w:lang w:val="en-GB"/>
        </w:rPr>
        <w:t xml:space="preserve"> </w:t>
      </w:r>
      <w:r w:rsidR="00131140">
        <w:rPr>
          <w:lang w:val="en-GB"/>
        </w:rPr>
        <w:t xml:space="preserve">primary finding </w:t>
      </w:r>
      <w:r w:rsidR="000A150C">
        <w:rPr>
          <w:lang w:val="en-GB"/>
        </w:rPr>
        <w:t xml:space="preserve">was </w:t>
      </w:r>
      <w:r w:rsidR="00131140">
        <w:rPr>
          <w:lang w:val="en-GB"/>
        </w:rPr>
        <w:t>that the transfer size was too small to achieve the program’s goal</w:t>
      </w:r>
      <w:r w:rsidR="003E7D9E">
        <w:rPr>
          <w:lang w:val="en-GB"/>
        </w:rPr>
        <w:t xml:space="preserve"> because people were unable to afford </w:t>
      </w:r>
      <w:proofErr w:type="gramStart"/>
      <w:r w:rsidR="003E7D9E">
        <w:rPr>
          <w:lang w:val="en-GB"/>
        </w:rPr>
        <w:t>sufficient</w:t>
      </w:r>
      <w:proofErr w:type="gramEnd"/>
      <w:r w:rsidR="003E7D9E">
        <w:rPr>
          <w:lang w:val="en-GB"/>
        </w:rPr>
        <w:t xml:space="preserve"> supplies to remain warm.</w:t>
      </w:r>
      <w:r w:rsidR="000252C5">
        <w:rPr>
          <w:lang w:val="en-GB"/>
        </w:rPr>
        <w:t xml:space="preserve"> </w:t>
      </w:r>
      <w:r w:rsidR="003E7D9E">
        <w:rPr>
          <w:lang w:val="en-GB"/>
        </w:rPr>
        <w:t>However, the</w:t>
      </w:r>
      <w:r w:rsidR="00355E2C">
        <w:rPr>
          <w:lang w:val="en-GB"/>
        </w:rPr>
        <w:t xml:space="preserve"> study found</w:t>
      </w:r>
      <w:r w:rsidR="003E7D9E">
        <w:rPr>
          <w:lang w:val="en-GB"/>
        </w:rPr>
        <w:t xml:space="preserve"> that the transfer helped </w:t>
      </w:r>
      <w:r w:rsidR="003907E0">
        <w:rPr>
          <w:lang w:val="en-GB"/>
        </w:rPr>
        <w:t xml:space="preserve">to </w:t>
      </w:r>
      <w:r w:rsidR="003E7D9E">
        <w:rPr>
          <w:lang w:val="en-GB"/>
        </w:rPr>
        <w:t xml:space="preserve">increase school </w:t>
      </w:r>
      <w:proofErr w:type="spellStart"/>
      <w:r w:rsidR="003E7D9E">
        <w:rPr>
          <w:lang w:val="en-GB"/>
        </w:rPr>
        <w:t>enrol</w:t>
      </w:r>
      <w:r w:rsidR="00B96016">
        <w:rPr>
          <w:lang w:val="en-GB"/>
        </w:rPr>
        <w:t>l</w:t>
      </w:r>
      <w:r w:rsidR="003E7D9E">
        <w:rPr>
          <w:lang w:val="en-GB"/>
        </w:rPr>
        <w:t>ment</w:t>
      </w:r>
      <w:proofErr w:type="spellEnd"/>
      <w:r w:rsidR="003E7D9E">
        <w:rPr>
          <w:lang w:val="en-GB"/>
        </w:rPr>
        <w:t xml:space="preserve"> and reduce child </w:t>
      </w:r>
      <w:proofErr w:type="spellStart"/>
      <w:r w:rsidR="003E7D9E">
        <w:rPr>
          <w:lang w:val="en-GB"/>
        </w:rPr>
        <w:t>labor</w:t>
      </w:r>
      <w:proofErr w:type="spellEnd"/>
      <w:r w:rsidR="00F373CA">
        <w:rPr>
          <w:lang w:val="en-GB"/>
        </w:rPr>
        <w:t>,</w:t>
      </w:r>
      <w:r w:rsidR="003E7D9E">
        <w:rPr>
          <w:lang w:val="en-GB"/>
        </w:rPr>
        <w:t xml:space="preserve"> </w:t>
      </w:r>
      <w:r w:rsidR="00F373CA">
        <w:rPr>
          <w:lang w:val="en-GB"/>
        </w:rPr>
        <w:t>although these were</w:t>
      </w:r>
      <w:r w:rsidR="003E7D9E">
        <w:rPr>
          <w:lang w:val="en-GB"/>
        </w:rPr>
        <w:t xml:space="preserve"> not </w:t>
      </w:r>
      <w:r w:rsidR="00F373CA">
        <w:rPr>
          <w:lang w:val="en-GB"/>
        </w:rPr>
        <w:t xml:space="preserve">program </w:t>
      </w:r>
      <w:r w:rsidR="003E7D9E">
        <w:rPr>
          <w:lang w:val="en-GB"/>
        </w:rPr>
        <w:t>goal</w:t>
      </w:r>
      <w:r w:rsidR="00F373CA">
        <w:rPr>
          <w:lang w:val="en-GB"/>
        </w:rPr>
        <w:t>s</w:t>
      </w:r>
      <w:r w:rsidR="003E7D9E">
        <w:rPr>
          <w:lang w:val="en-GB"/>
        </w:rPr>
        <w:t xml:space="preserve">. </w:t>
      </w:r>
      <w:r w:rsidR="003348F6">
        <w:rPr>
          <w:lang w:val="en-GB"/>
        </w:rPr>
        <w:t xml:space="preserve">Specifically, </w:t>
      </w:r>
      <w:r w:rsidR="003348F6">
        <w:rPr>
          <w:lang w:val="en-GB"/>
        </w:rPr>
        <w:lastRenderedPageBreak/>
        <w:t>t</w:t>
      </w:r>
      <w:r w:rsidR="005871A9">
        <w:rPr>
          <w:lang w:val="en-GB"/>
        </w:rPr>
        <w:t xml:space="preserve">he study </w:t>
      </w:r>
      <w:r w:rsidR="00F373CA">
        <w:rPr>
          <w:lang w:val="en-GB"/>
        </w:rPr>
        <w:t xml:space="preserve">found </w:t>
      </w:r>
      <w:r w:rsidR="005871A9">
        <w:rPr>
          <w:lang w:val="en-GB"/>
        </w:rPr>
        <w:t xml:space="preserve">that the program increased </w:t>
      </w:r>
      <w:proofErr w:type="spellStart"/>
      <w:r w:rsidR="005871A9">
        <w:rPr>
          <w:lang w:val="en-GB"/>
        </w:rPr>
        <w:t>enrol</w:t>
      </w:r>
      <w:r w:rsidR="00D73F90">
        <w:rPr>
          <w:lang w:val="en-GB"/>
        </w:rPr>
        <w:t>l</w:t>
      </w:r>
      <w:r w:rsidR="005871A9">
        <w:rPr>
          <w:lang w:val="en-GB"/>
        </w:rPr>
        <w:t>ment</w:t>
      </w:r>
      <w:proofErr w:type="spellEnd"/>
      <w:r w:rsidR="005871A9">
        <w:rPr>
          <w:lang w:val="en-GB"/>
        </w:rPr>
        <w:t xml:space="preserve"> by </w:t>
      </w:r>
      <w:r w:rsidR="008A5B2E">
        <w:rPr>
          <w:lang w:val="en-GB"/>
        </w:rPr>
        <w:t xml:space="preserve">6 </w:t>
      </w:r>
      <w:r w:rsidR="005871A9">
        <w:rPr>
          <w:lang w:val="en-GB"/>
        </w:rPr>
        <w:t>percentage points</w:t>
      </w:r>
      <w:r w:rsidR="00844130">
        <w:rPr>
          <w:lang w:val="en-GB"/>
        </w:rPr>
        <w:t>, resulting in</w:t>
      </w:r>
      <w:r w:rsidR="005871A9">
        <w:rPr>
          <w:lang w:val="en-GB"/>
        </w:rPr>
        <w:t xml:space="preserve"> 39 percent of children attending school.</w:t>
      </w:r>
      <w:r w:rsidR="000252C5">
        <w:rPr>
          <w:lang w:val="en-GB"/>
        </w:rPr>
        <w:t xml:space="preserve"> </w:t>
      </w:r>
      <w:r w:rsidR="00212E6F">
        <w:rPr>
          <w:lang w:val="en-GB"/>
        </w:rPr>
        <w:t>The</w:t>
      </w:r>
      <w:r w:rsidR="005871A9">
        <w:rPr>
          <w:lang w:val="en-GB"/>
        </w:rPr>
        <w:t xml:space="preserve"> </w:t>
      </w:r>
      <w:r w:rsidR="008557EF">
        <w:rPr>
          <w:lang w:val="en-GB"/>
        </w:rPr>
        <w:t xml:space="preserve">study </w:t>
      </w:r>
      <w:r w:rsidR="0026693E">
        <w:rPr>
          <w:lang w:val="en-GB"/>
        </w:rPr>
        <w:t xml:space="preserve">did </w:t>
      </w:r>
      <w:r w:rsidR="005871A9">
        <w:rPr>
          <w:lang w:val="en-GB"/>
        </w:rPr>
        <w:t xml:space="preserve">not investigate the percentage of children in the sample </w:t>
      </w:r>
      <w:r w:rsidR="009227E9">
        <w:rPr>
          <w:lang w:val="en-GB"/>
        </w:rPr>
        <w:t xml:space="preserve">who </w:t>
      </w:r>
      <w:r w:rsidR="005871A9">
        <w:rPr>
          <w:lang w:val="en-GB"/>
        </w:rPr>
        <w:t>had access to schools</w:t>
      </w:r>
      <w:r w:rsidR="009227E9">
        <w:rPr>
          <w:lang w:val="en-GB"/>
        </w:rPr>
        <w:t xml:space="preserve"> in which</w:t>
      </w:r>
      <w:r w:rsidR="005871A9">
        <w:rPr>
          <w:lang w:val="en-GB"/>
        </w:rPr>
        <w:t xml:space="preserve"> to </w:t>
      </w:r>
      <w:proofErr w:type="spellStart"/>
      <w:r w:rsidR="005871A9">
        <w:rPr>
          <w:lang w:val="en-GB"/>
        </w:rPr>
        <w:t>enrol</w:t>
      </w:r>
      <w:r w:rsidR="001106F9">
        <w:rPr>
          <w:lang w:val="en-GB"/>
        </w:rPr>
        <w:t>l</w:t>
      </w:r>
      <w:proofErr w:type="spellEnd"/>
      <w:r w:rsidR="00F73A26">
        <w:rPr>
          <w:lang w:val="en-GB"/>
        </w:rPr>
        <w:t xml:space="preserve">, and it is possible that </w:t>
      </w:r>
      <w:r w:rsidR="005871A9">
        <w:rPr>
          <w:lang w:val="en-GB"/>
        </w:rPr>
        <w:t xml:space="preserve">the cash </w:t>
      </w:r>
      <w:r w:rsidR="00F73A26">
        <w:rPr>
          <w:lang w:val="en-GB"/>
        </w:rPr>
        <w:t xml:space="preserve">transfer </w:t>
      </w:r>
      <w:r w:rsidR="005871A9">
        <w:rPr>
          <w:lang w:val="en-GB"/>
        </w:rPr>
        <w:t xml:space="preserve">might have </w:t>
      </w:r>
      <w:r w:rsidR="00F73A26">
        <w:rPr>
          <w:lang w:val="en-GB"/>
        </w:rPr>
        <w:t xml:space="preserve">had </w:t>
      </w:r>
      <w:r w:rsidR="005871A9">
        <w:rPr>
          <w:lang w:val="en-GB"/>
        </w:rPr>
        <w:t xml:space="preserve">a bigger effect on education if it was targeted to children </w:t>
      </w:r>
      <w:r w:rsidR="00294FF5">
        <w:rPr>
          <w:lang w:val="en-GB"/>
        </w:rPr>
        <w:t>of school age who had access to a school.</w:t>
      </w:r>
      <w:r w:rsidR="005871A9">
        <w:rPr>
          <w:lang w:val="en-GB"/>
        </w:rPr>
        <w:t xml:space="preserve"> </w:t>
      </w:r>
    </w:p>
    <w:p w:rsidR="00EA5E6F" w:rsidRDefault="00EA5E6F" w:rsidP="00EA5E6F">
      <w:pPr>
        <w:pStyle w:val="BodyText"/>
      </w:pPr>
      <w:r>
        <w:t>T</w:t>
      </w:r>
      <w:r w:rsidRPr="00DA475F">
        <w:t xml:space="preserve">here </w:t>
      </w:r>
      <w:r w:rsidR="003459EF">
        <w:t>is also</w:t>
      </w:r>
      <w:r w:rsidRPr="00DA475F">
        <w:t xml:space="preserve"> a lack of rigorous impact evaluations and experimental studies on innovative education interventions in fragile contexts</w:t>
      </w:r>
      <w:r w:rsidR="00761C3C">
        <w:t xml:space="preserve"> </w:t>
      </w:r>
      <w:r w:rsidRPr="00DA475F">
        <w:t>(</w:t>
      </w:r>
      <w:proofErr w:type="spellStart"/>
      <w:r w:rsidRPr="00DA475F">
        <w:t>Burde</w:t>
      </w:r>
      <w:proofErr w:type="spellEnd"/>
      <w:r w:rsidRPr="00DA475F">
        <w:t xml:space="preserve"> et al., 2015). </w:t>
      </w:r>
      <w:proofErr w:type="spellStart"/>
      <w:r w:rsidRPr="00DA475F">
        <w:t>Puri</w:t>
      </w:r>
      <w:proofErr w:type="spellEnd"/>
      <w:r w:rsidRPr="00DA475F">
        <w:t xml:space="preserve"> et al. (2015) reviewed 39 impact evaluations of projects in fragile contexts and found that 23 did not prove the validity of the comparison group, 29 did not discuss power analyses or explain their sample sizes, and only </w:t>
      </w:r>
      <w:r w:rsidR="00D051B6">
        <w:t>five</w:t>
      </w:r>
      <w:r w:rsidRPr="00DA475F">
        <w:t xml:space="preserve"> discussed ethics. </w:t>
      </w:r>
      <w:r w:rsidR="00404EC7">
        <w:t>Furthermore, f</w:t>
      </w:r>
      <w:r w:rsidRPr="00DA475F">
        <w:t>ew studies take the larger crisis context into account in their research design (</w:t>
      </w:r>
      <w:proofErr w:type="spellStart"/>
      <w:r w:rsidRPr="00DA475F">
        <w:t>Zakharia</w:t>
      </w:r>
      <w:proofErr w:type="spellEnd"/>
      <w:r w:rsidRPr="00DA475F">
        <w:t xml:space="preserve"> &amp; </w:t>
      </w:r>
      <w:proofErr w:type="spellStart"/>
      <w:r w:rsidRPr="00DA475F">
        <w:t>Barlett</w:t>
      </w:r>
      <w:proofErr w:type="spellEnd"/>
      <w:r w:rsidRPr="00DA475F">
        <w:t>)</w:t>
      </w:r>
      <w:r w:rsidR="00E72593">
        <w:t xml:space="preserve">. This is problematic </w:t>
      </w:r>
      <w:r w:rsidR="004E6E7A">
        <w:t>because</w:t>
      </w:r>
      <w:r w:rsidRPr="00DA475F">
        <w:t xml:space="preserve"> </w:t>
      </w:r>
      <w:r w:rsidR="00E72593">
        <w:t>u</w:t>
      </w:r>
      <w:r w:rsidRPr="00DA475F">
        <w:t xml:space="preserve">nderstanding the </w:t>
      </w:r>
      <w:r w:rsidR="002108D1">
        <w:t>crisis</w:t>
      </w:r>
      <w:r w:rsidR="002108D1" w:rsidRPr="00DA475F">
        <w:t xml:space="preserve"> </w:t>
      </w:r>
      <w:r w:rsidRPr="00DA475F">
        <w:t>context is particularly important for understanding causal theories</w:t>
      </w:r>
      <w:r w:rsidR="004D7F9A">
        <w:t>, which</w:t>
      </w:r>
      <w:r w:rsidRPr="00DA475F">
        <w:t xml:space="preserve"> are rarely straightforward (</w:t>
      </w:r>
      <w:proofErr w:type="spellStart"/>
      <w:r w:rsidRPr="00DA475F">
        <w:t>Biton</w:t>
      </w:r>
      <w:proofErr w:type="spellEnd"/>
      <w:r w:rsidRPr="00DA475F">
        <w:t xml:space="preserve"> &amp; Salomon</w:t>
      </w:r>
      <w:r w:rsidR="003E08F0">
        <w:t>,</w:t>
      </w:r>
      <w:r w:rsidRPr="00DA475F">
        <w:t xml:space="preserve"> 2006; </w:t>
      </w:r>
      <w:proofErr w:type="spellStart"/>
      <w:r w:rsidRPr="00DA475F">
        <w:t>Gaarder</w:t>
      </w:r>
      <w:proofErr w:type="spellEnd"/>
      <w:r w:rsidR="003E08F0">
        <w:t>,</w:t>
      </w:r>
      <w:r w:rsidRPr="00DA475F">
        <w:t xml:space="preserve"> 2015; Gilligan, </w:t>
      </w:r>
      <w:proofErr w:type="spellStart"/>
      <w:r w:rsidRPr="00DA475F">
        <w:t>Mvukiyehe</w:t>
      </w:r>
      <w:proofErr w:type="spellEnd"/>
      <w:r w:rsidRPr="00DA475F">
        <w:t xml:space="preserve">, </w:t>
      </w:r>
      <w:r w:rsidR="00D91C88">
        <w:t>&amp;</w:t>
      </w:r>
      <w:r w:rsidR="00D91C88" w:rsidRPr="00DA475F">
        <w:t xml:space="preserve"> </w:t>
      </w:r>
      <w:proofErr w:type="spellStart"/>
      <w:r w:rsidRPr="00DA475F">
        <w:t>Samii</w:t>
      </w:r>
      <w:proofErr w:type="spellEnd"/>
      <w:r w:rsidRPr="00DA475F">
        <w:t xml:space="preserve">, 2010; </w:t>
      </w:r>
      <w:proofErr w:type="spellStart"/>
      <w:r w:rsidRPr="00DA475F">
        <w:t>Paluck</w:t>
      </w:r>
      <w:proofErr w:type="spellEnd"/>
      <w:r w:rsidR="003E08F0">
        <w:t>,</w:t>
      </w:r>
      <w:r w:rsidRPr="00DA475F">
        <w:t xml:space="preserve"> 2010).</w:t>
      </w:r>
    </w:p>
    <w:p w:rsidR="007C63CD" w:rsidRDefault="00EA5E6F" w:rsidP="00CE01BE">
      <w:pPr>
        <w:pStyle w:val="BodyText"/>
      </w:pPr>
      <w:r w:rsidRPr="00B66B03">
        <w:t xml:space="preserve">Additionally, </w:t>
      </w:r>
      <w:r w:rsidR="00B711AF">
        <w:t xml:space="preserve">the </w:t>
      </w:r>
      <w:r w:rsidRPr="00B66B03">
        <w:t xml:space="preserve">effects of education </w:t>
      </w:r>
      <w:r w:rsidR="00A475BF">
        <w:t>programs</w:t>
      </w:r>
      <w:r w:rsidR="00A475BF" w:rsidRPr="00B66B03">
        <w:t xml:space="preserve"> </w:t>
      </w:r>
      <w:r w:rsidRPr="00B66B03">
        <w:t xml:space="preserve">in fragile contexts can be skewed </w:t>
      </w:r>
      <w:r w:rsidR="00DF2FCD">
        <w:t>by</w:t>
      </w:r>
      <w:r w:rsidR="000252C5">
        <w:t xml:space="preserve"> </w:t>
      </w:r>
      <w:r w:rsidR="00FF57A3">
        <w:t xml:space="preserve">the </w:t>
      </w:r>
      <w:r w:rsidRPr="00B66B03">
        <w:t>influenc</w:t>
      </w:r>
      <w:r>
        <w:t xml:space="preserve">es </w:t>
      </w:r>
      <w:r w:rsidR="003D5499">
        <w:t xml:space="preserve">of </w:t>
      </w:r>
      <w:r>
        <w:t>myriad actors</w:t>
      </w:r>
      <w:r w:rsidR="003363C5">
        <w:t>,</w:t>
      </w:r>
      <w:r w:rsidR="00C53945">
        <w:t xml:space="preserve"> </w:t>
      </w:r>
      <w:r w:rsidRPr="00B66B03">
        <w:t>multiple forms of assistance (</w:t>
      </w:r>
      <w:proofErr w:type="spellStart"/>
      <w:r w:rsidRPr="00B66B03">
        <w:t>Gaarder</w:t>
      </w:r>
      <w:proofErr w:type="spellEnd"/>
      <w:r w:rsidR="002A7AB5">
        <w:t>,</w:t>
      </w:r>
      <w:r w:rsidRPr="00B66B03">
        <w:t xml:space="preserve"> 2015), and a lack of collaboration between humanitarian experts and impact evaluation experts (Berry</w:t>
      </w:r>
      <w:r w:rsidR="003E08F0">
        <w:t>,</w:t>
      </w:r>
      <w:r w:rsidRPr="00B66B03">
        <w:t xml:space="preserve"> 2009</w:t>
      </w:r>
      <w:r w:rsidR="00AA1208">
        <w:t>;</w:t>
      </w:r>
      <w:r w:rsidRPr="00B66B03">
        <w:t xml:space="preserve"> </w:t>
      </w:r>
      <w:proofErr w:type="spellStart"/>
      <w:r w:rsidRPr="00B66B03">
        <w:t>Corlazzoli</w:t>
      </w:r>
      <w:proofErr w:type="spellEnd"/>
      <w:r w:rsidRPr="00B66B03">
        <w:t xml:space="preserve"> &amp; White</w:t>
      </w:r>
      <w:r w:rsidR="003E08F0">
        <w:t>,</w:t>
      </w:r>
      <w:r w:rsidRPr="00B66B03">
        <w:t xml:space="preserve"> 2013</w:t>
      </w:r>
      <w:r w:rsidR="00304967">
        <w:t>;</w:t>
      </w:r>
      <w:r w:rsidRPr="00B66B03">
        <w:t xml:space="preserve"> OECD</w:t>
      </w:r>
      <w:r w:rsidR="003E08F0">
        <w:t>,</w:t>
      </w:r>
      <w:r w:rsidRPr="00B66B03">
        <w:t xml:space="preserve"> 2012</w:t>
      </w:r>
      <w:r w:rsidR="003E08F0">
        <w:t>;</w:t>
      </w:r>
      <w:r w:rsidR="003E08F0" w:rsidRPr="00B66B03">
        <w:t xml:space="preserve"> </w:t>
      </w:r>
      <w:proofErr w:type="spellStart"/>
      <w:r w:rsidRPr="00B66B03">
        <w:t>Puri</w:t>
      </w:r>
      <w:proofErr w:type="spellEnd"/>
      <w:r w:rsidRPr="00B66B03">
        <w:t xml:space="preserve"> et al.</w:t>
      </w:r>
      <w:r w:rsidR="003E08F0">
        <w:t>,</w:t>
      </w:r>
      <w:r w:rsidRPr="00B66B03">
        <w:t xml:space="preserve"> 2015). The nature of development projects can also complicate evaluations. </w:t>
      </w:r>
      <w:r w:rsidR="00664876">
        <w:t>For example, p</w:t>
      </w:r>
      <w:r w:rsidRPr="00B66B03">
        <w:t xml:space="preserve">rojects often involve limited preparation and </w:t>
      </w:r>
      <w:proofErr w:type="gramStart"/>
      <w:r w:rsidR="00206000">
        <w:t>have to</w:t>
      </w:r>
      <w:proofErr w:type="gramEnd"/>
      <w:r w:rsidR="00206000">
        <w:t xml:space="preserve"> be</w:t>
      </w:r>
      <w:r w:rsidR="00206000" w:rsidRPr="00B66B03">
        <w:t xml:space="preserve"> </w:t>
      </w:r>
      <w:r w:rsidRPr="00B66B03">
        <w:t>adaptive in response to changing context</w:t>
      </w:r>
      <w:r w:rsidR="00FB17B5">
        <w:t>s</w:t>
      </w:r>
      <w:r w:rsidRPr="00B66B03">
        <w:t xml:space="preserve"> (</w:t>
      </w:r>
      <w:proofErr w:type="spellStart"/>
      <w:r w:rsidRPr="00B66B03">
        <w:t>Zakharia</w:t>
      </w:r>
      <w:proofErr w:type="spellEnd"/>
      <w:r w:rsidRPr="00B66B03">
        <w:t xml:space="preserve"> &amp; </w:t>
      </w:r>
      <w:proofErr w:type="spellStart"/>
      <w:r w:rsidRPr="00B66B03">
        <w:t>Barlett</w:t>
      </w:r>
      <w:proofErr w:type="spellEnd"/>
      <w:r w:rsidR="00E33F98">
        <w:t>,</w:t>
      </w:r>
      <w:r w:rsidRPr="00B66B03">
        <w:t xml:space="preserve"> 2014). Furthermore, projects working in these settings are often seeking to measure </w:t>
      </w:r>
      <w:r w:rsidR="00E818C2">
        <w:t xml:space="preserve">intangible </w:t>
      </w:r>
      <w:r w:rsidRPr="00B66B03">
        <w:t>results</w:t>
      </w:r>
      <w:r w:rsidR="00DC5F43">
        <w:t>—</w:t>
      </w:r>
      <w:r w:rsidR="00D30804">
        <w:t xml:space="preserve">for example, </w:t>
      </w:r>
      <w:r w:rsidRPr="00B66B03">
        <w:t>knowledge, attitudes, and behavior</w:t>
      </w:r>
      <w:r w:rsidR="002F4931">
        <w:t>s</w:t>
      </w:r>
      <w:r w:rsidR="00DC5F43">
        <w:t>—involving</w:t>
      </w:r>
      <w:r w:rsidRPr="00B66B03">
        <w:t xml:space="preserve"> complex causal mechanisms (</w:t>
      </w:r>
      <w:proofErr w:type="spellStart"/>
      <w:r w:rsidRPr="00B66B03">
        <w:t>Puri</w:t>
      </w:r>
      <w:proofErr w:type="spellEnd"/>
      <w:r w:rsidRPr="00B66B03">
        <w:t xml:space="preserve"> et al.</w:t>
      </w:r>
      <w:r w:rsidR="00A82B94">
        <w:t>,</w:t>
      </w:r>
      <w:r w:rsidRPr="00B66B03">
        <w:t xml:space="preserve"> 2015). </w:t>
      </w:r>
    </w:p>
    <w:p w:rsidR="007303F0" w:rsidRPr="00EA5E6F" w:rsidRDefault="00EA5E6F" w:rsidP="00CE01BE">
      <w:pPr>
        <w:pStyle w:val="BodyText"/>
        <w:rPr>
          <w:b/>
        </w:rPr>
      </w:pPr>
      <w:r w:rsidRPr="00B66B03">
        <w:t>More research is needed to determine the best ways to improve access to education among displaced populations living in protracted conflict or post-conflict contexts</w:t>
      </w:r>
      <w:r w:rsidR="00A308E0">
        <w:t>,</w:t>
      </w:r>
      <w:r w:rsidRPr="00B66B03">
        <w:t xml:space="preserve"> as well as areas affected by disaster. Specifically, there is a dearth of knowledge regarding how the effects of education interventions in fragile states differ by gender and </w:t>
      </w:r>
      <w:r w:rsidR="00A63555">
        <w:t xml:space="preserve">the </w:t>
      </w:r>
      <w:r w:rsidRPr="00B66B03">
        <w:t>physical/mental capacity of the students that they target (</w:t>
      </w:r>
      <w:proofErr w:type="spellStart"/>
      <w:r w:rsidRPr="00B66B03">
        <w:t>Burde</w:t>
      </w:r>
      <w:proofErr w:type="spellEnd"/>
      <w:r w:rsidRPr="00B66B03">
        <w:t xml:space="preserve"> et al., 2015).</w:t>
      </w:r>
      <w:r w:rsidR="007303F0" w:rsidRPr="00EA5E6F">
        <w:rPr>
          <w:b/>
        </w:rPr>
        <w:br w:type="page"/>
      </w:r>
    </w:p>
    <w:p w:rsidR="00C15E7C" w:rsidRDefault="006856F2" w:rsidP="00F709FF">
      <w:pPr>
        <w:pStyle w:val="Heading2"/>
        <w:ind w:left="540" w:hanging="540"/>
      </w:pPr>
      <w:bookmarkStart w:id="15" w:name="_Toc478632295"/>
      <w:r>
        <w:lastRenderedPageBreak/>
        <w:t>III.</w:t>
      </w:r>
      <w:r w:rsidR="00F709FF">
        <w:tab/>
      </w:r>
      <w:r w:rsidR="007303F0" w:rsidRPr="00CE01BE">
        <w:t>Theory</w:t>
      </w:r>
      <w:r w:rsidR="007303F0">
        <w:t xml:space="preserve"> of Change</w:t>
      </w:r>
      <w:bookmarkEnd w:id="15"/>
    </w:p>
    <w:p w:rsidR="00B66B03" w:rsidRPr="00CE01BE" w:rsidRDefault="00F05E81" w:rsidP="00A2157A">
      <w:pPr>
        <w:pStyle w:val="BodyText"/>
      </w:pPr>
      <w:r>
        <w:t>P</w:t>
      </w:r>
      <w:r w:rsidRPr="00F05E81">
        <w:t xml:space="preserve">olicy-relevant research should be built on a theory of change that maps out the causal chain </w:t>
      </w:r>
      <w:r w:rsidR="00597639">
        <w:t>across</w:t>
      </w:r>
      <w:r w:rsidR="00597639" w:rsidRPr="00F05E81">
        <w:t xml:space="preserve"> </w:t>
      </w:r>
      <w:r w:rsidRPr="00F05E81">
        <w:t xml:space="preserve">activities, outputs, outcomes, and impacts, as </w:t>
      </w:r>
      <w:r w:rsidRPr="00CE01BE">
        <w:t>well</w:t>
      </w:r>
      <w:r w:rsidRPr="00F05E81">
        <w:t xml:space="preserve"> as the assumptions that underlie </w:t>
      </w:r>
      <w:r w:rsidR="00CD6070">
        <w:t>that</w:t>
      </w:r>
      <w:r w:rsidR="00CD6070" w:rsidRPr="00F05E81">
        <w:t xml:space="preserve"> </w:t>
      </w:r>
      <w:r w:rsidRPr="00F05E81">
        <w:t>theory of change</w:t>
      </w:r>
      <w:r>
        <w:t xml:space="preserve">.  </w:t>
      </w:r>
    </w:p>
    <w:p w:rsidR="007303F0" w:rsidRDefault="007303F0" w:rsidP="006856F2">
      <w:pPr>
        <w:pStyle w:val="Heading3"/>
      </w:pPr>
      <w:bookmarkStart w:id="16" w:name="_Toc478632296"/>
      <w:r w:rsidRPr="003472AA">
        <w:t>Activities</w:t>
      </w:r>
      <w:bookmarkEnd w:id="16"/>
    </w:p>
    <w:p w:rsidR="0097451A" w:rsidRDefault="0097451A" w:rsidP="00013B28">
      <w:pPr>
        <w:pStyle w:val="BodyText"/>
      </w:pPr>
      <w:r>
        <w:t>The cash transfer program was specifically designed to address the key barriers to school participation. It provides income transfers to households for children enrolled in second-shift primary s</w:t>
      </w:r>
      <w:r w:rsidR="003472AA">
        <w:t xml:space="preserve">chools. Younger children, aged </w:t>
      </w:r>
      <w:r w:rsidR="00941684">
        <w:t>five</w:t>
      </w:r>
      <w:r>
        <w:t xml:space="preserve"> to </w:t>
      </w:r>
      <w:r w:rsidR="00941684">
        <w:t>nine</w:t>
      </w:r>
      <w:r>
        <w:t xml:space="preserve">, receive US$20 </w:t>
      </w:r>
      <w:r w:rsidR="008D2F6A">
        <w:t xml:space="preserve">each </w:t>
      </w:r>
      <w:r>
        <w:t>mont</w:t>
      </w:r>
      <w:r w:rsidR="00CB6E75">
        <w:t>h</w:t>
      </w:r>
      <w:r>
        <w:t>. Older children, aged 10 to 14, receive a higher amount</w:t>
      </w:r>
      <w:r w:rsidR="00263957">
        <w:t>:</w:t>
      </w:r>
      <w:r>
        <w:t xml:space="preserve"> US$65 a month. This amount is estimated to </w:t>
      </w:r>
      <w:r w:rsidR="00136B82">
        <w:t xml:space="preserve">offset a portion of </w:t>
      </w:r>
      <w:r>
        <w:t xml:space="preserve">the average monthly </w:t>
      </w:r>
      <w:r w:rsidR="00136B82">
        <w:t xml:space="preserve">indirect costs </w:t>
      </w:r>
      <w:r w:rsidR="00CB6E75">
        <w:t xml:space="preserve">of schooling </w:t>
      </w:r>
      <w:r w:rsidR="00136B82">
        <w:t xml:space="preserve">and </w:t>
      </w:r>
      <w:r>
        <w:t>earnings of a working child</w:t>
      </w:r>
      <w:r w:rsidR="0079240B">
        <w:t xml:space="preserve">, </w:t>
      </w:r>
      <w:r w:rsidR="008C23A1">
        <w:t>so that</w:t>
      </w:r>
      <w:r>
        <w:t xml:space="preserve"> the cash transfer program </w:t>
      </w:r>
      <w:r w:rsidR="00F879F0">
        <w:t>can</w:t>
      </w:r>
      <w:r>
        <w:t xml:space="preserve"> </w:t>
      </w:r>
      <w:r w:rsidR="00136B82">
        <w:t xml:space="preserve">assist in </w:t>
      </w:r>
      <w:proofErr w:type="spellStart"/>
      <w:r>
        <w:t>offset</w:t>
      </w:r>
      <w:r w:rsidR="00136B82">
        <w:t>ing</w:t>
      </w:r>
      <w:proofErr w:type="spellEnd"/>
      <w:r>
        <w:t xml:space="preserve"> the opportunity cost of school attendance for older children.</w:t>
      </w:r>
    </w:p>
    <w:p w:rsidR="007519BC" w:rsidRDefault="007519BC" w:rsidP="007519BC">
      <w:pPr>
        <w:pStyle w:val="BodyText"/>
      </w:pPr>
      <w:r>
        <w:t>The transfers are unconditional. However, UNICEF</w:t>
      </w:r>
      <w:r w:rsidR="002F7265">
        <w:t xml:space="preserve"> and WFP</w:t>
      </w:r>
      <w:r>
        <w:t xml:space="preserve"> encourage school attendance by:</w:t>
      </w:r>
    </w:p>
    <w:p w:rsidR="007519BC" w:rsidRDefault="007519BC" w:rsidP="00CE01BE">
      <w:pPr>
        <w:pStyle w:val="Bullet1"/>
        <w:rPr>
          <w:rFonts w:eastAsiaTheme="majorEastAsia"/>
        </w:rPr>
      </w:pPr>
      <w:r>
        <w:t xml:space="preserve">Raising awareness among </w:t>
      </w:r>
      <w:r w:rsidR="008E087B" w:rsidRPr="003E24CB">
        <w:rPr>
          <w:rFonts w:eastAsiaTheme="majorEastAsia"/>
        </w:rPr>
        <w:t>stakeholders to contribute to a supportive environment for education</w:t>
      </w:r>
      <w:r w:rsidR="0012124D">
        <w:rPr>
          <w:rFonts w:eastAsiaTheme="majorEastAsia"/>
        </w:rPr>
        <w:t>.</w:t>
      </w:r>
    </w:p>
    <w:p w:rsidR="007519BC" w:rsidRDefault="007519BC" w:rsidP="00CE01BE">
      <w:pPr>
        <w:pStyle w:val="Bullet1"/>
        <w:rPr>
          <w:rFonts w:eastAsiaTheme="majorEastAsia"/>
        </w:rPr>
      </w:pPr>
      <w:r>
        <w:rPr>
          <w:rFonts w:eastAsiaTheme="majorEastAsia"/>
        </w:rPr>
        <w:t>Asking h</w:t>
      </w:r>
      <w:r w:rsidR="008E087B" w:rsidRPr="003E24CB">
        <w:rPr>
          <w:rFonts w:eastAsiaTheme="majorEastAsia"/>
        </w:rPr>
        <w:t xml:space="preserve">ouseholds to sign an agreement when they register as </w:t>
      </w:r>
      <w:r>
        <w:rPr>
          <w:rFonts w:eastAsiaTheme="majorEastAsia"/>
        </w:rPr>
        <w:t xml:space="preserve">pilot </w:t>
      </w:r>
      <w:r w:rsidR="008E087B" w:rsidRPr="003E24CB">
        <w:rPr>
          <w:rFonts w:eastAsiaTheme="majorEastAsia"/>
        </w:rPr>
        <w:t>beneficiaries</w:t>
      </w:r>
      <w:r w:rsidR="00E62E2D">
        <w:rPr>
          <w:rFonts w:eastAsiaTheme="majorEastAsia"/>
        </w:rPr>
        <w:t>. The agreement</w:t>
      </w:r>
      <w:r w:rsidR="008E087B" w:rsidRPr="003E24CB">
        <w:rPr>
          <w:rFonts w:eastAsiaTheme="majorEastAsia"/>
        </w:rPr>
        <w:t xml:space="preserve"> </w:t>
      </w:r>
      <w:r w:rsidR="00E62E2D">
        <w:rPr>
          <w:rFonts w:eastAsiaTheme="majorEastAsia"/>
        </w:rPr>
        <w:t xml:space="preserve">states </w:t>
      </w:r>
      <w:r w:rsidR="008E087B" w:rsidRPr="003E24CB">
        <w:rPr>
          <w:rFonts w:eastAsiaTheme="majorEastAsia"/>
        </w:rPr>
        <w:t xml:space="preserve">that they understand that the cash is intended to facilitate </w:t>
      </w:r>
      <w:r w:rsidR="00E62E2D">
        <w:rPr>
          <w:rFonts w:eastAsiaTheme="majorEastAsia"/>
        </w:rPr>
        <w:t xml:space="preserve">their children’s </w:t>
      </w:r>
      <w:r w:rsidR="008E087B" w:rsidRPr="003E24CB">
        <w:rPr>
          <w:rFonts w:eastAsiaTheme="majorEastAsia"/>
        </w:rPr>
        <w:t>school attendance</w:t>
      </w:r>
      <w:r w:rsidR="000A7B4A">
        <w:rPr>
          <w:rFonts w:eastAsiaTheme="majorEastAsia"/>
        </w:rPr>
        <w:t>,</w:t>
      </w:r>
      <w:r w:rsidR="008E087B" w:rsidRPr="003E24CB">
        <w:rPr>
          <w:rFonts w:eastAsiaTheme="majorEastAsia"/>
        </w:rPr>
        <w:t xml:space="preserve"> and that they are willing to be visited by pilot actors for referral to complementary services if their children a</w:t>
      </w:r>
      <w:r>
        <w:rPr>
          <w:rFonts w:eastAsiaTheme="majorEastAsia"/>
        </w:rPr>
        <w:t>re absent for more than 20 days</w:t>
      </w:r>
      <w:r w:rsidR="0012124D">
        <w:rPr>
          <w:rFonts w:eastAsiaTheme="majorEastAsia"/>
        </w:rPr>
        <w:t>.</w:t>
      </w:r>
    </w:p>
    <w:p w:rsidR="007519BC" w:rsidRDefault="007519BC" w:rsidP="00CE01BE">
      <w:pPr>
        <w:pStyle w:val="Bullet1"/>
        <w:rPr>
          <w:rFonts w:eastAsiaTheme="majorEastAsia"/>
        </w:rPr>
      </w:pPr>
      <w:r>
        <w:rPr>
          <w:rFonts w:eastAsiaTheme="majorEastAsia"/>
        </w:rPr>
        <w:t>Monitoring s</w:t>
      </w:r>
      <w:r w:rsidR="008E087B" w:rsidRPr="003E24CB">
        <w:rPr>
          <w:rFonts w:eastAsiaTheme="majorEastAsia"/>
        </w:rPr>
        <w:t>chool attendance to identify</w:t>
      </w:r>
      <w:r w:rsidR="00E62E2D">
        <w:rPr>
          <w:rFonts w:eastAsiaTheme="majorEastAsia"/>
        </w:rPr>
        <w:t xml:space="preserve"> children</w:t>
      </w:r>
      <w:r>
        <w:rPr>
          <w:rFonts w:eastAsiaTheme="majorEastAsia"/>
        </w:rPr>
        <w:t xml:space="preserve"> </w:t>
      </w:r>
      <w:r w:rsidR="00E62E2D">
        <w:rPr>
          <w:rFonts w:eastAsiaTheme="majorEastAsia"/>
        </w:rPr>
        <w:t>who</w:t>
      </w:r>
      <w:r w:rsidR="008E087B" w:rsidRPr="003E24CB">
        <w:rPr>
          <w:rFonts w:eastAsiaTheme="majorEastAsia"/>
        </w:rPr>
        <w:t xml:space="preserve"> need SMS reminders </w:t>
      </w:r>
      <w:r w:rsidR="00854B22">
        <w:rPr>
          <w:rFonts w:eastAsiaTheme="majorEastAsia"/>
        </w:rPr>
        <w:t>after</w:t>
      </w:r>
      <w:r w:rsidR="008E087B" w:rsidRPr="003E24CB">
        <w:rPr>
          <w:rFonts w:eastAsiaTheme="majorEastAsia"/>
        </w:rPr>
        <w:t xml:space="preserve"> 1</w:t>
      </w:r>
      <w:r w:rsidR="00E62E2D">
        <w:rPr>
          <w:rFonts w:eastAsiaTheme="majorEastAsia"/>
        </w:rPr>
        <w:t xml:space="preserve">0 days of nonattendance and </w:t>
      </w:r>
      <w:r w:rsidR="008E087B" w:rsidRPr="003E24CB">
        <w:rPr>
          <w:rFonts w:eastAsiaTheme="majorEastAsia"/>
        </w:rPr>
        <w:t>referral to complementary services</w:t>
      </w:r>
      <w:r>
        <w:rPr>
          <w:rFonts w:eastAsiaTheme="majorEastAsia"/>
        </w:rPr>
        <w:t xml:space="preserve">. UNICEF will </w:t>
      </w:r>
      <w:r w:rsidR="008E087B" w:rsidRPr="003E24CB">
        <w:rPr>
          <w:rFonts w:eastAsiaTheme="majorEastAsia"/>
        </w:rPr>
        <w:t>investigate the reason</w:t>
      </w:r>
      <w:r w:rsidR="00203DD9">
        <w:rPr>
          <w:rFonts w:eastAsiaTheme="majorEastAsia"/>
        </w:rPr>
        <w:t>s</w:t>
      </w:r>
      <w:r w:rsidR="008E087B" w:rsidRPr="003E24CB">
        <w:rPr>
          <w:rFonts w:eastAsiaTheme="majorEastAsia"/>
        </w:rPr>
        <w:t xml:space="preserve"> for drop</w:t>
      </w:r>
      <w:r w:rsidR="00084A01">
        <w:rPr>
          <w:rFonts w:eastAsiaTheme="majorEastAsia"/>
        </w:rPr>
        <w:t xml:space="preserve">ping </w:t>
      </w:r>
      <w:r w:rsidR="008E087B" w:rsidRPr="003E24CB">
        <w:rPr>
          <w:rFonts w:eastAsiaTheme="majorEastAsia"/>
        </w:rPr>
        <w:t>out a</w:t>
      </w:r>
      <w:r w:rsidR="00E62E2D">
        <w:rPr>
          <w:rFonts w:eastAsiaTheme="majorEastAsia"/>
        </w:rPr>
        <w:t>fter 20 days of nonattendance</w:t>
      </w:r>
      <w:r w:rsidR="00435276">
        <w:rPr>
          <w:rFonts w:eastAsiaTheme="majorEastAsia"/>
        </w:rPr>
        <w:t xml:space="preserve"> through a household visit</w:t>
      </w:r>
      <w:r w:rsidR="00605814">
        <w:rPr>
          <w:rFonts w:eastAsiaTheme="majorEastAsia"/>
        </w:rPr>
        <w:t>.</w:t>
      </w:r>
    </w:p>
    <w:p w:rsidR="008E087B" w:rsidRDefault="00435276" w:rsidP="00CE01BE">
      <w:pPr>
        <w:pStyle w:val="Bullet1"/>
        <w:rPr>
          <w:rFonts w:eastAsiaTheme="majorEastAsia"/>
        </w:rPr>
      </w:pPr>
      <w:r>
        <w:rPr>
          <w:rFonts w:eastAsiaTheme="majorEastAsia"/>
        </w:rPr>
        <w:t>During the household visit,</w:t>
      </w:r>
      <w:r w:rsidR="008E087B" w:rsidRPr="003E24CB">
        <w:rPr>
          <w:rFonts w:eastAsiaTheme="majorEastAsia"/>
        </w:rPr>
        <w:t xml:space="preserve"> </w:t>
      </w:r>
      <w:r w:rsidR="007519BC">
        <w:rPr>
          <w:rFonts w:eastAsiaTheme="majorEastAsia"/>
        </w:rPr>
        <w:t xml:space="preserve">referring members </w:t>
      </w:r>
      <w:r w:rsidR="008E087B" w:rsidRPr="003E24CB">
        <w:rPr>
          <w:rFonts w:eastAsiaTheme="majorEastAsia"/>
        </w:rPr>
        <w:t>to complementary services</w:t>
      </w:r>
      <w:r w:rsidR="007519BC">
        <w:rPr>
          <w:rFonts w:eastAsiaTheme="majorEastAsia"/>
        </w:rPr>
        <w:t>. The referrals</w:t>
      </w:r>
      <w:r w:rsidR="008E087B" w:rsidRPr="003E24CB">
        <w:rPr>
          <w:rFonts w:eastAsiaTheme="majorEastAsia"/>
        </w:rPr>
        <w:t xml:space="preserve"> link the cash transfer</w:t>
      </w:r>
      <w:r w:rsidR="007519BC">
        <w:rPr>
          <w:rFonts w:eastAsiaTheme="majorEastAsia"/>
        </w:rPr>
        <w:t xml:space="preserve"> program</w:t>
      </w:r>
      <w:r w:rsidR="008E087B" w:rsidRPr="003E24CB">
        <w:rPr>
          <w:rFonts w:eastAsiaTheme="majorEastAsia"/>
        </w:rPr>
        <w:t xml:space="preserve"> to existing complementary services offered by </w:t>
      </w:r>
      <w:r w:rsidR="00136B82">
        <w:rPr>
          <w:rFonts w:eastAsiaTheme="majorEastAsia"/>
        </w:rPr>
        <w:t xml:space="preserve">the government, </w:t>
      </w:r>
      <w:r w:rsidR="008E087B" w:rsidRPr="003E24CB">
        <w:rPr>
          <w:rFonts w:eastAsiaTheme="majorEastAsia"/>
        </w:rPr>
        <w:t xml:space="preserve">UNICEF and other agencies, which address </w:t>
      </w:r>
      <w:proofErr w:type="spellStart"/>
      <w:r w:rsidR="008E087B" w:rsidRPr="003E24CB">
        <w:rPr>
          <w:rFonts w:eastAsiaTheme="majorEastAsia"/>
        </w:rPr>
        <w:t>nonincome</w:t>
      </w:r>
      <w:proofErr w:type="spellEnd"/>
      <w:r w:rsidR="008E087B" w:rsidRPr="003E24CB">
        <w:rPr>
          <w:rFonts w:eastAsiaTheme="majorEastAsia"/>
        </w:rPr>
        <w:t xml:space="preserve">-related constraints (such as the need for psychosocial support or difficulty keeping up with </w:t>
      </w:r>
      <w:r w:rsidR="00465C83">
        <w:rPr>
          <w:rFonts w:eastAsiaTheme="majorEastAsia"/>
        </w:rPr>
        <w:t xml:space="preserve">the </w:t>
      </w:r>
      <w:r w:rsidR="008E087B" w:rsidRPr="003E24CB">
        <w:rPr>
          <w:rFonts w:eastAsiaTheme="majorEastAsia"/>
        </w:rPr>
        <w:t>Lebanese curriculum)</w:t>
      </w:r>
      <w:r w:rsidR="00EC74BC">
        <w:rPr>
          <w:rFonts w:eastAsiaTheme="majorEastAsia"/>
        </w:rPr>
        <w:t>. In this way, the cash transfer program</w:t>
      </w:r>
      <w:r w:rsidR="008E087B" w:rsidRPr="003E24CB">
        <w:rPr>
          <w:rFonts w:eastAsiaTheme="majorEastAsia"/>
        </w:rPr>
        <w:t xml:space="preserve"> contributes to a</w:t>
      </w:r>
      <w:r w:rsidR="007519BC">
        <w:rPr>
          <w:rFonts w:eastAsiaTheme="majorEastAsia"/>
        </w:rPr>
        <w:t>n integrated package of support.</w:t>
      </w:r>
    </w:p>
    <w:p w:rsidR="007519BC" w:rsidRPr="003E24CB" w:rsidRDefault="007519BC" w:rsidP="007519BC">
      <w:pPr>
        <w:pStyle w:val="BodyText"/>
        <w:ind w:left="1440"/>
        <w:contextualSpacing/>
        <w:rPr>
          <w:rFonts w:eastAsiaTheme="majorEastAsia"/>
        </w:rPr>
      </w:pPr>
    </w:p>
    <w:p w:rsidR="009650A8" w:rsidRDefault="009650A8" w:rsidP="006856F2">
      <w:pPr>
        <w:pStyle w:val="Heading3"/>
      </w:pPr>
      <w:bookmarkStart w:id="17" w:name="_Toc478632297"/>
      <w:r w:rsidRPr="003472AA">
        <w:t>Pathways to Impacts</w:t>
      </w:r>
      <w:bookmarkEnd w:id="17"/>
    </w:p>
    <w:p w:rsidR="009650A8" w:rsidRDefault="009650A8" w:rsidP="00CE01BE">
      <w:pPr>
        <w:pStyle w:val="BodyText"/>
      </w:pPr>
      <w:r>
        <w:t xml:space="preserve">Households </w:t>
      </w:r>
      <w:r w:rsidR="00A665EA">
        <w:t xml:space="preserve">with </w:t>
      </w:r>
      <w:r>
        <w:t xml:space="preserve">very low levels of consumption spend almost </w:t>
      </w:r>
      <w:proofErr w:type="gramStart"/>
      <w:r>
        <w:t xml:space="preserve">all </w:t>
      </w:r>
      <w:r w:rsidR="006B611D">
        <w:t>of</w:t>
      </w:r>
      <w:proofErr w:type="gramEnd"/>
      <w:r w:rsidR="006B611D">
        <w:t xml:space="preserve"> </w:t>
      </w:r>
      <w:r>
        <w:t xml:space="preserve">their income. We therefore expect that among the beneficiary population, virtually </w:t>
      </w:r>
      <w:proofErr w:type="gramStart"/>
      <w:r>
        <w:t>all of</w:t>
      </w:r>
      <w:proofErr w:type="gramEnd"/>
      <w:r>
        <w:t xml:space="preserve"> the cash transfer will be spent </w:t>
      </w:r>
      <w:r w:rsidR="006C1CD8">
        <w:t xml:space="preserve">during </w:t>
      </w:r>
      <w:r>
        <w:t xml:space="preserve">the initial stages of the program, </w:t>
      </w:r>
      <w:r w:rsidR="00E812D4">
        <w:t>with</w:t>
      </w:r>
      <w:r>
        <w:t xml:space="preserve"> spending focus</w:t>
      </w:r>
      <w:r w:rsidR="00E812D4">
        <w:t>ed</w:t>
      </w:r>
      <w:r>
        <w:t xml:space="preserve"> on </w:t>
      </w:r>
      <w:r w:rsidR="00387A3C">
        <w:t xml:space="preserve">meeting </w:t>
      </w:r>
      <w:r>
        <w:t>basic needs such as food, clothing,</w:t>
      </w:r>
      <w:r w:rsidR="0097451A">
        <w:t xml:space="preserve"> transport,</w:t>
      </w:r>
      <w:r>
        <w:t xml:space="preserve"> and shelter. Once immediate basic needs </w:t>
      </w:r>
      <w:r w:rsidR="0072343F">
        <w:t xml:space="preserve">have been </w:t>
      </w:r>
      <w:r>
        <w:t xml:space="preserve">met, and possibly after </w:t>
      </w:r>
      <w:proofErr w:type="gramStart"/>
      <w:r>
        <w:t>a period of time</w:t>
      </w:r>
      <w:proofErr w:type="gramEnd"/>
      <w:r>
        <w:t>, the influx of new cash may then trigger further responses within the household economy—for example, the use of services and the ability to free up children to attend school.</w:t>
      </w:r>
    </w:p>
    <w:p w:rsidR="009650A8" w:rsidRDefault="009650A8" w:rsidP="00CE01BE">
      <w:pPr>
        <w:pStyle w:val="BodyText"/>
      </w:pPr>
      <w:r>
        <w:lastRenderedPageBreak/>
        <w:t xml:space="preserve">Figure </w:t>
      </w:r>
      <w:r w:rsidR="00D05EF8">
        <w:t>3</w:t>
      </w:r>
      <w:r w:rsidR="009A1164">
        <w:t xml:space="preserve">.1 </w:t>
      </w:r>
      <w:r>
        <w:t>brings together these ideas into a conceptual framework that shows how the cash transfer program can affect household activity, the causal pathways involved, and the potential moderating factors. The diagram is read from left to right. We expect</w:t>
      </w:r>
      <w:r w:rsidR="00604F61">
        <w:t xml:space="preserve"> the cash transfer to have </w:t>
      </w:r>
      <w:r>
        <w:t>a direct effect on household consumption</w:t>
      </w:r>
      <w:r w:rsidR="00D65AE6">
        <w:t xml:space="preserve"> and</w:t>
      </w:r>
      <w:r>
        <w:t xml:space="preserve"> the use of services, and </w:t>
      </w:r>
      <w:r w:rsidR="00433C92">
        <w:t xml:space="preserve">to </w:t>
      </w:r>
      <w:r>
        <w:t>replace child labor. The impact of the cash transfer may be smaller or larger depending on local conditions in the household and community. These moderators include household characteristics, access to other services, prices, and shocks. Moderating effects are shown with lines that intersect the direct causal pathways between the cash transfer and outcomes</w:t>
      </w:r>
      <w:r w:rsidR="00343593">
        <w:t>,</w:t>
      </w:r>
      <w:r>
        <w:t xml:space="preserve"> indicat</w:t>
      </w:r>
      <w:r w:rsidR="00343593">
        <w:t>ing</w:t>
      </w:r>
      <w:r>
        <w:t xml:space="preserve"> that they can influence the strength of the direct effect.</w:t>
      </w:r>
      <w:r w:rsidR="000252C5">
        <w:t xml:space="preserve"> </w:t>
      </w:r>
      <w:r>
        <w:t xml:space="preserve">The key point </w:t>
      </w:r>
      <w:r w:rsidR="0000477C">
        <w:t xml:space="preserve">here </w:t>
      </w:r>
      <w:r>
        <w:t xml:space="preserve">is that any potential </w:t>
      </w:r>
      <w:r w:rsidR="00F40F93">
        <w:t xml:space="preserve">program </w:t>
      </w:r>
      <w:r>
        <w:t xml:space="preserve">impact on children must work through the household </w:t>
      </w:r>
      <w:r w:rsidR="003E0DC7">
        <w:t xml:space="preserve">by influencing </w:t>
      </w:r>
      <w:r>
        <w:t>spending or time</w:t>
      </w:r>
      <w:r w:rsidR="00DE79C4">
        <w:t>-</w:t>
      </w:r>
      <w:r>
        <w:t xml:space="preserve">allocation decisions (including use of services). The link between the household and children can also be moderated by environmental factors, such as distance to schools or health facilities </w:t>
      </w:r>
      <w:r w:rsidR="00C07198">
        <w:t>(</w:t>
      </w:r>
      <w:r>
        <w:t>as indicated in the diagram</w:t>
      </w:r>
      <w:r w:rsidR="00C07198">
        <w:t>)</w:t>
      </w:r>
      <w:r>
        <w:t xml:space="preserve">, and household-level characteristics, such as the mother’s literacy. </w:t>
      </w:r>
    </w:p>
    <w:p w:rsidR="00CE01BE" w:rsidRDefault="00CE01BE">
      <w:pPr>
        <w:spacing w:after="200" w:line="276" w:lineRule="auto"/>
      </w:pPr>
    </w:p>
    <w:p w:rsidR="00F05E81" w:rsidRDefault="00F05E81">
      <w:pPr>
        <w:spacing w:after="200" w:line="276" w:lineRule="auto"/>
        <w:sectPr w:rsidR="00F05E81" w:rsidSect="00DD64A0">
          <w:footerReference w:type="default" r:id="rId22"/>
          <w:pgSz w:w="12240" w:h="15840"/>
          <w:pgMar w:top="1440" w:right="1440" w:bottom="1440" w:left="1440" w:header="720" w:footer="720" w:gutter="0"/>
          <w:pgNumType w:start="1"/>
          <w:cols w:space="720"/>
          <w:docGrid w:linePitch="360"/>
        </w:sectPr>
      </w:pPr>
    </w:p>
    <w:p w:rsidR="00794317" w:rsidRDefault="00794317" w:rsidP="00F20A4C">
      <w:pPr>
        <w:pStyle w:val="FigureTitle"/>
      </w:pPr>
      <w:bookmarkStart w:id="18" w:name="_Toc475896817"/>
      <w:r>
        <w:lastRenderedPageBreak/>
        <w:t xml:space="preserve">Figure </w:t>
      </w:r>
      <w:r w:rsidR="00D05EF8">
        <w:t>3.</w:t>
      </w:r>
      <w:r>
        <w:t xml:space="preserve">1. </w:t>
      </w:r>
      <w:r w:rsidR="00C646CF">
        <w:t>Theory of Change</w:t>
      </w:r>
      <w:bookmarkEnd w:id="18"/>
    </w:p>
    <w:p w:rsidR="007303F0" w:rsidRDefault="00DC0558">
      <w:pPr>
        <w:spacing w:after="200" w:line="276" w:lineRule="auto"/>
      </w:pPr>
      <w:r>
        <w:rPr>
          <w:noProof/>
        </w:rPr>
        <w:drawing>
          <wp:inline distT="0" distB="0" distL="0" distR="0" wp14:anchorId="2A3223E7" wp14:editId="60982B29">
            <wp:extent cx="8229600" cy="48323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ory of Change.PNG"/>
                    <pic:cNvPicPr/>
                  </pic:nvPicPr>
                  <pic:blipFill>
                    <a:blip r:embed="rId23">
                      <a:extLst>
                        <a:ext uri="{28A0092B-C50C-407E-A947-70E740481C1C}">
                          <a14:useLocalDpi xmlns:a14="http://schemas.microsoft.com/office/drawing/2010/main" val="0"/>
                        </a:ext>
                      </a:extLst>
                    </a:blip>
                    <a:stretch>
                      <a:fillRect/>
                    </a:stretch>
                  </pic:blipFill>
                  <pic:spPr>
                    <a:xfrm>
                      <a:off x="0" y="0"/>
                      <a:ext cx="8229600" cy="4832350"/>
                    </a:xfrm>
                    <a:prstGeom prst="rect">
                      <a:avLst/>
                    </a:prstGeom>
                  </pic:spPr>
                </pic:pic>
              </a:graphicData>
            </a:graphic>
          </wp:inline>
        </w:drawing>
      </w:r>
    </w:p>
    <w:p w:rsidR="00CE01BE" w:rsidRDefault="00CE01BE" w:rsidP="007303F0">
      <w:pPr>
        <w:pStyle w:val="Heading2NoTOC"/>
      </w:pPr>
    </w:p>
    <w:p w:rsidR="00F05E81" w:rsidRDefault="00F05E81" w:rsidP="007303F0">
      <w:pPr>
        <w:pStyle w:val="Heading2NoTOC"/>
        <w:sectPr w:rsidR="00F05E81" w:rsidSect="00864BC9">
          <w:footerReference w:type="default" r:id="rId24"/>
          <w:pgSz w:w="15840" w:h="12240" w:orient="landscape"/>
          <w:pgMar w:top="1440" w:right="1440" w:bottom="1440" w:left="1440" w:header="720" w:footer="720" w:gutter="0"/>
          <w:cols w:space="720"/>
          <w:docGrid w:linePitch="360"/>
        </w:sectPr>
      </w:pPr>
    </w:p>
    <w:p w:rsidR="007303F0" w:rsidRDefault="006856F2" w:rsidP="00F709FF">
      <w:pPr>
        <w:pStyle w:val="Heading2"/>
        <w:ind w:left="540" w:hanging="540"/>
      </w:pPr>
      <w:bookmarkStart w:id="19" w:name="_Toc478632298"/>
      <w:r>
        <w:lastRenderedPageBreak/>
        <w:t>IV.</w:t>
      </w:r>
      <w:r w:rsidR="00F709FF">
        <w:tab/>
      </w:r>
      <w:r w:rsidR="007303F0">
        <w:t>Study Design</w:t>
      </w:r>
      <w:bookmarkEnd w:id="19"/>
    </w:p>
    <w:p w:rsidR="00E70156" w:rsidRDefault="00FD0D38" w:rsidP="00794317">
      <w:pPr>
        <w:pStyle w:val="BodyText"/>
      </w:pPr>
      <w:r>
        <w:rPr>
          <w:bCs/>
        </w:rPr>
        <w:t>T</w:t>
      </w:r>
      <w:r>
        <w:t xml:space="preserve">he impact evaluation of Lebanon’s </w:t>
      </w:r>
      <w:r w:rsidR="0081162B">
        <w:t>education-focused</w:t>
      </w:r>
      <w:r>
        <w:t xml:space="preserve"> cash transfer program uses a longitudinal, </w:t>
      </w:r>
      <w:r w:rsidR="00BA6E44" w:rsidRPr="00BA6E44">
        <w:t>geographical regression discontinuity design</w:t>
      </w:r>
      <w:r w:rsidR="00DA5358">
        <w:t xml:space="preserve"> (R</w:t>
      </w:r>
      <w:r w:rsidR="00AB4070">
        <w:t>D</w:t>
      </w:r>
      <w:r w:rsidR="00DA5358">
        <w:t>D)</w:t>
      </w:r>
      <w:r w:rsidR="00BA6E44">
        <w:t>.</w:t>
      </w:r>
      <w:r>
        <w:rPr>
          <w:rStyle w:val="FootnoteReference"/>
        </w:rPr>
        <w:footnoteReference w:id="11"/>
      </w:r>
      <w:r>
        <w:t xml:space="preserve"> The study will compare </w:t>
      </w:r>
      <w:r w:rsidR="0081162B">
        <w:t>the education-focused</w:t>
      </w:r>
      <w:r>
        <w:t xml:space="preserve"> cash transfer recipient households from beneficiary </w:t>
      </w:r>
      <w:r w:rsidR="003277FB">
        <w:t>g</w:t>
      </w:r>
      <w:r>
        <w:t>overnorates (</w:t>
      </w:r>
      <w:r w:rsidRPr="004B53FE">
        <w:t xml:space="preserve">specifically </w:t>
      </w:r>
      <w:proofErr w:type="spellStart"/>
      <w:r>
        <w:t>Akkar</w:t>
      </w:r>
      <w:proofErr w:type="spellEnd"/>
      <w:r>
        <w:t xml:space="preserve"> and Mt. Lebanon</w:t>
      </w:r>
      <w:r w:rsidRPr="004B53FE">
        <w:t xml:space="preserve">) </w:t>
      </w:r>
      <w:r>
        <w:t>with</w:t>
      </w:r>
      <w:r w:rsidRPr="004B53FE">
        <w:t xml:space="preserve"> eligible households in </w:t>
      </w:r>
      <w:r>
        <w:t xml:space="preserve">neighboring </w:t>
      </w:r>
      <w:r w:rsidR="00642307">
        <w:t xml:space="preserve">governorates </w:t>
      </w:r>
      <w:r w:rsidRPr="004B53FE">
        <w:t>(</w:t>
      </w:r>
      <w:r>
        <w:t>North Lebanon and South Lebanon</w:t>
      </w:r>
      <w:r w:rsidR="00DF1ADD">
        <w:t xml:space="preserve"> respectively</w:t>
      </w:r>
      <w:r w:rsidRPr="004B53FE">
        <w:t>) that</w:t>
      </w:r>
      <w:r>
        <w:t xml:space="preserve"> will not begin receiving the transfers during the period of the study (at least one year). </w:t>
      </w:r>
    </w:p>
    <w:p w:rsidR="00E70156" w:rsidRDefault="0097451A" w:rsidP="00E70156">
      <w:pPr>
        <w:pStyle w:val="BodyText"/>
      </w:pPr>
      <w:r>
        <w:t>T</w:t>
      </w:r>
      <w:r w:rsidR="0094014B">
        <w:t xml:space="preserve">he </w:t>
      </w:r>
      <w:r w:rsidR="00C26DEF">
        <w:t xml:space="preserve">74 </w:t>
      </w:r>
      <w:r w:rsidR="008B2A2F">
        <w:t xml:space="preserve">Cadaster clusters </w:t>
      </w:r>
      <w:r>
        <w:t>in these governorates</w:t>
      </w:r>
      <w:r w:rsidR="00FD0D38">
        <w:t xml:space="preserve"> were selected for the study</w:t>
      </w:r>
      <w:r w:rsidR="0094014B">
        <w:t xml:space="preserve">: 21 in </w:t>
      </w:r>
      <w:proofErr w:type="spellStart"/>
      <w:r w:rsidR="0094014B">
        <w:t>Akkar</w:t>
      </w:r>
      <w:proofErr w:type="spellEnd"/>
      <w:r w:rsidR="0094014B">
        <w:t>, 22</w:t>
      </w:r>
      <w:r w:rsidR="00CF2ACE">
        <w:t xml:space="preserve"> in N</w:t>
      </w:r>
      <w:r w:rsidR="0094014B">
        <w:t>orth</w:t>
      </w:r>
      <w:r w:rsidR="004B32CF">
        <w:t xml:space="preserve"> Lebanon</w:t>
      </w:r>
      <w:r w:rsidR="0094014B">
        <w:t>, 20 in Mt</w:t>
      </w:r>
      <w:r w:rsidR="00FC5730">
        <w:t>.</w:t>
      </w:r>
      <w:r w:rsidR="0094014B">
        <w:t xml:space="preserve"> Lebanon</w:t>
      </w:r>
      <w:r w:rsidR="00D05EF8">
        <w:t>,</w:t>
      </w:r>
      <w:r w:rsidR="0094014B">
        <w:t xml:space="preserve"> and </w:t>
      </w:r>
      <w:r w:rsidR="00C26DEF">
        <w:t xml:space="preserve">11 </w:t>
      </w:r>
      <w:r w:rsidR="00CF2ACE">
        <w:t>in South</w:t>
      </w:r>
      <w:r w:rsidR="00044CD6">
        <w:t xml:space="preserve"> Lebanon</w:t>
      </w:r>
      <w:r w:rsidR="00FD0D38">
        <w:t>.</w:t>
      </w:r>
      <w:r w:rsidR="006359A9" w:rsidRPr="006359A9">
        <w:t xml:space="preserve"> </w:t>
      </w:r>
      <w:r w:rsidR="008B2A2F">
        <w:t>Cadasters</w:t>
      </w:r>
      <w:r w:rsidR="006359A9">
        <w:t xml:space="preserve"> were selected for the study based on their location near the border separating treatment governorates </w:t>
      </w:r>
      <w:r w:rsidR="006359A9" w:rsidRPr="00794317">
        <w:t>from</w:t>
      </w:r>
      <w:r w:rsidR="006359A9">
        <w:t xml:space="preserve"> comparison governorates</w:t>
      </w:r>
      <w:r w:rsidR="008B2A2F">
        <w:t xml:space="preserve"> and for being close to at least one second shift school</w:t>
      </w:r>
      <w:r w:rsidR="006359A9">
        <w:t xml:space="preserve">. In other words, </w:t>
      </w:r>
      <w:r w:rsidR="008B2A2F">
        <w:t xml:space="preserve">Cadasters </w:t>
      </w:r>
      <w:r w:rsidR="006359A9">
        <w:t xml:space="preserve">near the </w:t>
      </w:r>
      <w:proofErr w:type="spellStart"/>
      <w:r w:rsidR="006359A9">
        <w:t>Akkar</w:t>
      </w:r>
      <w:proofErr w:type="spellEnd"/>
      <w:r w:rsidR="006359A9">
        <w:t xml:space="preserve">–North Lebanon border were selected for the study as treatment or comparison </w:t>
      </w:r>
      <w:r w:rsidR="008B2A2F">
        <w:t>cadasters</w:t>
      </w:r>
      <w:r w:rsidR="006359A9">
        <w:t xml:space="preserve">, depending on which governorate they are located in. </w:t>
      </w:r>
      <w:r w:rsidR="008B2A2F">
        <w:t xml:space="preserve">Cadasters </w:t>
      </w:r>
      <w:r w:rsidR="006359A9">
        <w:t xml:space="preserve">along the Mt. Lebanon–South Lebanon border were similarly selected. </w:t>
      </w:r>
      <w:r w:rsidR="00E70156">
        <w:t xml:space="preserve">The impact evaluation </w:t>
      </w:r>
      <w:r w:rsidR="00DF1ADD">
        <w:t>tracks the education outcomes of children in</w:t>
      </w:r>
      <w:r w:rsidR="00E70156">
        <w:t xml:space="preserve"> 1,456 households, roughly 20 in each of the 74 </w:t>
      </w:r>
      <w:r w:rsidR="008B2A2F">
        <w:t xml:space="preserve">cadasters </w:t>
      </w:r>
      <w:r w:rsidR="00E70156">
        <w:t xml:space="preserve">included in our study sample. The next sub-section describes how these households were selected. </w:t>
      </w:r>
    </w:p>
    <w:p w:rsidR="004F74E6" w:rsidRDefault="00E70156" w:rsidP="00794317">
      <w:pPr>
        <w:pStyle w:val="BodyText"/>
      </w:pPr>
      <w:r>
        <w:t xml:space="preserve">We have the GPS coordinates for each household in the study, enabling us to calculate </w:t>
      </w:r>
      <w:r w:rsidR="00DF1ADD">
        <w:t>their</w:t>
      </w:r>
      <w:r>
        <w:t xml:space="preserve"> distance from the border with its paired governorate. </w:t>
      </w:r>
      <w:r w:rsidR="00C26DEF">
        <w:t>Map 1 shows the</w:t>
      </w:r>
      <w:r w:rsidR="00FF44AE">
        <w:t xml:space="preserve"> geographic</w:t>
      </w:r>
      <w:r w:rsidR="00C26DEF">
        <w:t xml:space="preserve"> distribution of </w:t>
      </w:r>
      <w:r w:rsidR="008B2A2F">
        <w:t xml:space="preserve">second shift </w:t>
      </w:r>
      <w:r w:rsidR="00FF44AE">
        <w:t>schools</w:t>
      </w:r>
      <w:r>
        <w:t xml:space="preserve"> and study households</w:t>
      </w:r>
      <w:r w:rsidR="00982D05">
        <w:t>.</w:t>
      </w:r>
      <w:r w:rsidR="007A623E">
        <w:t xml:space="preserve"> Large </w:t>
      </w:r>
      <w:r w:rsidR="00E94008">
        <w:t xml:space="preserve">circles </w:t>
      </w:r>
      <w:r w:rsidR="007A623E">
        <w:t xml:space="preserve">denote </w:t>
      </w:r>
      <w:r w:rsidR="0025138C">
        <w:t>the</w:t>
      </w:r>
      <w:r w:rsidR="00E94008">
        <w:t xml:space="preserve"> </w:t>
      </w:r>
      <w:proofErr w:type="gramStart"/>
      <w:r w:rsidR="00E94008">
        <w:t>2.5 kilometer</w:t>
      </w:r>
      <w:proofErr w:type="gramEnd"/>
      <w:r w:rsidR="00E94008">
        <w:t xml:space="preserve"> radius around the </w:t>
      </w:r>
      <w:r w:rsidR="008B2A2F">
        <w:t xml:space="preserve">second shift </w:t>
      </w:r>
      <w:r w:rsidR="0025138C">
        <w:t>school</w:t>
      </w:r>
      <w:r w:rsidR="007A623E">
        <w:t>, small circles denote each treatment household, and small triangles denote each comparison household.</w:t>
      </w:r>
      <w:r w:rsidR="00C26DEF">
        <w:t xml:space="preserve"> </w:t>
      </w:r>
      <w:r w:rsidR="006359A9">
        <w:t xml:space="preserve">The majority of households live within a </w:t>
      </w:r>
      <w:proofErr w:type="gramStart"/>
      <w:r w:rsidR="006359A9">
        <w:t>2.5 kilometer</w:t>
      </w:r>
      <w:proofErr w:type="gramEnd"/>
      <w:r w:rsidR="006359A9">
        <w:t xml:space="preserve"> radius from a second shift school and should, in principle, not be eligible to receive UNICEF and Caritas school transport services.</w:t>
      </w:r>
      <w:r w:rsidR="00DA5358">
        <w:t xml:space="preserve"> </w:t>
      </w:r>
    </w:p>
    <w:p w:rsidR="00E70156" w:rsidRDefault="00E70156" w:rsidP="00E70156">
      <w:pPr>
        <w:pStyle w:val="BodyText"/>
      </w:pPr>
      <w:r>
        <w:t xml:space="preserve">The study will calculate the average impact on households in the treatment governorates by comparing households that are close to the border that separates them into treatment and comparison conditions. A so-called difference-in-difference model exploiting the longitudinal data collected for these households will be used to capture changes over time. Geographical clustering of households </w:t>
      </w:r>
      <w:r w:rsidR="008B2A2F">
        <w:t xml:space="preserve">within Cadasters </w:t>
      </w:r>
      <w:r>
        <w:t>will be accounted for in the analysis. Appendix B discusses the technical details of the estimation procedure in detail.</w:t>
      </w:r>
    </w:p>
    <w:p w:rsidR="00FD0D38" w:rsidRDefault="00FD0D38" w:rsidP="00013B28">
      <w:pPr>
        <w:pStyle w:val="BodyText"/>
      </w:pPr>
      <w:r>
        <w:t xml:space="preserve">A major </w:t>
      </w:r>
      <w:r w:rsidR="006359A9">
        <w:t>reason for</w:t>
      </w:r>
      <w:r>
        <w:t xml:space="preserve"> </w:t>
      </w:r>
      <w:r w:rsidR="00D665F9">
        <w:t>choosing</w:t>
      </w:r>
      <w:r>
        <w:t xml:space="preserve"> a </w:t>
      </w:r>
      <w:r w:rsidR="00DA5358">
        <w:t>nonexperimental R</w:t>
      </w:r>
      <w:r w:rsidR="009A26C5">
        <w:t>D</w:t>
      </w:r>
      <w:r w:rsidR="00DA5358">
        <w:t>D</w:t>
      </w:r>
      <w:r w:rsidR="0097451A">
        <w:t xml:space="preserve"> </w:t>
      </w:r>
      <w:r w:rsidR="00402652">
        <w:t>(</w:t>
      </w:r>
      <w:r>
        <w:t>rather than a randomized</w:t>
      </w:r>
      <w:r w:rsidR="001106F9">
        <w:t>,</w:t>
      </w:r>
      <w:r>
        <w:t xml:space="preserve"> control</w:t>
      </w:r>
      <w:r w:rsidR="001106F9">
        <w:t>led</w:t>
      </w:r>
      <w:r>
        <w:t xml:space="preserve"> trial</w:t>
      </w:r>
      <w:r w:rsidR="00402652">
        <w:t>)</w:t>
      </w:r>
      <w:r>
        <w:t xml:space="preserve"> </w:t>
      </w:r>
      <w:r w:rsidR="000D03BB">
        <w:t xml:space="preserve">is </w:t>
      </w:r>
      <w:r>
        <w:t xml:space="preserve">that </w:t>
      </w:r>
      <w:r w:rsidR="006359A9">
        <w:t xml:space="preserve">a decision was made to roll out the pilot program at scale in the governorates of </w:t>
      </w:r>
      <w:proofErr w:type="spellStart"/>
      <w:r w:rsidR="006359A9">
        <w:t>Akkar</w:t>
      </w:r>
      <w:proofErr w:type="spellEnd"/>
      <w:r w:rsidR="006359A9">
        <w:t xml:space="preserve"> and Mt. Lebanon</w:t>
      </w:r>
      <w:r w:rsidR="000D03BB">
        <w:t xml:space="preserve">; thus, randomization </w:t>
      </w:r>
      <w:r w:rsidR="006359A9">
        <w:t xml:space="preserve">could not </w:t>
      </w:r>
      <w:r w:rsidR="000D03BB">
        <w:t>occur within governorate and governorates were already selected for the pilot before starting the study.</w:t>
      </w:r>
      <w:r>
        <w:t xml:space="preserve"> </w:t>
      </w:r>
      <w:r w:rsidR="000D03BB">
        <w:t xml:space="preserve"> </w:t>
      </w:r>
      <w:r w:rsidR="00851754">
        <w:t>UNICEF is</w:t>
      </w:r>
      <w:r>
        <w:t xml:space="preserve"> aware that the current design leaves open the possibility that observed differences between treatment and comparison households could result from an effect other than the cash transfers</w:t>
      </w:r>
      <w:r w:rsidR="0004523D">
        <w:t>—</w:t>
      </w:r>
      <w:r>
        <w:t xml:space="preserve">for example, </w:t>
      </w:r>
      <w:r w:rsidR="0004523D">
        <w:t xml:space="preserve">due to </w:t>
      </w:r>
      <w:r>
        <w:t xml:space="preserve">circumstances that </w:t>
      </w:r>
      <w:r w:rsidR="00851754">
        <w:t xml:space="preserve">occur in an early-entry </w:t>
      </w:r>
      <w:r w:rsidR="0004523D">
        <w:t>g</w:t>
      </w:r>
      <w:r w:rsidR="00851754">
        <w:t>overnorate</w:t>
      </w:r>
      <w:r>
        <w:t xml:space="preserve"> and</w:t>
      </w:r>
      <w:r w:rsidR="00851754">
        <w:t xml:space="preserve"> </w:t>
      </w:r>
      <w:r w:rsidR="0004523D">
        <w:t xml:space="preserve">do </w:t>
      </w:r>
      <w:r w:rsidR="00851754">
        <w:t>not</w:t>
      </w:r>
      <w:r w:rsidR="0004523D">
        <w:t xml:space="preserve"> occur</w:t>
      </w:r>
      <w:r w:rsidR="00851754">
        <w:t xml:space="preserve"> in delayed-entry </w:t>
      </w:r>
      <w:r w:rsidR="0089424E">
        <w:t>g</w:t>
      </w:r>
      <w:r w:rsidR="00851754">
        <w:t>overnorates</w:t>
      </w:r>
      <w:r>
        <w:t xml:space="preserve"> (</w:t>
      </w:r>
      <w:r w:rsidR="00311DC0">
        <w:t xml:space="preserve">such as </w:t>
      </w:r>
      <w:r w:rsidR="00DA5358">
        <w:t>differences in local politics</w:t>
      </w:r>
      <w:r>
        <w:t xml:space="preserve">). </w:t>
      </w:r>
      <w:r w:rsidR="00155E7A">
        <w:t>For this reason</w:t>
      </w:r>
      <w:r>
        <w:t xml:space="preserve">, </w:t>
      </w:r>
      <w:r w:rsidR="001D6624">
        <w:t>the</w:t>
      </w:r>
      <w:r w:rsidR="00DA5358">
        <w:t xml:space="preserve"> study focuses on communities (c</w:t>
      </w:r>
      <w:r w:rsidR="001D6624">
        <w:t xml:space="preserve">adasters) </w:t>
      </w:r>
      <w:r w:rsidR="00544486">
        <w:t xml:space="preserve">that are close </w:t>
      </w:r>
      <w:r w:rsidR="001D6624">
        <w:t xml:space="preserve">to the border between treatment and comparison </w:t>
      </w:r>
      <w:r w:rsidR="000D6C0F">
        <w:lastRenderedPageBreak/>
        <w:t>g</w:t>
      </w:r>
      <w:r w:rsidR="001D6624">
        <w:t>overnorates</w:t>
      </w:r>
      <w:r w:rsidR="000D6C0F">
        <w:t xml:space="preserve"> in order to </w:t>
      </w:r>
      <w:r w:rsidR="001D6624">
        <w:t>minimiz</w:t>
      </w:r>
      <w:r w:rsidR="000D6C0F">
        <w:t>e</w:t>
      </w:r>
      <w:r w:rsidR="001D6624">
        <w:t xml:space="preserve"> geographic, economic, and political differences</w:t>
      </w:r>
      <w:r w:rsidR="0097451A">
        <w:t xml:space="preserve"> between catchment areas in </w:t>
      </w:r>
      <w:r w:rsidR="00DA5358">
        <w:t>treatment and comparison</w:t>
      </w:r>
      <w:r w:rsidR="0097451A">
        <w:t xml:space="preserve"> areas</w:t>
      </w:r>
      <w:r w:rsidR="00EE0B6A">
        <w:t>,</w:t>
      </w:r>
      <w:r w:rsidR="0097451A">
        <w:t xml:space="preserve"> </w:t>
      </w:r>
      <w:r w:rsidR="00CF2ACE">
        <w:t>as well as differences in the</w:t>
      </w:r>
      <w:r w:rsidR="0097451A">
        <w:t xml:space="preserve"> </w:t>
      </w:r>
      <w:r w:rsidR="00CF2ACE">
        <w:t>backgrounds of Syrians in the study sample</w:t>
      </w:r>
      <w:r w:rsidR="001D6624">
        <w:t xml:space="preserve">. </w:t>
      </w:r>
      <w:r w:rsidR="00CF2ACE">
        <w:t>Education policies</w:t>
      </w:r>
      <w:r w:rsidR="00222BC8">
        <w:t xml:space="preserve"> </w:t>
      </w:r>
      <w:r w:rsidR="00CF2ACE">
        <w:t>are determined centrally and do not differ across governorates.</w:t>
      </w:r>
      <w:r w:rsidR="001D6624">
        <w:t xml:space="preserve"> </w:t>
      </w:r>
      <w:r w:rsidR="00523FB5">
        <w:t xml:space="preserve">This means that </w:t>
      </w:r>
      <w:r w:rsidR="001D6624">
        <w:t>difference</w:t>
      </w:r>
      <w:r w:rsidR="00CF2ACE">
        <w:t>s</w:t>
      </w:r>
      <w:r>
        <w:t xml:space="preserve"> between the two groups are likely to be</w:t>
      </w:r>
      <w:r w:rsidR="00CF2ACE">
        <w:t xml:space="preserve"> minimal and </w:t>
      </w:r>
      <w:r w:rsidR="00D67BCB">
        <w:t>(</w:t>
      </w:r>
      <w:r w:rsidR="00CF2ACE">
        <w:t>to a large extent</w:t>
      </w:r>
      <w:r w:rsidR="00D67BCB">
        <w:t>)</w:t>
      </w:r>
      <w:r>
        <w:t xml:space="preserve"> </w:t>
      </w:r>
      <w:proofErr w:type="gramStart"/>
      <w:r>
        <w:t>observable</w:t>
      </w:r>
      <w:r w:rsidR="00F42C32">
        <w:t>,</w:t>
      </w:r>
      <w:r>
        <w:t xml:space="preserve"> and</w:t>
      </w:r>
      <w:proofErr w:type="gramEnd"/>
      <w:r>
        <w:t xml:space="preserve"> can be accounted for in the statistical analysis.</w:t>
      </w:r>
      <w:r w:rsidR="008F7BB4">
        <w:t xml:space="preserve">  </w:t>
      </w:r>
    </w:p>
    <w:p w:rsidR="00C26DEF" w:rsidRDefault="00C26DEF" w:rsidP="00C26DEF">
      <w:pPr>
        <w:pStyle w:val="Caption"/>
        <w:jc w:val="center"/>
      </w:pPr>
      <w:bookmarkStart w:id="20" w:name="_Toc475901501"/>
      <w:r>
        <w:lastRenderedPageBreak/>
        <w:t xml:space="preserve">Map </w:t>
      </w:r>
      <w:r w:rsidR="00AD61F3">
        <w:rPr>
          <w:noProof/>
        </w:rPr>
        <w:fldChar w:fldCharType="begin"/>
      </w:r>
      <w:r w:rsidR="00AD61F3">
        <w:rPr>
          <w:noProof/>
        </w:rPr>
        <w:instrText xml:space="preserve"> SEQ Map \* ARABIC </w:instrText>
      </w:r>
      <w:r w:rsidR="00AD61F3">
        <w:rPr>
          <w:noProof/>
        </w:rPr>
        <w:fldChar w:fldCharType="separate"/>
      </w:r>
      <w:r>
        <w:rPr>
          <w:noProof/>
        </w:rPr>
        <w:t>1</w:t>
      </w:r>
      <w:r w:rsidR="00AD61F3">
        <w:rPr>
          <w:noProof/>
        </w:rPr>
        <w:fldChar w:fldCharType="end"/>
      </w:r>
      <w:r>
        <w:t>: Treatment and Co</w:t>
      </w:r>
      <w:r w:rsidR="00EF5D8C">
        <w:t>mparison</w:t>
      </w:r>
      <w:r>
        <w:t xml:space="preserve"> Areas</w:t>
      </w:r>
      <w:bookmarkEnd w:id="20"/>
    </w:p>
    <w:p w:rsidR="00D859FF" w:rsidRPr="000675AF" w:rsidRDefault="000675AF" w:rsidP="00C26DEF">
      <w:pPr>
        <w:pStyle w:val="BodyText"/>
        <w:jc w:val="center"/>
      </w:pPr>
      <w:r w:rsidRPr="000675AF">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0675AF">
        <w:rPr>
          <w:noProof/>
        </w:rPr>
        <w:drawing>
          <wp:inline distT="0" distB="0" distL="0" distR="0" wp14:anchorId="325FC4AF" wp14:editId="193C0EDF">
            <wp:extent cx="5943600" cy="7691718"/>
            <wp:effectExtent l="0" t="0" r="0" b="5080"/>
            <wp:docPr id="11" name="Picture 11" descr="C:\Users\mmorey\AppData\Local\Microsoft\Windows\Temporary Internet Files\Content.Outlook\WD16G32H\Lebanon_Gov_Households_Schls_040717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rey\AppData\Local\Microsoft\Windows\Temporary Internet Files\Content.Outlook\WD16G32H\Lebanon_Gov_Households_Schls_040717 (00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1D6624" w:rsidRPr="00EA5BF2" w:rsidRDefault="001D6624" w:rsidP="006856F2">
      <w:pPr>
        <w:pStyle w:val="Heading3"/>
      </w:pPr>
      <w:bookmarkStart w:id="21" w:name="_Toc349924532"/>
      <w:bookmarkStart w:id="22" w:name="_Toc373883715"/>
      <w:bookmarkStart w:id="23" w:name="_Toc478632299"/>
      <w:r w:rsidRPr="007119A3">
        <w:lastRenderedPageBreak/>
        <w:t>Sampling</w:t>
      </w:r>
      <w:bookmarkEnd w:id="21"/>
      <w:bookmarkEnd w:id="22"/>
      <w:bookmarkEnd w:id="23"/>
      <w:r w:rsidRPr="00EA5BF2">
        <w:t xml:space="preserve"> </w:t>
      </w:r>
    </w:p>
    <w:p w:rsidR="001D6624" w:rsidRDefault="0058044F" w:rsidP="00F53A77">
      <w:pPr>
        <w:pStyle w:val="BodyText"/>
      </w:pPr>
      <w:r>
        <w:t>S</w:t>
      </w:r>
      <w:r w:rsidR="001D6624">
        <w:t xml:space="preserve">elected </w:t>
      </w:r>
      <w:r w:rsidR="00C86EDE">
        <w:t>g</w:t>
      </w:r>
      <w:r w:rsidR="001D6624">
        <w:t xml:space="preserve">overnorates have more beneficiary households than are needed for the sample, </w:t>
      </w:r>
      <w:r w:rsidR="00FC2DC6">
        <w:t xml:space="preserve">so </w:t>
      </w:r>
      <w:r w:rsidR="001D6624">
        <w:t xml:space="preserve">a subset of households was identified and selected for the study. The steps for selecting the sample </w:t>
      </w:r>
      <w:r w:rsidR="00F60CE8">
        <w:t xml:space="preserve">were as </w:t>
      </w:r>
      <w:r w:rsidR="001D6624">
        <w:t>follow</w:t>
      </w:r>
      <w:r w:rsidR="00F60CE8">
        <w:t>s</w:t>
      </w:r>
      <w:r w:rsidR="001D6624">
        <w:t>:</w:t>
      </w:r>
    </w:p>
    <w:p w:rsidR="001D6624" w:rsidRPr="00F53A77" w:rsidRDefault="00DA79ED" w:rsidP="00F53A77">
      <w:pPr>
        <w:pStyle w:val="NumberedList"/>
        <w:numPr>
          <w:ilvl w:val="0"/>
          <w:numId w:val="47"/>
        </w:numPr>
      </w:pPr>
      <w:r w:rsidRPr="00F53A77">
        <w:t>UNICEF identified t</w:t>
      </w:r>
      <w:r w:rsidR="001D6624" w:rsidRPr="00F53A77">
        <w:t xml:space="preserve">wo treatment </w:t>
      </w:r>
      <w:r w:rsidRPr="00F53A77">
        <w:t>g</w:t>
      </w:r>
      <w:r w:rsidR="001D6624" w:rsidRPr="00F53A77">
        <w:t>overnorates to receive the program.</w:t>
      </w:r>
      <w:r w:rsidR="000252C5" w:rsidRPr="00F53A77">
        <w:t xml:space="preserve"> </w:t>
      </w:r>
      <w:r w:rsidR="001D6624" w:rsidRPr="00F53A77">
        <w:t>The</w:t>
      </w:r>
      <w:r w:rsidR="00DC0FED" w:rsidRPr="00F53A77">
        <w:t xml:space="preserve"> evaluation team then identified a</w:t>
      </w:r>
      <w:r w:rsidR="001D6624" w:rsidRPr="00F53A77">
        <w:t xml:space="preserve"> neighboring </w:t>
      </w:r>
      <w:r w:rsidR="00480125" w:rsidRPr="00F53A77">
        <w:t>g</w:t>
      </w:r>
      <w:r w:rsidR="001D6624" w:rsidRPr="00F53A77">
        <w:t xml:space="preserve">overnorate for each treatment </w:t>
      </w:r>
      <w:r w:rsidR="00782535" w:rsidRPr="00F53A77">
        <w:t>g</w:t>
      </w:r>
      <w:r w:rsidR="001D6624" w:rsidRPr="00F53A77">
        <w:t xml:space="preserve">overnorate to serve as </w:t>
      </w:r>
      <w:r w:rsidR="00307CFF" w:rsidRPr="00F53A77">
        <w:t xml:space="preserve">the </w:t>
      </w:r>
      <w:r w:rsidR="001D6624" w:rsidRPr="00F53A77">
        <w:t xml:space="preserve">comparison region. </w:t>
      </w:r>
    </w:p>
    <w:p w:rsidR="001D6624" w:rsidRPr="00F53A77" w:rsidRDefault="001D6624" w:rsidP="00F53A77">
      <w:pPr>
        <w:pStyle w:val="NumberedList"/>
      </w:pPr>
      <w:r w:rsidRPr="00F53A77">
        <w:t>Th</w:t>
      </w:r>
      <w:r w:rsidR="00DC1678" w:rsidRPr="00F53A77">
        <w:t>e evaluation</w:t>
      </w:r>
      <w:r w:rsidRPr="00F53A77">
        <w:t xml:space="preserve"> team identified 7</w:t>
      </w:r>
      <w:r w:rsidR="004F6511">
        <w:t>4</w:t>
      </w:r>
      <w:r w:rsidRPr="00F53A77">
        <w:t xml:space="preserve"> </w:t>
      </w:r>
      <w:r w:rsidR="004F6511">
        <w:t>cadasters</w:t>
      </w:r>
      <w:r w:rsidRPr="00F53A77">
        <w:t xml:space="preserve"> located </w:t>
      </w:r>
      <w:r w:rsidR="00DC1678" w:rsidRPr="00F53A77">
        <w:t xml:space="preserve">relatively </w:t>
      </w:r>
      <w:r w:rsidRPr="00F53A77">
        <w:t>near the bo</w:t>
      </w:r>
      <w:r w:rsidR="00DC1678" w:rsidRPr="00F53A77">
        <w:t xml:space="preserve">rder between the treatment and comparison </w:t>
      </w:r>
      <w:r w:rsidR="004D5769" w:rsidRPr="00F53A77">
        <w:t>g</w:t>
      </w:r>
      <w:r w:rsidR="00DC1678" w:rsidRPr="00F53A77">
        <w:t>overnorates</w:t>
      </w:r>
      <w:r w:rsidR="004F6511">
        <w:t xml:space="preserve"> that are also near second shift schools</w:t>
      </w:r>
      <w:r w:rsidR="00DC1678" w:rsidRPr="00F53A77">
        <w:t>.</w:t>
      </w:r>
      <w:r w:rsidRPr="00F53A77">
        <w:t xml:space="preserve"> </w:t>
      </w:r>
      <w:r w:rsidR="004A0E84">
        <w:t>Cadaster</w:t>
      </w:r>
      <w:r w:rsidR="004A0E84" w:rsidRPr="00F53A77">
        <w:t xml:space="preserve">s </w:t>
      </w:r>
      <w:r w:rsidR="00670080" w:rsidRPr="00F53A77">
        <w:t>located in the three largest cities of Lebanon (Beirut in Mt. Lebanon, Tripoli in North</w:t>
      </w:r>
      <w:r w:rsidR="006D76D3" w:rsidRPr="00F53A77">
        <w:t xml:space="preserve"> Lebanon</w:t>
      </w:r>
      <w:r w:rsidR="00670080" w:rsidRPr="00F53A77">
        <w:t>, and Sidon in South</w:t>
      </w:r>
      <w:r w:rsidR="006D76D3" w:rsidRPr="00F53A77">
        <w:t xml:space="preserve"> Lebanon</w:t>
      </w:r>
      <w:r w:rsidR="00670080" w:rsidRPr="00F53A77">
        <w:t>) were not considered</w:t>
      </w:r>
      <w:r w:rsidR="00894878" w:rsidRPr="00F53A77">
        <w:t xml:space="preserve"> </w:t>
      </w:r>
      <w:r w:rsidR="00670080" w:rsidRPr="00F53A77">
        <w:t xml:space="preserve">to ensure that all selected </w:t>
      </w:r>
      <w:r w:rsidR="004A0E84">
        <w:t>Cadasters</w:t>
      </w:r>
      <w:r w:rsidR="004A0E84" w:rsidRPr="00F53A77">
        <w:t xml:space="preserve"> </w:t>
      </w:r>
      <w:proofErr w:type="gramStart"/>
      <w:r w:rsidR="008E6DA1" w:rsidRPr="00F53A77">
        <w:t>were</w:t>
      </w:r>
      <w:r w:rsidR="00670080" w:rsidRPr="00F53A77">
        <w:t xml:space="preserve"> located in</w:t>
      </w:r>
      <w:proofErr w:type="gramEnd"/>
      <w:r w:rsidR="00670080" w:rsidRPr="00F53A77">
        <w:t xml:space="preserve"> similar peri-urban and rural locations.</w:t>
      </w:r>
    </w:p>
    <w:p w:rsidR="00D4708F" w:rsidRPr="00F53A77" w:rsidRDefault="00D4708F" w:rsidP="00F53A77">
      <w:pPr>
        <w:pStyle w:val="NumberedList"/>
      </w:pPr>
      <w:r w:rsidRPr="00F53A77">
        <w:t xml:space="preserve">The cadaster (a small geographical unit) in which the school is located was considered the catchment area. </w:t>
      </w:r>
      <w:r w:rsidR="00D64ACA" w:rsidRPr="00F53A77">
        <w:t xml:space="preserve">The </w:t>
      </w:r>
      <w:r w:rsidR="006B1A6D" w:rsidRPr="00F53A77">
        <w:t>UNHCR provided a list of</w:t>
      </w:r>
      <w:r w:rsidRPr="00F53A77">
        <w:t xml:space="preserve"> up to 100 randomly drawn</w:t>
      </w:r>
      <w:r w:rsidR="006B1A6D" w:rsidRPr="00F53A77">
        <w:t xml:space="preserve"> eligible households in </w:t>
      </w:r>
      <w:r w:rsidR="00943601" w:rsidRPr="00F53A77">
        <w:t xml:space="preserve">each </w:t>
      </w:r>
      <w:r w:rsidR="006B1A6D" w:rsidRPr="00F53A77">
        <w:t>cadaster</w:t>
      </w:r>
      <w:r w:rsidR="00616BD8" w:rsidRPr="00F53A77">
        <w:t>.</w:t>
      </w:r>
      <w:r w:rsidR="006B1A6D" w:rsidRPr="00F53A77">
        <w:t xml:space="preserve"> (</w:t>
      </w:r>
      <w:r w:rsidR="00616BD8" w:rsidRPr="00F53A77">
        <w:t>E</w:t>
      </w:r>
      <w:r w:rsidRPr="00F53A77">
        <w:t xml:space="preserve">ligible households </w:t>
      </w:r>
      <w:r w:rsidR="00507863" w:rsidRPr="00F53A77">
        <w:t xml:space="preserve">were </w:t>
      </w:r>
      <w:r w:rsidR="006B1A6D" w:rsidRPr="00F53A77">
        <w:t xml:space="preserve">displaced Syrian </w:t>
      </w:r>
      <w:r w:rsidRPr="00F53A77">
        <w:t xml:space="preserve">households </w:t>
      </w:r>
      <w:r w:rsidR="007B5C65" w:rsidRPr="00F53A77">
        <w:t xml:space="preserve">with children </w:t>
      </w:r>
      <w:r w:rsidR="007B5C65" w:rsidRPr="0011212C">
        <w:t>age</w:t>
      </w:r>
      <w:r w:rsidR="00616BD8" w:rsidRPr="005744A1">
        <w:t>d</w:t>
      </w:r>
      <w:r w:rsidR="007B5C65" w:rsidRPr="005023BB">
        <w:t xml:space="preserve"> 5 to 14</w:t>
      </w:r>
      <w:r w:rsidRPr="00C409AF">
        <w:t xml:space="preserve"> </w:t>
      </w:r>
      <w:r w:rsidRPr="00F53A77">
        <w:t xml:space="preserve">registered with </w:t>
      </w:r>
      <w:r w:rsidR="00316C50" w:rsidRPr="00F53A77">
        <w:t xml:space="preserve">the </w:t>
      </w:r>
      <w:r w:rsidRPr="00F53A77">
        <w:t>UNHCR</w:t>
      </w:r>
      <w:r w:rsidR="00616BD8" w:rsidRPr="00F53A77">
        <w:t>.</w:t>
      </w:r>
      <w:r w:rsidR="006B1A6D" w:rsidRPr="00F53A77">
        <w:t xml:space="preserve">)  </w:t>
      </w:r>
    </w:p>
    <w:p w:rsidR="001D6624" w:rsidRPr="00F53A77" w:rsidRDefault="00D4708F" w:rsidP="00F53A77">
      <w:pPr>
        <w:pStyle w:val="NumberedList"/>
      </w:pPr>
      <w:r w:rsidRPr="00F53A77">
        <w:t xml:space="preserve">If the list provided </w:t>
      </w:r>
      <w:r w:rsidR="00951319" w:rsidRPr="00F53A77">
        <w:t xml:space="preserve">by the </w:t>
      </w:r>
      <w:r w:rsidRPr="00F53A77">
        <w:t xml:space="preserve">UNHCR contained fewer than 90 households, the evaluation team included neighboring </w:t>
      </w:r>
      <w:r w:rsidR="006B1A6D" w:rsidRPr="00F53A77">
        <w:t>cadaster</w:t>
      </w:r>
      <w:r w:rsidRPr="00F53A77">
        <w:t>s</w:t>
      </w:r>
      <w:r w:rsidR="006B1A6D" w:rsidRPr="00F53A77">
        <w:t xml:space="preserve"> </w:t>
      </w:r>
      <w:r w:rsidRPr="00F53A77">
        <w:t xml:space="preserve">as necessary </w:t>
      </w:r>
      <w:proofErr w:type="gramStart"/>
      <w:r w:rsidR="007E52BD" w:rsidRPr="00F53A77">
        <w:t xml:space="preserve">in an attempt </w:t>
      </w:r>
      <w:r w:rsidRPr="00F53A77">
        <w:t>to</w:t>
      </w:r>
      <w:proofErr w:type="gramEnd"/>
      <w:r w:rsidRPr="00F53A77">
        <w:t xml:space="preserve"> obtain a list of at least 90 households in the vicinity of the school</w:t>
      </w:r>
      <w:r w:rsidR="006B1A6D" w:rsidRPr="00F53A77">
        <w:t>.</w:t>
      </w:r>
      <w:r w:rsidR="007E52BD" w:rsidRPr="00F53A77">
        <w:t xml:space="preserve"> For some schools, fewer than 90 households could be identified in the catchment area.</w:t>
      </w:r>
      <w:r w:rsidR="001D6624" w:rsidRPr="00F53A77">
        <w:t xml:space="preserve"> </w:t>
      </w:r>
    </w:p>
    <w:p w:rsidR="00D41998" w:rsidRPr="00F53A77" w:rsidRDefault="00D41998" w:rsidP="00F53A77">
      <w:pPr>
        <w:pStyle w:val="NumberedList"/>
      </w:pPr>
      <w:r w:rsidRPr="00F53A77">
        <w:t xml:space="preserve">Households were ranked in random order. Survey teams (discussed in more detail below) visited households in the order of this ranking until 20 households </w:t>
      </w:r>
      <w:r w:rsidR="0071637D" w:rsidRPr="00F53A77">
        <w:t>had been</w:t>
      </w:r>
      <w:r w:rsidRPr="00F53A77">
        <w:t xml:space="preserve"> interviewed.</w:t>
      </w:r>
    </w:p>
    <w:p w:rsidR="00C11431" w:rsidRPr="00C11431" w:rsidRDefault="00C11431" w:rsidP="006856F2">
      <w:pPr>
        <w:pStyle w:val="Heading3"/>
      </w:pPr>
      <w:bookmarkStart w:id="24" w:name="_Toc478632300"/>
      <w:r w:rsidRPr="00C11431">
        <w:t>Power Analysis</w:t>
      </w:r>
      <w:bookmarkEnd w:id="24"/>
    </w:p>
    <w:p w:rsidR="00C11431" w:rsidRDefault="00C11431" w:rsidP="00F53A77">
      <w:pPr>
        <w:pStyle w:val="BodyText"/>
      </w:pPr>
      <w:r w:rsidRPr="00C11431">
        <w:t xml:space="preserve">It is vital to have a sample size that is sufficiently large to detect small but meaningful effects of the </w:t>
      </w:r>
      <w:r>
        <w:t xml:space="preserve">cash transfer program. </w:t>
      </w:r>
      <w:r w:rsidR="009D161F">
        <w:t>For this reason</w:t>
      </w:r>
      <w:r>
        <w:t>, we</w:t>
      </w:r>
      <w:r w:rsidRPr="00C11431">
        <w:t xml:space="preserve"> conducted power calculations to determine the </w:t>
      </w:r>
      <w:r>
        <w:t xml:space="preserve">minimum detectable effect </w:t>
      </w:r>
      <w:r w:rsidRPr="00C11431">
        <w:t xml:space="preserve">size for the </w:t>
      </w:r>
      <w:r>
        <w:t>evaluation</w:t>
      </w:r>
      <w:r w:rsidRPr="00C11431">
        <w:t>.</w:t>
      </w:r>
      <w:r>
        <w:t xml:space="preserve"> This study relies on a regression discontinuity design (RDD) that allows us to detect a program impact </w:t>
      </w:r>
      <w:r w:rsidR="00F27579">
        <w:t xml:space="preserve">on school enrollment </w:t>
      </w:r>
      <w:r>
        <w:t>of 0.2</w:t>
      </w:r>
      <w:r w:rsidR="002C3142">
        <w:t>54</w:t>
      </w:r>
      <w:r>
        <w:t xml:space="preserve"> standardized mean difference </w:t>
      </w:r>
      <w:r w:rsidR="00F27579">
        <w:t>effect size</w:t>
      </w:r>
      <w:r>
        <w:t xml:space="preserve">. </w:t>
      </w:r>
      <w:r w:rsidR="00D31479">
        <w:t xml:space="preserve">This means that </w:t>
      </w:r>
      <w:r w:rsidR="00321B6A">
        <w:t xml:space="preserve">the study is well powered to detect effects of meaningful size if they exist. </w:t>
      </w:r>
      <w:r w:rsidR="00A61FCC">
        <w:t xml:space="preserve">Due </w:t>
      </w:r>
      <w:r w:rsidR="002C3142">
        <w:t xml:space="preserve">to the limited number of cadasters in each </w:t>
      </w:r>
      <w:r w:rsidR="009D029D">
        <w:t>g</w:t>
      </w:r>
      <w:r w:rsidR="002C3142">
        <w:t xml:space="preserve">overnorate, this study is unable to estimate impacts at the </w:t>
      </w:r>
      <w:r w:rsidR="00EC4EC4">
        <w:t>g</w:t>
      </w:r>
      <w:r w:rsidR="002C3142">
        <w:t>overnorate level with reasonable precision (95 percent confidence</w:t>
      </w:r>
      <w:proofErr w:type="gramStart"/>
      <w:r w:rsidR="002C3142">
        <w:t>)</w:t>
      </w:r>
      <w:r w:rsidR="004B4AD8">
        <w:t>,</w:t>
      </w:r>
      <w:r w:rsidR="002C3142">
        <w:t xml:space="preserve"> and</w:t>
      </w:r>
      <w:proofErr w:type="gramEnd"/>
      <w:r w:rsidR="002C3142">
        <w:t xml:space="preserve"> can only estimate the impacts of the program as a whole.</w:t>
      </w:r>
    </w:p>
    <w:p w:rsidR="009A7E1D" w:rsidRDefault="00C11431" w:rsidP="00F53A77">
      <w:pPr>
        <w:pStyle w:val="BodyText"/>
      </w:pPr>
      <w:r>
        <w:t xml:space="preserve">The RDD is a less efficient estimator than simple random assignment by a factor of </w:t>
      </w:r>
      <m:oMath>
        <m:r>
          <m:rPr>
            <m:sty m:val="p"/>
          </m:rPr>
          <w:rPr>
            <w:rFonts w:ascii="Cambria Math" w:hAnsi="Cambria Math"/>
          </w:rPr>
          <m:t>D=</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sSup>
              <m:sSupPr>
                <m:ctrlPr>
                  <w:rPr>
                    <w:rFonts w:ascii="Cambria Math" w:hAnsi="Cambria Math"/>
                  </w:rPr>
                </m:ctrlPr>
              </m:sSupPr>
              <m:e>
                <m:r>
                  <m:rPr>
                    <m:sty m:val="p"/>
                  </m:rPr>
                  <w:rPr>
                    <w:rFonts w:ascii="Cambria Math" w:hAnsi="Cambria Math"/>
                  </w:rPr>
                  <m:t>ρ</m:t>
                </m:r>
              </m:e>
              <m:sup>
                <m:r>
                  <m:rPr>
                    <m:sty m:val="p"/>
                  </m:rPr>
                  <w:rPr>
                    <w:rFonts w:ascii="Cambria Math" w:hAnsi="Cambria Math"/>
                  </w:rPr>
                  <m:t>2</m:t>
                </m:r>
              </m:sup>
            </m:sSup>
          </m:den>
        </m:f>
      </m:oMath>
      <w:r w:rsidRPr="00C11431">
        <w:t xml:space="preserve">, where </w:t>
      </w:r>
      <m:oMath>
        <m:r>
          <m:rPr>
            <m:sty m:val="p"/>
          </m:rPr>
          <w:rPr>
            <w:rFonts w:ascii="Cambria Math" w:hAnsi="Cambria Math"/>
          </w:rPr>
          <m:t>ρ</m:t>
        </m:r>
      </m:oMath>
      <w:r w:rsidRPr="00C11431">
        <w:t xml:space="preserve"> is the correlation between </w:t>
      </w:r>
      <w:r>
        <w:t>treatment status and distance to the border.</w:t>
      </w:r>
      <w:r w:rsidRPr="00321B6A">
        <w:rPr>
          <w:vertAlign w:val="superscript"/>
        </w:rPr>
        <w:footnoteReference w:id="12"/>
      </w:r>
      <w:r>
        <w:t xml:space="preserve"> The correlation between treatment and distance to the border is 0.81</w:t>
      </w:r>
      <w:r w:rsidR="002036A8">
        <w:t>,</w:t>
      </w:r>
      <w:r>
        <w:t xml:space="preserve"> so the design effect is 2.94. </w:t>
      </w:r>
      <w:r w:rsidR="00CE1E57">
        <w:t>This means that the</w:t>
      </w:r>
      <w:r>
        <w:t xml:space="preserve"> study</w:t>
      </w:r>
      <w:r w:rsidR="00B62E87">
        <w:t>’s</w:t>
      </w:r>
      <w:r>
        <w:t xml:space="preserve"> power </w:t>
      </w:r>
      <w:r w:rsidR="00B62E87">
        <w:t xml:space="preserve">is </w:t>
      </w:r>
      <w:r>
        <w:t xml:space="preserve">equivalent to </w:t>
      </w:r>
      <w:r w:rsidR="000018BE">
        <w:t xml:space="preserve">that of </w:t>
      </w:r>
      <w:r>
        <w:t xml:space="preserve">a randomized controlled trial </w:t>
      </w:r>
      <w:r w:rsidR="004F1F03">
        <w:t xml:space="preserve">with </w:t>
      </w:r>
      <w:proofErr w:type="gramStart"/>
      <w:r w:rsidR="004F1F03">
        <w:t>a number of</w:t>
      </w:r>
      <w:proofErr w:type="gramEnd"/>
      <w:r w:rsidR="004F1F03">
        <w:t xml:space="preserve"> observations that is </w:t>
      </w:r>
      <w:r>
        <w:t>34 percent</w:t>
      </w:r>
      <w:r w:rsidRPr="00C11431">
        <w:t xml:space="preserve"> </w:t>
      </w:r>
      <w:r w:rsidR="004F1F03">
        <w:t xml:space="preserve">of </w:t>
      </w:r>
      <w:r w:rsidRPr="00C11431">
        <w:t xml:space="preserve">the </w:t>
      </w:r>
      <w:r w:rsidR="004F1F03">
        <w:t>number used for this study</w:t>
      </w:r>
      <w:r>
        <w:t xml:space="preserve">. </w:t>
      </w:r>
      <w:r w:rsidR="000018BE">
        <w:t>Therefore, w</w:t>
      </w:r>
      <w:r>
        <w:t>e</w:t>
      </w:r>
      <w:r w:rsidR="000018BE">
        <w:t xml:space="preserve"> can</w:t>
      </w:r>
      <w:r>
        <w:t xml:space="preserve"> </w:t>
      </w:r>
      <w:r w:rsidR="00FC7EDC">
        <w:t>estimate the</w:t>
      </w:r>
      <w:r>
        <w:t xml:space="preserve"> </w:t>
      </w:r>
      <w:r>
        <w:lastRenderedPageBreak/>
        <w:t xml:space="preserve">power of </w:t>
      </w:r>
      <w:r w:rsidR="00FC7EDC">
        <w:t>this</w:t>
      </w:r>
      <w:r>
        <w:t xml:space="preserve"> study </w:t>
      </w:r>
      <w:r w:rsidR="00FC7EDC">
        <w:t>by calculating the power of a</w:t>
      </w:r>
      <w:r>
        <w:t xml:space="preserve"> </w:t>
      </w:r>
      <w:r w:rsidR="00C82CBC">
        <w:t xml:space="preserve">randomized controlled trial </w:t>
      </w:r>
      <w:r>
        <w:t>with 34 percent of th</w:t>
      </w:r>
      <w:r w:rsidR="000018BE">
        <w:t>is study’s</w:t>
      </w:r>
      <w:r>
        <w:t xml:space="preserve"> observations in each cadaster cluster. There are 74 cadaster clusters in our sample: 40 treatment cadaster clusters and 34 comparison cadaster clusters. We expect data from 20 households in each cadaster cluster. We conservatively assume that there will be </w:t>
      </w:r>
      <w:r w:rsidR="00510ED1">
        <w:t>two</w:t>
      </w:r>
      <w:r>
        <w:t xml:space="preserve"> transfer-eligible children per household, for a total of 40 children per cadaster cluster. </w:t>
      </w:r>
      <w:r w:rsidR="000018BE">
        <w:t xml:space="preserve">Calculating </w:t>
      </w:r>
      <w:r w:rsidR="002C3142">
        <w:t xml:space="preserve">the </w:t>
      </w:r>
      <w:r>
        <w:t>intra</w:t>
      </w:r>
      <w:r w:rsidR="001103E2">
        <w:t>-</w:t>
      </w:r>
      <w:r>
        <w:t xml:space="preserve">cluster correlation </w:t>
      </w:r>
      <w:r w:rsidR="002C3142">
        <w:t xml:space="preserve">for school enrollment in the baseline data </w:t>
      </w:r>
      <w:r w:rsidR="000018BE">
        <w:t xml:space="preserve">provides </w:t>
      </w:r>
      <w:proofErr w:type="gramStart"/>
      <w:r w:rsidR="000018BE">
        <w:t>a number of</w:t>
      </w:r>
      <w:proofErr w:type="gramEnd"/>
      <w:r w:rsidR="002C3142">
        <w:t xml:space="preserve"> 0.12. </w:t>
      </w:r>
      <w:r>
        <w:t xml:space="preserve">We expect baseline covariates to explain 30 percent of variation at the individual level and 15 percent of variation at the cadaster cluster level.  </w:t>
      </w:r>
      <w:r w:rsidR="009A7E1D">
        <w:br w:type="page"/>
      </w:r>
    </w:p>
    <w:p w:rsidR="007303F0" w:rsidRDefault="00045C80" w:rsidP="00F709FF">
      <w:pPr>
        <w:pStyle w:val="Heading2"/>
        <w:ind w:left="540" w:hanging="540"/>
      </w:pPr>
      <w:bookmarkStart w:id="25" w:name="_Toc478632301"/>
      <w:r>
        <w:lastRenderedPageBreak/>
        <w:t>V.</w:t>
      </w:r>
      <w:r w:rsidR="00F709FF">
        <w:tab/>
      </w:r>
      <w:r w:rsidR="007303F0" w:rsidRPr="00685FEF">
        <w:t>Overview of Baseline Data Collection</w:t>
      </w:r>
      <w:bookmarkEnd w:id="25"/>
    </w:p>
    <w:p w:rsidR="00D41998" w:rsidRDefault="00E451DD" w:rsidP="00F53A77">
      <w:pPr>
        <w:pStyle w:val="BodyText"/>
      </w:pPr>
      <w:r>
        <w:t xml:space="preserve">UNICEF hired Statistics Lebanon (SL), a locally based research and </w:t>
      </w:r>
      <w:r w:rsidR="007F2919">
        <w:t>data</w:t>
      </w:r>
      <w:r w:rsidR="000018BE">
        <w:t xml:space="preserve"> </w:t>
      </w:r>
      <w:r w:rsidR="007F2919">
        <w:t>collection organization</w:t>
      </w:r>
      <w:r w:rsidR="00BC1118">
        <w:t>,</w:t>
      </w:r>
      <w:r w:rsidR="007F2919">
        <w:t xml:space="preserve"> to</w:t>
      </w:r>
      <w:r>
        <w:t xml:space="preserve"> oversee</w:t>
      </w:r>
      <w:r w:rsidR="00A31CD7">
        <w:t xml:space="preserve"> and coordin</w:t>
      </w:r>
      <w:r w:rsidR="00A475BF">
        <w:t>at</w:t>
      </w:r>
      <w:r>
        <w:t>e</w:t>
      </w:r>
      <w:r w:rsidR="00A31CD7">
        <w:t xml:space="preserve"> quantitative data co</w:t>
      </w:r>
      <w:r w:rsidR="00A31CD7" w:rsidRPr="00D75C31">
        <w:t xml:space="preserve">llection </w:t>
      </w:r>
      <w:r w:rsidR="004B0F0D">
        <w:t>via</w:t>
      </w:r>
      <w:r w:rsidR="004B0F0D" w:rsidRPr="00D75C31">
        <w:t xml:space="preserve"> </w:t>
      </w:r>
      <w:r w:rsidR="00A31CD7" w:rsidRPr="00D75C31">
        <w:t xml:space="preserve">household questionnaires in </w:t>
      </w:r>
      <w:r w:rsidR="000018BE">
        <w:t xml:space="preserve">the </w:t>
      </w:r>
      <w:r w:rsidR="00A31CD7" w:rsidRPr="00D75C31">
        <w:t>Mt. Lebanon, Nort</w:t>
      </w:r>
      <w:r>
        <w:t>h</w:t>
      </w:r>
      <w:r w:rsidR="00861D64">
        <w:t xml:space="preserve"> Lebanon</w:t>
      </w:r>
      <w:r>
        <w:t xml:space="preserve">, </w:t>
      </w:r>
      <w:proofErr w:type="spellStart"/>
      <w:r>
        <w:t>Akkar</w:t>
      </w:r>
      <w:proofErr w:type="spellEnd"/>
      <w:r>
        <w:t>, and South</w:t>
      </w:r>
      <w:r w:rsidR="00861D64">
        <w:t xml:space="preserve"> Lebanon</w:t>
      </w:r>
      <w:r>
        <w:t xml:space="preserve"> </w:t>
      </w:r>
      <w:r w:rsidR="00576F66">
        <w:t>g</w:t>
      </w:r>
      <w:r>
        <w:t>overnorates</w:t>
      </w:r>
      <w:r w:rsidR="00A31CD7" w:rsidRPr="00D75C31">
        <w:t>.</w:t>
      </w:r>
      <w:r w:rsidR="00A31CD7">
        <w:t xml:space="preserve"> UNICEF, SL, and AIR facilitated data</w:t>
      </w:r>
      <w:r w:rsidR="000018BE">
        <w:t xml:space="preserve"> </w:t>
      </w:r>
      <w:r w:rsidR="00A31CD7">
        <w:t xml:space="preserve">collection training among SL data collectors during the first two weeks of August 2016. SL began collecting household </w:t>
      </w:r>
      <w:r w:rsidR="005023BB">
        <w:t>data</w:t>
      </w:r>
      <w:r w:rsidR="00A31CD7">
        <w:t xml:space="preserve"> on August 19 in all </w:t>
      </w:r>
      <w:r w:rsidR="0054513C">
        <w:t>treatment</w:t>
      </w:r>
      <w:r w:rsidR="00A31CD7">
        <w:t xml:space="preserve"> and </w:t>
      </w:r>
      <w:r w:rsidR="00013B28">
        <w:t xml:space="preserve">comparison </w:t>
      </w:r>
      <w:r w:rsidR="00A31CD7">
        <w:t>governorates.</w:t>
      </w:r>
    </w:p>
    <w:p w:rsidR="00D41998" w:rsidRPr="007303F0" w:rsidRDefault="00D41998" w:rsidP="006856F2">
      <w:pPr>
        <w:pStyle w:val="Heading3"/>
      </w:pPr>
      <w:bookmarkStart w:id="26" w:name="_Toc478632302"/>
      <w:r w:rsidRPr="007303F0">
        <w:t>Outcomes and Measures of Interest</w:t>
      </w:r>
      <w:bookmarkEnd w:id="26"/>
    </w:p>
    <w:p w:rsidR="00D41998" w:rsidRDefault="00D41998" w:rsidP="00F53A77">
      <w:pPr>
        <w:pStyle w:val="BodyText"/>
      </w:pPr>
      <w:r>
        <w:t>The evaluation relies on a single household survey instrument to collect quantitative baseline data. The theory of change and research questions motivate the domains covered in the baseline data collection</w:t>
      </w:r>
      <w:r w:rsidR="008364AC">
        <w:t>. These domains, which</w:t>
      </w:r>
      <w:r w:rsidR="007B5C65">
        <w:t xml:space="preserve"> are displayed </w:t>
      </w:r>
      <w:r w:rsidR="000D085A">
        <w:t>in Table 5</w:t>
      </w:r>
      <w:r w:rsidR="007B5C65">
        <w:t>.1</w:t>
      </w:r>
      <w:r w:rsidR="008364AC">
        <w:t>,</w:t>
      </w:r>
      <w:r>
        <w:t xml:space="preserve"> includ</w:t>
      </w:r>
      <w:r w:rsidR="008364AC">
        <w:t>e</w:t>
      </w:r>
      <w:r w:rsidR="00CE0F85">
        <w:t xml:space="preserve"> the following</w:t>
      </w:r>
      <w:r>
        <w:t>: household demographics, living conditions, economic and poverty status, parent characteristics, and child characteristics. Indicators in these domains relate to control variables, moderating variables, or outcome variables.</w:t>
      </w:r>
      <w:r w:rsidR="000252C5">
        <w:t xml:space="preserve"> </w:t>
      </w:r>
      <w:r>
        <w:t xml:space="preserve">Control variables are those that would not likely change </w:t>
      </w:r>
      <w:r w:rsidR="008600C6">
        <w:t xml:space="preserve">as a result of </w:t>
      </w:r>
      <w:r>
        <w:t xml:space="preserve">the program but might affect the outcome variable, such as household size, marital status, parents’ education level, and years displaced from Syria. Moderating variables might affect the program’s ability to </w:t>
      </w:r>
      <w:r w:rsidR="00970F03">
        <w:t xml:space="preserve">affect </w:t>
      </w:r>
      <w:r>
        <w:t>outcomes</w:t>
      </w:r>
      <w:r w:rsidR="009E35D3">
        <w:t>,</w:t>
      </w:r>
      <w:r>
        <w:t xml:space="preserve"> such as distance to the nearest school and access to other programs and services. Outcome variables are indicators that the program strives to affect as either intermediate or final goals</w:t>
      </w:r>
      <w:r w:rsidR="005521EA">
        <w:t>,</w:t>
      </w:r>
      <w:r>
        <w:t xml:space="preserve"> such as child enrol</w:t>
      </w:r>
      <w:r w:rsidR="00537CD4">
        <w:t>l</w:t>
      </w:r>
      <w:r>
        <w:t xml:space="preserve">ment and attendance in school, child labor, child health, and child food security.  </w:t>
      </w:r>
    </w:p>
    <w:p w:rsidR="00F53A77" w:rsidRDefault="00F53A77" w:rsidP="00F53A77">
      <w:pPr>
        <w:pStyle w:val="TableTitle"/>
        <w:rPr>
          <w:lang w:val="fr-FR"/>
        </w:rPr>
      </w:pPr>
      <w:bookmarkStart w:id="27" w:name="_Toc478632330"/>
      <w:r w:rsidRPr="000E238C">
        <w:rPr>
          <w:lang w:val="fr-FR"/>
        </w:rPr>
        <w:t xml:space="preserve">Table </w:t>
      </w:r>
      <w:r w:rsidR="00D05EF8">
        <w:rPr>
          <w:lang w:val="fr-FR"/>
        </w:rPr>
        <w:t>5</w:t>
      </w:r>
      <w:r w:rsidRPr="000E238C">
        <w:rPr>
          <w:lang w:val="fr-FR"/>
        </w:rPr>
        <w:t>.</w:t>
      </w:r>
      <w:r>
        <w:rPr>
          <w:lang w:val="fr-FR"/>
        </w:rPr>
        <w:t>1</w:t>
      </w:r>
      <w:r w:rsidR="00D05EF8">
        <w:rPr>
          <w:lang w:val="fr-FR"/>
        </w:rPr>
        <w:t>.</w:t>
      </w:r>
      <w:r w:rsidRPr="000E238C">
        <w:rPr>
          <w:lang w:val="fr-FR"/>
        </w:rPr>
        <w:t xml:space="preserve"> Topics in Survey Questionnair</w:t>
      </w:r>
      <w:r>
        <w:rPr>
          <w:lang w:val="fr-FR"/>
        </w:rPr>
        <w:t>e</w:t>
      </w:r>
      <w:bookmarkEnd w:id="27"/>
    </w:p>
    <w:tbl>
      <w:tblPr>
        <w:tblStyle w:val="TableGrid"/>
        <w:tblW w:w="0" w:type="auto"/>
        <w:tblInd w:w="108" w:type="dxa"/>
        <w:tblLook w:val="04A0" w:firstRow="1" w:lastRow="0" w:firstColumn="1" w:lastColumn="0" w:noHBand="0" w:noVBand="1"/>
      </w:tblPr>
      <w:tblGrid>
        <w:gridCol w:w="4410"/>
      </w:tblGrid>
      <w:tr w:rsidR="00C2429B" w:rsidTr="00267290">
        <w:tc>
          <w:tcPr>
            <w:tcW w:w="4410" w:type="dxa"/>
            <w:shd w:val="clear" w:color="auto" w:fill="B4C8DC"/>
          </w:tcPr>
          <w:p w:rsidR="00C2429B" w:rsidRDefault="00C2429B" w:rsidP="00C2429B">
            <w:pPr>
              <w:pStyle w:val="TableSubheading"/>
            </w:pPr>
            <w:r w:rsidRPr="000E238C">
              <w:t>Household Su</w:t>
            </w:r>
            <w:r>
              <w:t>rvey</w:t>
            </w:r>
          </w:p>
        </w:tc>
      </w:tr>
      <w:tr w:rsidR="007119A3" w:rsidTr="00267290">
        <w:trPr>
          <w:trHeight w:val="395"/>
        </w:trPr>
        <w:tc>
          <w:tcPr>
            <w:tcW w:w="4410" w:type="dxa"/>
          </w:tcPr>
          <w:p w:rsidR="007119A3" w:rsidRDefault="007119A3" w:rsidP="007119A3">
            <w:pPr>
              <w:pStyle w:val="TableText"/>
            </w:pPr>
            <w:r>
              <w:t xml:space="preserve">Roster </w:t>
            </w:r>
          </w:p>
        </w:tc>
      </w:tr>
      <w:tr w:rsidR="007119A3" w:rsidTr="00267290">
        <w:trPr>
          <w:trHeight w:val="208"/>
        </w:trPr>
        <w:tc>
          <w:tcPr>
            <w:tcW w:w="4410" w:type="dxa"/>
          </w:tcPr>
          <w:p w:rsidR="007119A3" w:rsidRDefault="007119A3" w:rsidP="007119A3">
            <w:pPr>
              <w:pStyle w:val="TableText"/>
            </w:pPr>
            <w:r w:rsidRPr="000E238C">
              <w:t>Health</w:t>
            </w:r>
          </w:p>
        </w:tc>
      </w:tr>
      <w:tr w:rsidR="007119A3" w:rsidTr="00267290">
        <w:trPr>
          <w:trHeight w:val="208"/>
        </w:trPr>
        <w:tc>
          <w:tcPr>
            <w:tcW w:w="4410" w:type="dxa"/>
          </w:tcPr>
          <w:p w:rsidR="007119A3" w:rsidRDefault="00B42E1F" w:rsidP="007119A3">
            <w:pPr>
              <w:pStyle w:val="TableText"/>
            </w:pPr>
            <w:r>
              <w:t>Education — 5</w:t>
            </w:r>
            <w:r w:rsidR="007119A3" w:rsidRPr="000E238C">
              <w:t>+ years</w:t>
            </w:r>
            <w:r>
              <w:t xml:space="preserve"> old</w:t>
            </w:r>
          </w:p>
        </w:tc>
      </w:tr>
      <w:tr w:rsidR="007119A3" w:rsidTr="00267290">
        <w:trPr>
          <w:trHeight w:val="208"/>
        </w:trPr>
        <w:tc>
          <w:tcPr>
            <w:tcW w:w="4410" w:type="dxa"/>
          </w:tcPr>
          <w:p w:rsidR="007119A3" w:rsidRDefault="007119A3" w:rsidP="007119A3">
            <w:pPr>
              <w:pStyle w:val="TableText"/>
            </w:pPr>
            <w:r w:rsidRPr="000E238C">
              <w:t xml:space="preserve">Main </w:t>
            </w:r>
            <w:r>
              <w:t>e</w:t>
            </w:r>
            <w:r w:rsidRPr="000E238C">
              <w:t xml:space="preserve">conomic </w:t>
            </w:r>
            <w:r>
              <w:t>a</w:t>
            </w:r>
            <w:r w:rsidRPr="000E238C">
              <w:t>ctivity — 5+ years</w:t>
            </w:r>
            <w:r w:rsidR="00B42E1F">
              <w:t xml:space="preserve"> old</w:t>
            </w:r>
          </w:p>
        </w:tc>
      </w:tr>
      <w:tr w:rsidR="007119A3" w:rsidTr="00267290">
        <w:trPr>
          <w:trHeight w:val="208"/>
        </w:trPr>
        <w:tc>
          <w:tcPr>
            <w:tcW w:w="4410" w:type="dxa"/>
          </w:tcPr>
          <w:p w:rsidR="007119A3" w:rsidRDefault="00B42E1F" w:rsidP="007119A3">
            <w:pPr>
              <w:pStyle w:val="TableText"/>
            </w:pPr>
            <w:r>
              <w:t xml:space="preserve">Income </w:t>
            </w:r>
          </w:p>
        </w:tc>
      </w:tr>
      <w:tr w:rsidR="007119A3" w:rsidTr="00267290">
        <w:trPr>
          <w:trHeight w:val="208"/>
        </w:trPr>
        <w:tc>
          <w:tcPr>
            <w:tcW w:w="4410" w:type="dxa"/>
          </w:tcPr>
          <w:p w:rsidR="007119A3" w:rsidRDefault="007119A3" w:rsidP="007119A3">
            <w:pPr>
              <w:pStyle w:val="TableText"/>
            </w:pPr>
            <w:r w:rsidRPr="000E238C">
              <w:t xml:space="preserve">Household </w:t>
            </w:r>
            <w:r>
              <w:t>a</w:t>
            </w:r>
            <w:r w:rsidRPr="000E238C">
              <w:t>ssets</w:t>
            </w:r>
          </w:p>
        </w:tc>
      </w:tr>
      <w:tr w:rsidR="007119A3" w:rsidTr="00267290">
        <w:trPr>
          <w:trHeight w:val="208"/>
        </w:trPr>
        <w:tc>
          <w:tcPr>
            <w:tcW w:w="4410" w:type="dxa"/>
          </w:tcPr>
          <w:p w:rsidR="007119A3" w:rsidRDefault="007119A3" w:rsidP="007119A3">
            <w:pPr>
              <w:pStyle w:val="TableText"/>
            </w:pPr>
            <w:r w:rsidRPr="000E238C">
              <w:t xml:space="preserve">Housing </w:t>
            </w:r>
            <w:r>
              <w:t>co</w:t>
            </w:r>
            <w:r w:rsidRPr="000E238C">
              <w:t>nditions</w:t>
            </w:r>
          </w:p>
        </w:tc>
      </w:tr>
      <w:tr w:rsidR="007119A3" w:rsidTr="00267290">
        <w:trPr>
          <w:trHeight w:val="208"/>
        </w:trPr>
        <w:tc>
          <w:tcPr>
            <w:tcW w:w="4410" w:type="dxa"/>
          </w:tcPr>
          <w:p w:rsidR="007119A3" w:rsidRDefault="007119A3" w:rsidP="007119A3">
            <w:pPr>
              <w:pStyle w:val="TableText"/>
            </w:pPr>
            <w:r w:rsidRPr="000E238C">
              <w:t xml:space="preserve">Household </w:t>
            </w:r>
            <w:r>
              <w:t>e</w:t>
            </w:r>
            <w:r w:rsidRPr="000E238C">
              <w:t>nterprises</w:t>
            </w:r>
          </w:p>
        </w:tc>
      </w:tr>
      <w:tr w:rsidR="007119A3" w:rsidTr="00267290">
        <w:trPr>
          <w:trHeight w:val="208"/>
        </w:trPr>
        <w:tc>
          <w:tcPr>
            <w:tcW w:w="4410" w:type="dxa"/>
          </w:tcPr>
          <w:p w:rsidR="007119A3" w:rsidRDefault="007119A3" w:rsidP="007119A3">
            <w:pPr>
              <w:pStyle w:val="TableText"/>
            </w:pPr>
            <w:r w:rsidRPr="000E238C">
              <w:t>Credit</w:t>
            </w:r>
          </w:p>
        </w:tc>
      </w:tr>
      <w:tr w:rsidR="007119A3" w:rsidTr="00267290">
        <w:trPr>
          <w:trHeight w:val="208"/>
        </w:trPr>
        <w:tc>
          <w:tcPr>
            <w:tcW w:w="4410" w:type="dxa"/>
          </w:tcPr>
          <w:p w:rsidR="007119A3" w:rsidRDefault="007119A3" w:rsidP="007119A3">
            <w:pPr>
              <w:pStyle w:val="TableText"/>
            </w:pPr>
            <w:r w:rsidRPr="000E238C">
              <w:t xml:space="preserve">Access to </w:t>
            </w:r>
            <w:r>
              <w:t>f</w:t>
            </w:r>
            <w:r w:rsidRPr="000E238C">
              <w:t xml:space="preserve">acilities and </w:t>
            </w:r>
            <w:r>
              <w:t>s</w:t>
            </w:r>
            <w:r w:rsidRPr="000E238C">
              <w:t>ervices</w:t>
            </w:r>
          </w:p>
        </w:tc>
      </w:tr>
      <w:tr w:rsidR="007119A3" w:rsidTr="00267290">
        <w:trPr>
          <w:trHeight w:val="208"/>
        </w:trPr>
        <w:tc>
          <w:tcPr>
            <w:tcW w:w="4410" w:type="dxa"/>
          </w:tcPr>
          <w:p w:rsidR="007119A3" w:rsidRDefault="007119A3" w:rsidP="007119A3">
            <w:pPr>
              <w:pStyle w:val="TableText"/>
            </w:pPr>
            <w:r w:rsidRPr="000E238C">
              <w:t>Self-</w:t>
            </w:r>
            <w:r>
              <w:t>a</w:t>
            </w:r>
            <w:r w:rsidRPr="000E238C">
              <w:t xml:space="preserve">ssessed </w:t>
            </w:r>
            <w:r>
              <w:t>p</w:t>
            </w:r>
            <w:r w:rsidRPr="000E238C">
              <w:t xml:space="preserve">overty and </w:t>
            </w:r>
            <w:r>
              <w:t>f</w:t>
            </w:r>
            <w:r w:rsidRPr="000E238C">
              <w:t xml:space="preserve">ood </w:t>
            </w:r>
            <w:r>
              <w:t>security</w:t>
            </w:r>
          </w:p>
        </w:tc>
      </w:tr>
    </w:tbl>
    <w:p w:rsidR="00D61E95" w:rsidRDefault="00A31CD7" w:rsidP="006856F2">
      <w:pPr>
        <w:pStyle w:val="Heading3"/>
      </w:pPr>
      <w:bookmarkStart w:id="28" w:name="_Toc478632303"/>
      <w:r>
        <w:t>Training and Piloting</w:t>
      </w:r>
      <w:bookmarkEnd w:id="28"/>
    </w:p>
    <w:p w:rsidR="002776E6" w:rsidRDefault="007366B3" w:rsidP="00C2429B">
      <w:pPr>
        <w:pStyle w:val="BodyText"/>
      </w:pPr>
      <w:r>
        <w:t>Quantitative data</w:t>
      </w:r>
      <w:r w:rsidR="000018BE">
        <w:t xml:space="preserve"> </w:t>
      </w:r>
      <w:r>
        <w:t xml:space="preserve">collection training took place </w:t>
      </w:r>
      <w:r w:rsidR="00097A7F">
        <w:t xml:space="preserve">from </w:t>
      </w:r>
      <w:r>
        <w:t xml:space="preserve">August </w:t>
      </w:r>
      <w:r w:rsidR="002776E6">
        <w:t>1</w:t>
      </w:r>
      <w:r w:rsidR="00F97CFD">
        <w:t xml:space="preserve"> to </w:t>
      </w:r>
      <w:proofErr w:type="gramStart"/>
      <w:r>
        <w:t>18</w:t>
      </w:r>
      <w:r w:rsidR="000018BE">
        <w:t>,</w:t>
      </w:r>
      <w:r>
        <w:t xml:space="preserve"> and</w:t>
      </w:r>
      <w:proofErr w:type="gramEnd"/>
      <w:r>
        <w:t xml:space="preserve"> incorporated two pilots on August 5 and 11. </w:t>
      </w:r>
      <w:r w:rsidR="00B813C9">
        <w:t>UNICEF facilitated t</w:t>
      </w:r>
      <w:r>
        <w:t xml:space="preserve">he first round of trainings, </w:t>
      </w:r>
      <w:r w:rsidR="00647F90">
        <w:t xml:space="preserve">and </w:t>
      </w:r>
      <w:r>
        <w:t xml:space="preserve">the second round </w:t>
      </w:r>
      <w:r w:rsidR="000419FB">
        <w:t>was</w:t>
      </w:r>
      <w:r>
        <w:t xml:space="preserve"> collaboratively facilitated by SL and AIR. The facilitators and enumerators continuously revised </w:t>
      </w:r>
      <w:r>
        <w:lastRenderedPageBreak/>
        <w:t>the household questionnaire and their data</w:t>
      </w:r>
      <w:r w:rsidR="000018BE">
        <w:t xml:space="preserve"> </w:t>
      </w:r>
      <w:r>
        <w:t>collection strategy based on feedback and lessons learned during training and piloting.</w:t>
      </w:r>
    </w:p>
    <w:p w:rsidR="002776E6" w:rsidRDefault="002776E6" w:rsidP="00C2429B">
      <w:pPr>
        <w:pStyle w:val="TableTitle"/>
      </w:pPr>
      <w:bookmarkStart w:id="29" w:name="_Toc478632331"/>
      <w:r>
        <w:t xml:space="preserve">Table </w:t>
      </w:r>
      <w:r w:rsidR="00D05EF8">
        <w:t>5</w:t>
      </w:r>
      <w:r w:rsidR="007B5C65" w:rsidRPr="007B5C65">
        <w:t>.2</w:t>
      </w:r>
      <w:r>
        <w:t xml:space="preserve">. Training </w:t>
      </w:r>
      <w:r w:rsidRPr="002776E6">
        <w:t>Timeline</w:t>
      </w:r>
      <w:bookmarkEnd w:id="29"/>
    </w:p>
    <w:tbl>
      <w:tblPr>
        <w:tblStyle w:val="TableGrid"/>
        <w:tblW w:w="0" w:type="auto"/>
        <w:tblInd w:w="115" w:type="dxa"/>
        <w:tblLook w:val="04A0" w:firstRow="1" w:lastRow="0" w:firstColumn="1" w:lastColumn="0" w:noHBand="0" w:noVBand="1"/>
      </w:tblPr>
      <w:tblGrid>
        <w:gridCol w:w="4560"/>
        <w:gridCol w:w="4675"/>
      </w:tblGrid>
      <w:tr w:rsidR="002776E6" w:rsidTr="00267290">
        <w:tc>
          <w:tcPr>
            <w:tcW w:w="4560" w:type="dxa"/>
            <w:shd w:val="clear" w:color="auto" w:fill="B4C8DC"/>
          </w:tcPr>
          <w:p w:rsidR="002776E6" w:rsidRPr="002776E6" w:rsidRDefault="002776E6" w:rsidP="00C2429B">
            <w:pPr>
              <w:pStyle w:val="TableSubheading"/>
            </w:pPr>
          </w:p>
        </w:tc>
        <w:tc>
          <w:tcPr>
            <w:tcW w:w="4675" w:type="dxa"/>
            <w:shd w:val="clear" w:color="auto" w:fill="B4C8DC"/>
          </w:tcPr>
          <w:p w:rsidR="002776E6" w:rsidRPr="002776E6" w:rsidRDefault="002776E6" w:rsidP="00C2429B">
            <w:pPr>
              <w:pStyle w:val="TableSubheading"/>
            </w:pPr>
            <w:r w:rsidRPr="002776E6">
              <w:t>Dates</w:t>
            </w:r>
          </w:p>
        </w:tc>
      </w:tr>
      <w:tr w:rsidR="002776E6" w:rsidTr="00267290">
        <w:tc>
          <w:tcPr>
            <w:tcW w:w="4560" w:type="dxa"/>
          </w:tcPr>
          <w:p w:rsidR="002776E6" w:rsidRPr="002776E6" w:rsidRDefault="002776E6" w:rsidP="00C2429B">
            <w:pPr>
              <w:pStyle w:val="TableText"/>
            </w:pPr>
            <w:r w:rsidRPr="002776E6">
              <w:t xml:space="preserve">First </w:t>
            </w:r>
            <w:r w:rsidR="002F4A2E">
              <w:t>r</w:t>
            </w:r>
            <w:r w:rsidRPr="002776E6">
              <w:t xml:space="preserve">ound of </w:t>
            </w:r>
            <w:r w:rsidR="002F4A2E">
              <w:t>t</w:t>
            </w:r>
            <w:r w:rsidRPr="002776E6">
              <w:t>raining</w:t>
            </w:r>
          </w:p>
        </w:tc>
        <w:tc>
          <w:tcPr>
            <w:tcW w:w="4675" w:type="dxa"/>
          </w:tcPr>
          <w:p w:rsidR="002776E6" w:rsidRPr="002776E6" w:rsidRDefault="002776E6" w:rsidP="00C2429B">
            <w:pPr>
              <w:pStyle w:val="TableText"/>
            </w:pPr>
            <w:r w:rsidRPr="002776E6">
              <w:t>August 1</w:t>
            </w:r>
            <w:r w:rsidR="000A58D9">
              <w:t>–</w:t>
            </w:r>
            <w:r w:rsidRPr="002776E6">
              <w:t>2</w:t>
            </w:r>
          </w:p>
        </w:tc>
      </w:tr>
      <w:tr w:rsidR="002776E6" w:rsidTr="00267290">
        <w:tc>
          <w:tcPr>
            <w:tcW w:w="4560" w:type="dxa"/>
          </w:tcPr>
          <w:p w:rsidR="002776E6" w:rsidRPr="002776E6" w:rsidRDefault="002776E6" w:rsidP="00C2429B">
            <w:pPr>
              <w:pStyle w:val="TableText"/>
            </w:pPr>
            <w:r w:rsidRPr="002776E6">
              <w:t>Questionnaire</w:t>
            </w:r>
            <w:r w:rsidR="00FF5EFD">
              <w:t xml:space="preserve"> and </w:t>
            </w:r>
            <w:r w:rsidR="002F4A2E">
              <w:t>m</w:t>
            </w:r>
            <w:r w:rsidR="00FF5EFD">
              <w:t xml:space="preserve">anual </w:t>
            </w:r>
            <w:r w:rsidR="002F4A2E">
              <w:t>r</w:t>
            </w:r>
            <w:r w:rsidR="00FF5EFD">
              <w:t>evisions</w:t>
            </w:r>
          </w:p>
        </w:tc>
        <w:tc>
          <w:tcPr>
            <w:tcW w:w="4675" w:type="dxa"/>
          </w:tcPr>
          <w:p w:rsidR="002776E6" w:rsidRPr="002776E6" w:rsidRDefault="002776E6" w:rsidP="00C2429B">
            <w:pPr>
              <w:pStyle w:val="TableText"/>
            </w:pPr>
            <w:r w:rsidRPr="002776E6">
              <w:t>August 3</w:t>
            </w:r>
            <w:r w:rsidR="000A58D9">
              <w:t>–</w:t>
            </w:r>
            <w:r w:rsidRPr="002776E6">
              <w:t>4</w:t>
            </w:r>
          </w:p>
        </w:tc>
      </w:tr>
      <w:tr w:rsidR="002776E6" w:rsidTr="00267290">
        <w:tc>
          <w:tcPr>
            <w:tcW w:w="4560" w:type="dxa"/>
          </w:tcPr>
          <w:p w:rsidR="002776E6" w:rsidRPr="002776E6" w:rsidRDefault="002776E6" w:rsidP="00C2429B">
            <w:pPr>
              <w:pStyle w:val="TableText"/>
            </w:pPr>
            <w:r w:rsidRPr="002776E6">
              <w:t xml:space="preserve">First </w:t>
            </w:r>
            <w:r w:rsidR="002F4A2E">
              <w:t>p</w:t>
            </w:r>
            <w:r w:rsidRPr="002776E6">
              <w:t>ilot</w:t>
            </w:r>
          </w:p>
        </w:tc>
        <w:tc>
          <w:tcPr>
            <w:tcW w:w="4675" w:type="dxa"/>
          </w:tcPr>
          <w:p w:rsidR="002776E6" w:rsidRPr="002776E6" w:rsidRDefault="002776E6" w:rsidP="00C2429B">
            <w:pPr>
              <w:pStyle w:val="TableText"/>
            </w:pPr>
            <w:r w:rsidRPr="002776E6">
              <w:t>August 5</w:t>
            </w:r>
          </w:p>
        </w:tc>
      </w:tr>
      <w:tr w:rsidR="002776E6" w:rsidTr="00267290">
        <w:tc>
          <w:tcPr>
            <w:tcW w:w="4560" w:type="dxa"/>
          </w:tcPr>
          <w:p w:rsidR="002776E6" w:rsidRPr="002776E6" w:rsidRDefault="00FF5EFD" w:rsidP="00C2429B">
            <w:pPr>
              <w:pStyle w:val="TableText"/>
            </w:pPr>
            <w:r>
              <w:t xml:space="preserve">Second </w:t>
            </w:r>
            <w:r w:rsidR="002F4A2E">
              <w:t>r</w:t>
            </w:r>
            <w:r>
              <w:t xml:space="preserve">ound of </w:t>
            </w:r>
            <w:r w:rsidR="002F4A2E">
              <w:t>t</w:t>
            </w:r>
            <w:r>
              <w:t>raining</w:t>
            </w:r>
          </w:p>
        </w:tc>
        <w:tc>
          <w:tcPr>
            <w:tcW w:w="4675" w:type="dxa"/>
          </w:tcPr>
          <w:p w:rsidR="002776E6" w:rsidRPr="002776E6" w:rsidRDefault="002776E6" w:rsidP="00C2429B">
            <w:pPr>
              <w:pStyle w:val="TableText"/>
            </w:pPr>
            <w:r>
              <w:t>August 8</w:t>
            </w:r>
            <w:r w:rsidR="000A58D9">
              <w:t>–</w:t>
            </w:r>
            <w:r>
              <w:t>10</w:t>
            </w:r>
          </w:p>
        </w:tc>
      </w:tr>
      <w:tr w:rsidR="002776E6" w:rsidTr="00267290">
        <w:tc>
          <w:tcPr>
            <w:tcW w:w="4560" w:type="dxa"/>
          </w:tcPr>
          <w:p w:rsidR="002776E6" w:rsidRPr="002776E6" w:rsidRDefault="002776E6" w:rsidP="00C2429B">
            <w:pPr>
              <w:pStyle w:val="TableText"/>
            </w:pPr>
            <w:r>
              <w:t xml:space="preserve">Second </w:t>
            </w:r>
            <w:r w:rsidR="002F4A2E">
              <w:t>p</w:t>
            </w:r>
            <w:r>
              <w:t>ilot</w:t>
            </w:r>
          </w:p>
        </w:tc>
        <w:tc>
          <w:tcPr>
            <w:tcW w:w="4675" w:type="dxa"/>
          </w:tcPr>
          <w:p w:rsidR="002776E6" w:rsidRPr="002776E6" w:rsidRDefault="002776E6" w:rsidP="00C2429B">
            <w:pPr>
              <w:pStyle w:val="TableText"/>
            </w:pPr>
            <w:r>
              <w:t>August 11</w:t>
            </w:r>
          </w:p>
        </w:tc>
      </w:tr>
      <w:tr w:rsidR="002776E6" w:rsidTr="00267290">
        <w:tc>
          <w:tcPr>
            <w:tcW w:w="4560" w:type="dxa"/>
          </w:tcPr>
          <w:p w:rsidR="002776E6" w:rsidRPr="002776E6" w:rsidRDefault="00FF5EFD" w:rsidP="00C2429B">
            <w:pPr>
              <w:pStyle w:val="TableText"/>
            </w:pPr>
            <w:r w:rsidRPr="002776E6">
              <w:t>Questionnaire</w:t>
            </w:r>
            <w:r>
              <w:t xml:space="preserve"> and </w:t>
            </w:r>
            <w:r w:rsidR="002F4A2E">
              <w:t>m</w:t>
            </w:r>
            <w:r>
              <w:t xml:space="preserve">anual </w:t>
            </w:r>
            <w:r w:rsidR="002F4A2E">
              <w:t>r</w:t>
            </w:r>
            <w:r>
              <w:t>evisions</w:t>
            </w:r>
          </w:p>
        </w:tc>
        <w:tc>
          <w:tcPr>
            <w:tcW w:w="4675" w:type="dxa"/>
          </w:tcPr>
          <w:p w:rsidR="002776E6" w:rsidRPr="002776E6" w:rsidRDefault="00FF5EFD" w:rsidP="00C2429B">
            <w:pPr>
              <w:pStyle w:val="TableText"/>
            </w:pPr>
            <w:r>
              <w:t>August 12</w:t>
            </w:r>
            <w:r w:rsidR="000A58D9">
              <w:t>–</w:t>
            </w:r>
            <w:r>
              <w:t>18</w:t>
            </w:r>
          </w:p>
        </w:tc>
      </w:tr>
    </w:tbl>
    <w:p w:rsidR="00FF5EFD" w:rsidRDefault="00FF5EFD" w:rsidP="00C2429B">
      <w:pPr>
        <w:pStyle w:val="BodyText"/>
      </w:pPr>
      <w:r>
        <w:t>During the first round of trainings, UNICEF facilitator</w:t>
      </w:r>
      <w:r w:rsidR="008364AC">
        <w:t>s</w:t>
      </w:r>
      <w:r>
        <w:t xml:space="preserve"> led enumerators through a detailed walk-through of the original questionnaire in English. The purpose of the walk-through was to ensure that the enumerators understood each question and the corresponding response options. At the end of the training, the enumerators practiced administering the first version of the Arabic translation of the survey. One person was asked to administer the questionnaire, another played the role of the respondent, </w:t>
      </w:r>
      <w:r w:rsidR="00250436">
        <w:t xml:space="preserve">and </w:t>
      </w:r>
      <w:r>
        <w:t xml:space="preserve">the </w:t>
      </w:r>
      <w:r w:rsidR="007F31C5">
        <w:t xml:space="preserve">remaining enumerators </w:t>
      </w:r>
      <w:r>
        <w:t>were strictly instructed to observe and only share their notes at the end of the interview. This exercise was intended to familiarize the enumerators with the Arabic version of the instrument before the pilot.</w:t>
      </w:r>
    </w:p>
    <w:p w:rsidR="005730E4" w:rsidRDefault="005730E4" w:rsidP="00C2429B">
      <w:pPr>
        <w:pStyle w:val="BodyText"/>
      </w:pPr>
      <w:r>
        <w:t>The first pilot was implemented on August 5. AIR and SL met with the data</w:t>
      </w:r>
      <w:r w:rsidR="000018BE">
        <w:t xml:space="preserve"> </w:t>
      </w:r>
      <w:r>
        <w:t xml:space="preserve">collection team for two hours to go through the revised version of the questionnaire. The enumerators then began the pilot in a </w:t>
      </w:r>
      <w:r w:rsidR="00D258FE">
        <w:t>Beirut</w:t>
      </w:r>
      <w:r w:rsidR="00B42E1F">
        <w:t xml:space="preserve"> </w:t>
      </w:r>
      <w:r>
        <w:t xml:space="preserve">neighborhood largely occupied by Syrian refugees. In addition to piloting the questions, some enumerators conducted the interview using tablets. This was an opportunity to practice using the tablets, and </w:t>
      </w:r>
      <w:r w:rsidR="00011705">
        <w:t xml:space="preserve">it also </w:t>
      </w:r>
      <w:r>
        <w:t xml:space="preserve">allowed enumerators and programmers to improve the tablet survey program by assessing its performance </w:t>
      </w:r>
      <w:r w:rsidR="00482D9F">
        <w:t xml:space="preserve">during </w:t>
      </w:r>
      <w:r>
        <w:t xml:space="preserve">the pilot. </w:t>
      </w:r>
    </w:p>
    <w:p w:rsidR="005730E4" w:rsidRDefault="00FF5EFD" w:rsidP="00C2429B">
      <w:pPr>
        <w:pStyle w:val="BodyText"/>
      </w:pPr>
      <w:r>
        <w:t>The second round of trainings incorporated lessons learned from the first pilot and</w:t>
      </w:r>
      <w:r w:rsidR="005730E4">
        <w:t xml:space="preserve"> emphasize</w:t>
      </w:r>
      <w:r>
        <w:t>d</w:t>
      </w:r>
      <w:r w:rsidR="005730E4">
        <w:t xml:space="preserve"> the </w:t>
      </w:r>
      <w:r w:rsidR="008A1517">
        <w:t>“</w:t>
      </w:r>
      <w:r w:rsidR="005730E4">
        <w:t>dos and don’ts</w:t>
      </w:r>
      <w:r w:rsidR="008A1517">
        <w:t>”</w:t>
      </w:r>
      <w:r w:rsidR="005730E4">
        <w:t xml:space="preserve"> of effective interviewing. During the training, the enumerators practiced administering the questionnaires on the tablet with the direct assis</w:t>
      </w:r>
      <w:r w:rsidR="00D258FE">
        <w:t>tance of the tablet programmer.</w:t>
      </w:r>
    </w:p>
    <w:p w:rsidR="00A31CD7" w:rsidRDefault="005730E4" w:rsidP="00C2429B">
      <w:pPr>
        <w:pStyle w:val="BodyText"/>
      </w:pPr>
      <w:r>
        <w:t>The seco</w:t>
      </w:r>
      <w:r w:rsidR="00D258FE">
        <w:t>nd pilot occurred on August 11 in the same urban neighbo</w:t>
      </w:r>
      <w:r>
        <w:t xml:space="preserve">rhood </w:t>
      </w:r>
      <w:r w:rsidR="000018BE">
        <w:t xml:space="preserve">as </w:t>
      </w:r>
      <w:r>
        <w:t xml:space="preserve">the first pilot. However, the team interviewed different Syrian households that met the criterion of having </w:t>
      </w:r>
      <w:r w:rsidR="000018BE">
        <w:t>one or more children</w:t>
      </w:r>
      <w:r>
        <w:t xml:space="preserve"> between </w:t>
      </w:r>
      <w:r w:rsidR="007B5C65">
        <w:t>5</w:t>
      </w:r>
      <w:r>
        <w:t xml:space="preserve"> </w:t>
      </w:r>
      <w:r w:rsidR="00BB4F61">
        <w:t>and</w:t>
      </w:r>
      <w:r>
        <w:t xml:space="preserve"> 14 years old. Compared to the first pilot, enumerators significantly improved the accuracy of the responses </w:t>
      </w:r>
      <w:r w:rsidR="0049429F">
        <w:t xml:space="preserve">to </w:t>
      </w:r>
      <w:r>
        <w:t>the questionnaire. The data</w:t>
      </w:r>
      <w:r w:rsidR="000018BE">
        <w:t xml:space="preserve"> </w:t>
      </w:r>
      <w:r>
        <w:t xml:space="preserve">collection team used the second pilot as an opportunity to </w:t>
      </w:r>
      <w:r w:rsidR="00D258FE">
        <w:t>finalize</w:t>
      </w:r>
      <w:r>
        <w:t xml:space="preserve"> survey </w:t>
      </w:r>
      <w:r w:rsidR="00D258FE">
        <w:t>questions</w:t>
      </w:r>
      <w:r w:rsidR="00EA3A7C">
        <w:t xml:space="preserve">, </w:t>
      </w:r>
      <w:r w:rsidR="00D258FE">
        <w:t>en</w:t>
      </w:r>
      <w:r>
        <w:t xml:space="preserve">sure </w:t>
      </w:r>
      <w:r w:rsidR="00D258FE">
        <w:t xml:space="preserve">that </w:t>
      </w:r>
      <w:r>
        <w:t xml:space="preserve">the items </w:t>
      </w:r>
      <w:r w:rsidR="00676255">
        <w:t xml:space="preserve">were </w:t>
      </w:r>
      <w:r>
        <w:t>not repetitive or vague</w:t>
      </w:r>
      <w:r w:rsidR="00EA3A7C">
        <w:t xml:space="preserve">, and provide individual enumerators with feedback on ways </w:t>
      </w:r>
      <w:r w:rsidR="00622403">
        <w:t xml:space="preserve">to </w:t>
      </w:r>
      <w:r w:rsidR="00EA3A7C">
        <w:t>improve their interviewing skills.</w:t>
      </w:r>
    </w:p>
    <w:p w:rsidR="00A31CD7" w:rsidRDefault="00A31CD7" w:rsidP="006856F2">
      <w:pPr>
        <w:pStyle w:val="Heading3"/>
      </w:pPr>
      <w:bookmarkStart w:id="30" w:name="_Toc478632304"/>
      <w:r>
        <w:t xml:space="preserve">Data </w:t>
      </w:r>
      <w:r w:rsidRPr="00C2429B">
        <w:t>Collection</w:t>
      </w:r>
      <w:bookmarkEnd w:id="30"/>
    </w:p>
    <w:p w:rsidR="00A31CD7" w:rsidRPr="007B5C65" w:rsidRDefault="00A31CD7" w:rsidP="00E22F54">
      <w:pPr>
        <w:pStyle w:val="Heading4NoTOC"/>
      </w:pPr>
      <w:r w:rsidRPr="007B5C65">
        <w:t>Data</w:t>
      </w:r>
      <w:r w:rsidR="006856F2">
        <w:t xml:space="preserve"> </w:t>
      </w:r>
      <w:r w:rsidR="00BB4344" w:rsidRPr="00C2429B">
        <w:t>C</w:t>
      </w:r>
      <w:r w:rsidRPr="00C2429B">
        <w:t>ollection</w:t>
      </w:r>
      <w:r w:rsidRPr="007B5C65">
        <w:t xml:space="preserve"> </w:t>
      </w:r>
      <w:r w:rsidR="00BB4344" w:rsidRPr="007B5C65">
        <w:t>T</w:t>
      </w:r>
      <w:r w:rsidRPr="007B5C65">
        <w:t>eams</w:t>
      </w:r>
    </w:p>
    <w:p w:rsidR="007B2352" w:rsidRDefault="00B969A9" w:rsidP="00C2429B">
      <w:pPr>
        <w:pStyle w:val="BodyText"/>
      </w:pPr>
      <w:r>
        <w:t>SL oversaw data collection and cleaning in all governorates included in the study</w:t>
      </w:r>
      <w:r w:rsidR="00E734BC">
        <w:t xml:space="preserve">. SL assigned a </w:t>
      </w:r>
      <w:r w:rsidR="007B2352">
        <w:t xml:space="preserve">principal supervisor </w:t>
      </w:r>
      <w:r w:rsidR="00E734BC">
        <w:t>to coordinate</w:t>
      </w:r>
      <w:r w:rsidR="007B2352">
        <w:t xml:space="preserve"> and su</w:t>
      </w:r>
      <w:r w:rsidR="00E734BC">
        <w:t>pervise</w:t>
      </w:r>
      <w:r w:rsidR="007B2352">
        <w:t xml:space="preserve"> data collection </w:t>
      </w:r>
      <w:r w:rsidR="008F7BAB">
        <w:t xml:space="preserve">across </w:t>
      </w:r>
      <w:r w:rsidR="00E734BC">
        <w:t xml:space="preserve">the </w:t>
      </w:r>
      <w:r w:rsidR="007B2352">
        <w:t xml:space="preserve">five enumerator teams. </w:t>
      </w:r>
      <w:r w:rsidR="007B2352">
        <w:lastRenderedPageBreak/>
        <w:t xml:space="preserve">Each team consisted of a team leader and four enumerators. </w:t>
      </w:r>
      <w:r w:rsidR="007E52BD">
        <w:t>One team was</w:t>
      </w:r>
      <w:r w:rsidR="007B2352">
        <w:t xml:space="preserve"> assigned to each </w:t>
      </w:r>
      <w:r w:rsidR="007E52BD">
        <w:t xml:space="preserve">of the four </w:t>
      </w:r>
      <w:r w:rsidR="007B2352">
        <w:t>governorate</w:t>
      </w:r>
      <w:r w:rsidR="007E52BD">
        <w:t>s</w:t>
      </w:r>
      <w:r w:rsidR="007B2352">
        <w:t xml:space="preserve">, </w:t>
      </w:r>
      <w:r w:rsidR="006C1933">
        <w:t xml:space="preserve">and </w:t>
      </w:r>
      <w:r w:rsidR="00E734BC">
        <w:t>the remaining</w:t>
      </w:r>
      <w:r w:rsidR="007E52BD">
        <w:t xml:space="preserve"> team </w:t>
      </w:r>
      <w:r w:rsidR="00E734BC">
        <w:t>provided backup and spot-checked the questionnaires.</w:t>
      </w:r>
      <w:r w:rsidR="00E451DD">
        <w:t xml:space="preserve"> </w:t>
      </w:r>
      <w:r w:rsidR="007B2352">
        <w:t xml:space="preserve">The team </w:t>
      </w:r>
      <w:r w:rsidR="007B2352" w:rsidRPr="00C2429B">
        <w:t>leaders</w:t>
      </w:r>
      <w:r w:rsidR="007B2352">
        <w:t xml:space="preserve"> were responsible for contacting interviewees, assigning activities, and supervising enumerators. </w:t>
      </w:r>
      <w:r w:rsidR="004D7335" w:rsidRPr="000F177A">
        <w:t>Data collection</w:t>
      </w:r>
      <w:r w:rsidR="004D7335">
        <w:t xml:space="preserve"> began </w:t>
      </w:r>
      <w:r w:rsidR="00AB6535">
        <w:t xml:space="preserve">on </w:t>
      </w:r>
      <w:r w:rsidR="004D7335">
        <w:t>August 18 and ended on November 1.</w:t>
      </w:r>
    </w:p>
    <w:p w:rsidR="00A31CD7" w:rsidRPr="00C6352C" w:rsidRDefault="00A31CD7" w:rsidP="007119A3">
      <w:pPr>
        <w:pStyle w:val="Heading4NoTOC"/>
      </w:pPr>
      <w:r w:rsidRPr="00C6352C">
        <w:t xml:space="preserve">Quality </w:t>
      </w:r>
      <w:r w:rsidR="00341FC3">
        <w:t>C</w:t>
      </w:r>
      <w:r w:rsidRPr="00C6352C">
        <w:t>ontrol</w:t>
      </w:r>
    </w:p>
    <w:p w:rsidR="007B348E" w:rsidRDefault="003844B0" w:rsidP="00C2429B">
      <w:pPr>
        <w:pStyle w:val="BodyText"/>
      </w:pPr>
      <w:r w:rsidRPr="003844B0">
        <w:t>SL</w:t>
      </w:r>
      <w:r>
        <w:t xml:space="preserve"> took several </w:t>
      </w:r>
      <w:r w:rsidR="009F5C3C">
        <w:t xml:space="preserve">steps </w:t>
      </w:r>
      <w:r>
        <w:t xml:space="preserve">to ensure </w:t>
      </w:r>
      <w:r w:rsidR="002C3116">
        <w:t xml:space="preserve">quality </w:t>
      </w:r>
      <w:r>
        <w:t>data</w:t>
      </w:r>
      <w:r w:rsidR="002C3116">
        <w:t xml:space="preserve"> </w:t>
      </w:r>
      <w:r>
        <w:t>collection</w:t>
      </w:r>
      <w:r w:rsidR="00924D4C">
        <w:t>, including trainings, supervision, and review</w:t>
      </w:r>
      <w:r>
        <w:t xml:space="preserve">. </w:t>
      </w:r>
      <w:r w:rsidR="00924D4C">
        <w:t xml:space="preserve">The trainings ensured </w:t>
      </w:r>
      <w:r w:rsidR="00924D4C" w:rsidRPr="00C2429B">
        <w:t>that</w:t>
      </w:r>
      <w:r w:rsidR="00924D4C">
        <w:t xml:space="preserve"> enumerators understood the purpose of data collection, were familiar with the data</w:t>
      </w:r>
      <w:r w:rsidR="003B3BE1">
        <w:t>-</w:t>
      </w:r>
      <w:r w:rsidR="00924D4C">
        <w:t xml:space="preserve">collection instrument, and </w:t>
      </w:r>
      <w:r w:rsidR="00913D59">
        <w:t xml:space="preserve">were </w:t>
      </w:r>
      <w:r w:rsidR="00924D4C">
        <w:t xml:space="preserve">informed of their roles and responsibilities. </w:t>
      </w:r>
      <w:r w:rsidR="00322D5E">
        <w:t>E</w:t>
      </w:r>
      <w:r w:rsidR="007B348E">
        <w:t xml:space="preserve">numerators </w:t>
      </w:r>
      <w:r w:rsidR="00322D5E">
        <w:t xml:space="preserve">also </w:t>
      </w:r>
      <w:r w:rsidR="007B348E">
        <w:t xml:space="preserve">practiced interviewing refugee families and were </w:t>
      </w:r>
      <w:r w:rsidR="00322D5E">
        <w:t xml:space="preserve">provided with </w:t>
      </w:r>
      <w:r w:rsidR="007B348E">
        <w:t xml:space="preserve">constructive </w:t>
      </w:r>
      <w:r w:rsidR="00322D5E">
        <w:t>feedback.</w:t>
      </w:r>
    </w:p>
    <w:p w:rsidR="007F2919" w:rsidRDefault="00C6352C" w:rsidP="00C2429B">
      <w:pPr>
        <w:pStyle w:val="BodyText"/>
      </w:pPr>
      <w:r>
        <w:t xml:space="preserve">Team leaders supervised and supported </w:t>
      </w:r>
      <w:r w:rsidR="00AE5B22">
        <w:t>enumerators at each stage of data collection</w:t>
      </w:r>
      <w:r w:rsidR="00322D5E">
        <w:t xml:space="preserve">. </w:t>
      </w:r>
      <w:r>
        <w:t xml:space="preserve">SL also implemented multiple levels of quality review: </w:t>
      </w:r>
      <w:r w:rsidR="007E52BD">
        <w:t>e</w:t>
      </w:r>
      <w:r w:rsidR="00322D5E">
        <w:t>numerator</w:t>
      </w:r>
      <w:r w:rsidR="003F1085">
        <w:t>s</w:t>
      </w:r>
      <w:r w:rsidR="00322D5E">
        <w:t xml:space="preserve"> review</w:t>
      </w:r>
      <w:r w:rsidR="003F1085">
        <w:t>ed</w:t>
      </w:r>
      <w:r w:rsidR="00322D5E">
        <w:t xml:space="preserve"> their </w:t>
      </w:r>
      <w:r w:rsidR="003F1085">
        <w:t xml:space="preserve">work to ensure that it </w:t>
      </w:r>
      <w:r w:rsidR="00393A44">
        <w:t xml:space="preserve">was </w:t>
      </w:r>
      <w:r w:rsidR="003F1085">
        <w:t>consistent and error</w:t>
      </w:r>
      <w:r w:rsidR="00561E36">
        <w:t>-</w:t>
      </w:r>
      <w:r w:rsidR="003F1085">
        <w:t xml:space="preserve">free before submitting </w:t>
      </w:r>
      <w:r w:rsidR="00EF342C">
        <w:t xml:space="preserve">it </w:t>
      </w:r>
      <w:r w:rsidR="003F1085">
        <w:t>to the</w:t>
      </w:r>
      <w:r>
        <w:t xml:space="preserve"> team leader, who reviewed the questionnaires at the end of each day</w:t>
      </w:r>
      <w:r w:rsidR="003F1085">
        <w:t>.</w:t>
      </w:r>
      <w:r>
        <w:t xml:space="preserve"> </w:t>
      </w:r>
      <w:r w:rsidR="00810214">
        <w:t>The</w:t>
      </w:r>
      <w:r>
        <w:t xml:space="preserve"> SL headquarters</w:t>
      </w:r>
      <w:r w:rsidR="00041EDA">
        <w:t xml:space="preserve"> randomly selected </w:t>
      </w:r>
      <w:r>
        <w:t xml:space="preserve">interviews </w:t>
      </w:r>
      <w:r w:rsidR="00041EDA">
        <w:t>for additional review</w:t>
      </w:r>
      <w:r>
        <w:t>.</w:t>
      </w:r>
    </w:p>
    <w:p w:rsidR="00AF63AA" w:rsidRPr="00C03646" w:rsidRDefault="00C03646" w:rsidP="007119A3">
      <w:pPr>
        <w:pStyle w:val="Heading4NoTOC"/>
      </w:pPr>
      <w:r>
        <w:t>Ethics for Data Collection</w:t>
      </w:r>
    </w:p>
    <w:p w:rsidR="00E03F97" w:rsidRPr="00E03F97" w:rsidRDefault="000A66BF" w:rsidP="00C2429B">
      <w:pPr>
        <w:pStyle w:val="BodyText"/>
        <w:rPr>
          <w:rFonts w:cs="Arial"/>
          <w:lang w:val="en-GB"/>
        </w:rPr>
      </w:pPr>
      <w:r w:rsidRPr="000A66BF">
        <w:rPr>
          <w:rFonts w:cstheme="minorBidi"/>
        </w:rPr>
        <w:t xml:space="preserve">The </w:t>
      </w:r>
      <w:r>
        <w:t xml:space="preserve">evaluation team took great care to </w:t>
      </w:r>
      <w:r w:rsidR="0052139C">
        <w:t>comply</w:t>
      </w:r>
      <w:r w:rsidR="007B3098">
        <w:t xml:space="preserve"> with</w:t>
      </w:r>
      <w:r w:rsidR="0052139C">
        <w:t xml:space="preserve"> </w:t>
      </w:r>
      <w:r>
        <w:t>the highest level of ethics and standards for working with human subjects as part of the study.</w:t>
      </w:r>
      <w:r w:rsidR="000252C5">
        <w:t xml:space="preserve"> </w:t>
      </w:r>
      <w:r>
        <w:t>The study design, instruments, and data</w:t>
      </w:r>
      <w:r w:rsidR="00EC3C40">
        <w:t>-</w:t>
      </w:r>
      <w:r>
        <w:t xml:space="preserve">collection procedures passed AIR’s </w:t>
      </w:r>
      <w:r w:rsidR="00E03F97">
        <w:t>Institutional Review Board (IRB)</w:t>
      </w:r>
      <w:r w:rsidR="00B1752E">
        <w:t>, which</w:t>
      </w:r>
      <w:r w:rsidR="007D0D5B">
        <w:t xml:space="preserve"> </w:t>
      </w:r>
      <w:r w:rsidR="00E03F97" w:rsidRPr="00D742A3">
        <w:rPr>
          <w:rFonts w:cs="Arial"/>
          <w:lang w:val="en-GB"/>
        </w:rPr>
        <w:t xml:space="preserve">assesses </w:t>
      </w:r>
      <w:r w:rsidR="00067786">
        <w:rPr>
          <w:rFonts w:cs="Arial"/>
          <w:lang w:val="en-GB"/>
        </w:rPr>
        <w:t>a</w:t>
      </w:r>
      <w:r w:rsidR="00067786" w:rsidRPr="00D742A3">
        <w:rPr>
          <w:rFonts w:cs="Arial"/>
          <w:lang w:val="en-GB"/>
        </w:rPr>
        <w:t xml:space="preserve"> </w:t>
      </w:r>
      <w:r w:rsidR="00E03F97" w:rsidRPr="00D742A3">
        <w:rPr>
          <w:rFonts w:cs="Arial"/>
          <w:lang w:val="en-GB"/>
        </w:rPr>
        <w:t>project’s compliance with the standards of conduct and protection of the rights of human research subjects. All AIR staff, sub-contractors, and consultants involved in the collection of data from human research participants (including children) must adhere strictly to the requirements of AIR’s IRB. The IRB pre-approve</w:t>
      </w:r>
      <w:r w:rsidR="00E03F97">
        <w:rPr>
          <w:rFonts w:cs="Arial"/>
          <w:lang w:val="en-GB"/>
        </w:rPr>
        <w:t>d</w:t>
      </w:r>
      <w:r w:rsidR="00E03F97" w:rsidRPr="00D742A3">
        <w:rPr>
          <w:rFonts w:cs="Arial"/>
          <w:lang w:val="en-GB"/>
        </w:rPr>
        <w:t xml:space="preserve"> all research activities and protocols involving human subjects</w:t>
      </w:r>
      <w:r w:rsidR="00E03F97">
        <w:rPr>
          <w:rFonts w:cs="Arial"/>
          <w:lang w:val="en-GB"/>
        </w:rPr>
        <w:t xml:space="preserve"> in this study, as well as the</w:t>
      </w:r>
      <w:r w:rsidR="00E03F97" w:rsidRPr="00D742A3">
        <w:rPr>
          <w:rFonts w:cs="Arial"/>
          <w:lang w:val="en-GB"/>
        </w:rPr>
        <w:t xml:space="preserve"> information security plan to protect the confidentiality of data from research par</w:t>
      </w:r>
      <w:r w:rsidR="00E03F97">
        <w:rPr>
          <w:rFonts w:cs="Arial"/>
          <w:lang w:val="en-GB"/>
        </w:rPr>
        <w:t xml:space="preserve">ticipants. All participants were </w:t>
      </w:r>
      <w:r w:rsidR="00E03F97" w:rsidRPr="00D742A3">
        <w:rPr>
          <w:rFonts w:cs="Arial"/>
          <w:lang w:val="en-GB"/>
        </w:rPr>
        <w:t>asked for their informed consent/assent to engage in activities speci</w:t>
      </w:r>
      <w:r w:rsidR="00E03F97">
        <w:rPr>
          <w:rFonts w:cs="Arial"/>
          <w:lang w:val="en-GB"/>
        </w:rPr>
        <w:t>fic to the research components of this project. Participants were</w:t>
      </w:r>
      <w:r w:rsidR="00E03F97" w:rsidRPr="00D742A3">
        <w:rPr>
          <w:rFonts w:cs="Arial"/>
          <w:lang w:val="en-GB"/>
        </w:rPr>
        <w:t xml:space="preserve"> asked to give their consent/assent in </w:t>
      </w:r>
      <w:r w:rsidR="00A475BF">
        <w:rPr>
          <w:rFonts w:cs="Arial"/>
          <w:lang w:val="en-GB"/>
        </w:rPr>
        <w:t>A</w:t>
      </w:r>
      <w:r w:rsidR="00E03F97">
        <w:rPr>
          <w:rFonts w:cs="Arial"/>
          <w:lang w:val="en-GB"/>
        </w:rPr>
        <w:t>rabic</w:t>
      </w:r>
      <w:r w:rsidR="00E03F97" w:rsidRPr="00D742A3">
        <w:rPr>
          <w:rFonts w:cs="Arial"/>
          <w:lang w:val="en-GB"/>
        </w:rPr>
        <w:t xml:space="preserve">, worded at an appropriate level for their age and educational background. </w:t>
      </w:r>
    </w:p>
    <w:p w:rsidR="007F2919" w:rsidRPr="000A66BF" w:rsidRDefault="00E03F97" w:rsidP="00C2429B">
      <w:pPr>
        <w:pStyle w:val="BodyText"/>
      </w:pPr>
      <w:r w:rsidRPr="00D742A3">
        <w:rPr>
          <w:spacing w:val="1"/>
          <w:lang w:val="en-GB"/>
        </w:rPr>
        <w:t>A</w:t>
      </w:r>
      <w:r w:rsidRPr="00D742A3">
        <w:rPr>
          <w:spacing w:val="-4"/>
          <w:lang w:val="en-GB"/>
        </w:rPr>
        <w:t>I</w:t>
      </w:r>
      <w:r w:rsidRPr="00D742A3">
        <w:rPr>
          <w:lang w:val="en-GB"/>
        </w:rPr>
        <w:t>R</w:t>
      </w:r>
      <w:r w:rsidR="00B910BF">
        <w:rPr>
          <w:lang w:val="en-GB"/>
        </w:rPr>
        <w:t>’s</w:t>
      </w:r>
      <w:r w:rsidRPr="00D742A3">
        <w:rPr>
          <w:spacing w:val="2"/>
          <w:lang w:val="en-GB"/>
        </w:rPr>
        <w:t xml:space="preserve"> </w:t>
      </w:r>
      <w:r w:rsidRPr="00D742A3">
        <w:rPr>
          <w:spacing w:val="-4"/>
          <w:lang w:val="en-GB"/>
        </w:rPr>
        <w:t>I</w:t>
      </w:r>
      <w:r w:rsidRPr="00D742A3">
        <w:rPr>
          <w:lang w:val="en-GB"/>
        </w:rPr>
        <w:t>RB follows the</w:t>
      </w:r>
      <w:r w:rsidRPr="00D742A3">
        <w:rPr>
          <w:spacing w:val="1"/>
          <w:lang w:val="en-GB"/>
        </w:rPr>
        <w:t xml:space="preserve"> </w:t>
      </w:r>
      <w:r w:rsidRPr="00D742A3">
        <w:rPr>
          <w:lang w:val="en-GB"/>
        </w:rPr>
        <w:t>stand</w:t>
      </w:r>
      <w:r w:rsidRPr="00D742A3">
        <w:rPr>
          <w:spacing w:val="-2"/>
          <w:lang w:val="en-GB"/>
        </w:rPr>
        <w:t>a</w:t>
      </w:r>
      <w:r w:rsidRPr="00D742A3">
        <w:rPr>
          <w:lang w:val="en-GB"/>
        </w:rPr>
        <w:t>rds s</w:t>
      </w:r>
      <w:r w:rsidRPr="00D742A3">
        <w:rPr>
          <w:spacing w:val="-2"/>
          <w:lang w:val="en-GB"/>
        </w:rPr>
        <w:t>e</w:t>
      </w:r>
      <w:r w:rsidRPr="00D742A3">
        <w:rPr>
          <w:lang w:val="en-GB"/>
        </w:rPr>
        <w:t>t fo</w:t>
      </w:r>
      <w:r w:rsidRPr="00D742A3">
        <w:rPr>
          <w:spacing w:val="-1"/>
          <w:lang w:val="en-GB"/>
        </w:rPr>
        <w:t>r</w:t>
      </w:r>
      <w:r w:rsidRPr="00D742A3">
        <w:rPr>
          <w:lang w:val="en-GB"/>
        </w:rPr>
        <w:t xml:space="preserve">th </w:t>
      </w:r>
      <w:r w:rsidRPr="00D742A3">
        <w:rPr>
          <w:spacing w:val="5"/>
          <w:lang w:val="en-GB"/>
        </w:rPr>
        <w:t>b</w:t>
      </w:r>
      <w:r w:rsidRPr="00D742A3">
        <w:rPr>
          <w:lang w:val="en-GB"/>
        </w:rPr>
        <w:t>y</w:t>
      </w:r>
      <w:r w:rsidRPr="00D742A3">
        <w:rPr>
          <w:spacing w:val="-5"/>
          <w:lang w:val="en-GB"/>
        </w:rPr>
        <w:t xml:space="preserve"> </w:t>
      </w:r>
      <w:r w:rsidRPr="00D742A3">
        <w:rPr>
          <w:lang w:val="en-GB"/>
        </w:rPr>
        <w:t>t</w:t>
      </w:r>
      <w:r w:rsidRPr="00D742A3">
        <w:rPr>
          <w:spacing w:val="2"/>
          <w:lang w:val="en-GB"/>
        </w:rPr>
        <w:t>h</w:t>
      </w:r>
      <w:r w:rsidRPr="00D742A3">
        <w:rPr>
          <w:lang w:val="en-GB"/>
        </w:rPr>
        <w:t>e</w:t>
      </w:r>
      <w:r w:rsidRPr="00D742A3">
        <w:rPr>
          <w:spacing w:val="-1"/>
          <w:lang w:val="en-GB"/>
        </w:rPr>
        <w:t xml:space="preserve"> </w:t>
      </w:r>
      <w:r w:rsidRPr="00D742A3">
        <w:rPr>
          <w:lang w:val="en-GB"/>
        </w:rPr>
        <w:t>Am</w:t>
      </w:r>
      <w:r w:rsidRPr="00D742A3">
        <w:rPr>
          <w:spacing w:val="-1"/>
          <w:lang w:val="en-GB"/>
        </w:rPr>
        <w:t>e</w:t>
      </w:r>
      <w:r w:rsidRPr="00D742A3">
        <w:rPr>
          <w:lang w:val="en-GB"/>
        </w:rPr>
        <w:t>ric</w:t>
      </w:r>
      <w:r w:rsidRPr="00D742A3">
        <w:rPr>
          <w:spacing w:val="-1"/>
          <w:lang w:val="en-GB"/>
        </w:rPr>
        <w:t>a</w:t>
      </w:r>
      <w:r w:rsidRPr="00D742A3">
        <w:rPr>
          <w:lang w:val="en-GB"/>
        </w:rPr>
        <w:t>n Ev</w:t>
      </w:r>
      <w:r w:rsidRPr="00D742A3">
        <w:rPr>
          <w:spacing w:val="-2"/>
          <w:lang w:val="en-GB"/>
        </w:rPr>
        <w:t>a</w:t>
      </w:r>
      <w:r w:rsidRPr="00D742A3">
        <w:rPr>
          <w:lang w:val="en-GB"/>
        </w:rPr>
        <w:t xml:space="preserve">luation </w:t>
      </w:r>
      <w:r w:rsidRPr="00D742A3">
        <w:rPr>
          <w:spacing w:val="2"/>
          <w:lang w:val="en-GB"/>
        </w:rPr>
        <w:t>A</w:t>
      </w:r>
      <w:r w:rsidRPr="00D742A3">
        <w:rPr>
          <w:lang w:val="en-GB"/>
        </w:rPr>
        <w:t>ssoci</w:t>
      </w:r>
      <w:r w:rsidRPr="00D742A3">
        <w:rPr>
          <w:spacing w:val="-1"/>
          <w:lang w:val="en-GB"/>
        </w:rPr>
        <w:t>a</w:t>
      </w:r>
      <w:r w:rsidRPr="00D742A3">
        <w:rPr>
          <w:lang w:val="en-GB"/>
        </w:rPr>
        <w:t>tion Guid</w:t>
      </w:r>
      <w:r w:rsidRPr="00D742A3">
        <w:rPr>
          <w:spacing w:val="-1"/>
          <w:lang w:val="en-GB"/>
        </w:rPr>
        <w:t>e</w:t>
      </w:r>
      <w:r w:rsidRPr="00D742A3">
        <w:rPr>
          <w:lang w:val="en-GB"/>
        </w:rPr>
        <w:t>lin</w:t>
      </w:r>
      <w:r w:rsidRPr="00D742A3">
        <w:rPr>
          <w:spacing w:val="-1"/>
          <w:lang w:val="en-GB"/>
        </w:rPr>
        <w:t>e</w:t>
      </w:r>
      <w:r w:rsidRPr="00D742A3">
        <w:rPr>
          <w:lang w:val="en-GB"/>
        </w:rPr>
        <w:t xml:space="preserve">s </w:t>
      </w:r>
      <w:r w:rsidRPr="00D742A3">
        <w:rPr>
          <w:spacing w:val="-1"/>
          <w:lang w:val="en-GB"/>
        </w:rPr>
        <w:t>a</w:t>
      </w:r>
      <w:r w:rsidRPr="00D742A3">
        <w:rPr>
          <w:lang w:val="en-GB"/>
        </w:rPr>
        <w:t xml:space="preserve">nd the </w:t>
      </w:r>
      <w:r w:rsidRPr="00D742A3">
        <w:rPr>
          <w:spacing w:val="1"/>
          <w:lang w:val="en-GB"/>
        </w:rPr>
        <w:t>J</w:t>
      </w:r>
      <w:r w:rsidRPr="00D742A3">
        <w:rPr>
          <w:lang w:val="en-GB"/>
        </w:rPr>
        <w:t>oint Co</w:t>
      </w:r>
      <w:r w:rsidRPr="00D742A3">
        <w:rPr>
          <w:spacing w:val="-2"/>
          <w:lang w:val="en-GB"/>
        </w:rPr>
        <w:t>m</w:t>
      </w:r>
      <w:r w:rsidRPr="00D742A3">
        <w:rPr>
          <w:lang w:val="en-GB"/>
        </w:rPr>
        <w:t>mitt</w:t>
      </w:r>
      <w:r w:rsidRPr="00D742A3">
        <w:rPr>
          <w:spacing w:val="-1"/>
          <w:lang w:val="en-GB"/>
        </w:rPr>
        <w:t>e</w:t>
      </w:r>
      <w:r w:rsidRPr="00D742A3">
        <w:rPr>
          <w:lang w:val="en-GB"/>
        </w:rPr>
        <w:t>e</w:t>
      </w:r>
      <w:r w:rsidRPr="00D742A3">
        <w:rPr>
          <w:spacing w:val="-4"/>
          <w:lang w:val="en-GB"/>
        </w:rPr>
        <w:t xml:space="preserve"> </w:t>
      </w:r>
      <w:r w:rsidRPr="00D742A3">
        <w:rPr>
          <w:lang w:val="en-GB"/>
        </w:rPr>
        <w:t>on Stand</w:t>
      </w:r>
      <w:r w:rsidRPr="00D742A3">
        <w:rPr>
          <w:spacing w:val="-2"/>
          <w:lang w:val="en-GB"/>
        </w:rPr>
        <w:t>a</w:t>
      </w:r>
      <w:r w:rsidRPr="00D742A3">
        <w:rPr>
          <w:lang w:val="en-GB"/>
        </w:rPr>
        <w:t xml:space="preserve">rds </w:t>
      </w:r>
      <w:r w:rsidRPr="00D742A3">
        <w:rPr>
          <w:spacing w:val="-2"/>
          <w:lang w:val="en-GB"/>
        </w:rPr>
        <w:t>f</w:t>
      </w:r>
      <w:r w:rsidRPr="00D742A3">
        <w:rPr>
          <w:lang w:val="en-GB"/>
        </w:rPr>
        <w:t xml:space="preserve">or </w:t>
      </w:r>
      <w:r w:rsidRPr="00D742A3">
        <w:rPr>
          <w:spacing w:val="-1"/>
          <w:lang w:val="en-GB"/>
        </w:rPr>
        <w:t>E</w:t>
      </w:r>
      <w:r w:rsidRPr="00D742A3">
        <w:rPr>
          <w:lang w:val="en-GB"/>
        </w:rPr>
        <w:t>d</w:t>
      </w:r>
      <w:r w:rsidRPr="00D742A3">
        <w:rPr>
          <w:spacing w:val="2"/>
          <w:lang w:val="en-GB"/>
        </w:rPr>
        <w:t>u</w:t>
      </w:r>
      <w:r w:rsidRPr="00D742A3">
        <w:rPr>
          <w:spacing w:val="-1"/>
          <w:lang w:val="en-GB"/>
        </w:rPr>
        <w:t>ca</w:t>
      </w:r>
      <w:r w:rsidRPr="00D742A3">
        <w:rPr>
          <w:lang w:val="en-GB"/>
        </w:rPr>
        <w:t>tion</w:t>
      </w:r>
      <w:r w:rsidRPr="00D742A3">
        <w:rPr>
          <w:spacing w:val="-1"/>
          <w:lang w:val="en-GB"/>
        </w:rPr>
        <w:t>a</w:t>
      </w:r>
      <w:r w:rsidRPr="00D742A3">
        <w:rPr>
          <w:lang w:val="en-GB"/>
        </w:rPr>
        <w:t xml:space="preserve">l </w:t>
      </w:r>
      <w:r w:rsidRPr="00D742A3">
        <w:rPr>
          <w:spacing w:val="3"/>
          <w:lang w:val="en-GB"/>
        </w:rPr>
        <w:t>E</w:t>
      </w:r>
      <w:r w:rsidRPr="00D742A3">
        <w:rPr>
          <w:lang w:val="en-GB"/>
        </w:rPr>
        <w:t>v</w:t>
      </w:r>
      <w:r w:rsidRPr="00D742A3">
        <w:rPr>
          <w:spacing w:val="-1"/>
          <w:lang w:val="en-GB"/>
        </w:rPr>
        <w:t>a</w:t>
      </w:r>
      <w:r w:rsidRPr="00D742A3">
        <w:rPr>
          <w:lang w:val="en-GB"/>
        </w:rPr>
        <w:t>luation. Three general principles define these standards: (</w:t>
      </w:r>
      <w:r w:rsidRPr="00D742A3">
        <w:rPr>
          <w:spacing w:val="-1"/>
          <w:lang w:val="en-GB"/>
        </w:rPr>
        <w:t>a</w:t>
      </w:r>
      <w:r w:rsidRPr="00D742A3">
        <w:rPr>
          <w:lang w:val="en-GB"/>
        </w:rPr>
        <w:t xml:space="preserve">) </w:t>
      </w:r>
      <w:r w:rsidRPr="00D742A3">
        <w:rPr>
          <w:spacing w:val="-2"/>
          <w:lang w:val="en-GB"/>
        </w:rPr>
        <w:t>e</w:t>
      </w:r>
      <w:r w:rsidRPr="00D742A3">
        <w:rPr>
          <w:spacing w:val="2"/>
          <w:lang w:val="en-GB"/>
        </w:rPr>
        <w:t>v</w:t>
      </w:r>
      <w:r w:rsidRPr="00D742A3">
        <w:rPr>
          <w:spacing w:val="-1"/>
          <w:lang w:val="en-GB"/>
        </w:rPr>
        <w:t>a</w:t>
      </w:r>
      <w:r w:rsidRPr="00D742A3">
        <w:rPr>
          <w:lang w:val="en-GB"/>
        </w:rPr>
        <w:t>luato</w:t>
      </w:r>
      <w:r w:rsidRPr="00D742A3">
        <w:rPr>
          <w:spacing w:val="1"/>
          <w:lang w:val="en-GB"/>
        </w:rPr>
        <w:t>r</w:t>
      </w:r>
      <w:r w:rsidRPr="00D742A3">
        <w:rPr>
          <w:lang w:val="en-GB"/>
        </w:rPr>
        <w:t xml:space="preserve">s will </w:t>
      </w:r>
      <w:r w:rsidRPr="00D742A3">
        <w:rPr>
          <w:spacing w:val="-1"/>
          <w:lang w:val="en-GB"/>
        </w:rPr>
        <w:t>c</w:t>
      </w:r>
      <w:r w:rsidRPr="00D742A3">
        <w:rPr>
          <w:lang w:val="en-GB"/>
        </w:rPr>
        <w:t>ondu</w:t>
      </w:r>
      <w:r w:rsidRPr="00D742A3">
        <w:rPr>
          <w:spacing w:val="-1"/>
          <w:lang w:val="en-GB"/>
        </w:rPr>
        <w:t>c</w:t>
      </w:r>
      <w:r w:rsidRPr="00D742A3">
        <w:rPr>
          <w:lang w:val="en-GB"/>
        </w:rPr>
        <w:t>t ev</w:t>
      </w:r>
      <w:r w:rsidRPr="00D742A3">
        <w:rPr>
          <w:spacing w:val="-2"/>
          <w:lang w:val="en-GB"/>
        </w:rPr>
        <w:t>a</w:t>
      </w:r>
      <w:r w:rsidRPr="00D742A3">
        <w:rPr>
          <w:lang w:val="en-GB"/>
        </w:rPr>
        <w:t>luatio</w:t>
      </w:r>
      <w:r w:rsidRPr="00D742A3">
        <w:rPr>
          <w:spacing w:val="2"/>
          <w:lang w:val="en-GB"/>
        </w:rPr>
        <w:t>n</w:t>
      </w:r>
      <w:r w:rsidRPr="00D742A3">
        <w:rPr>
          <w:lang w:val="en-GB"/>
        </w:rPr>
        <w:t>s le</w:t>
      </w:r>
      <w:r w:rsidRPr="00D742A3">
        <w:rPr>
          <w:spacing w:val="-3"/>
          <w:lang w:val="en-GB"/>
        </w:rPr>
        <w:t>g</w:t>
      </w:r>
      <w:r w:rsidRPr="00D742A3">
        <w:rPr>
          <w:spacing w:val="-1"/>
          <w:lang w:val="en-GB"/>
        </w:rPr>
        <w:t>a</w:t>
      </w:r>
      <w:r w:rsidRPr="00D742A3">
        <w:rPr>
          <w:lang w:val="en-GB"/>
        </w:rPr>
        <w:t>l</w:t>
      </w:r>
      <w:r w:rsidRPr="00D742A3">
        <w:rPr>
          <w:spacing w:val="5"/>
          <w:lang w:val="en-GB"/>
        </w:rPr>
        <w:t>l</w:t>
      </w:r>
      <w:r w:rsidRPr="00D742A3">
        <w:rPr>
          <w:lang w:val="en-GB"/>
        </w:rPr>
        <w:t>y</w:t>
      </w:r>
      <w:r w:rsidRPr="00D742A3">
        <w:rPr>
          <w:spacing w:val="-5"/>
          <w:lang w:val="en-GB"/>
        </w:rPr>
        <w:t xml:space="preserve"> </w:t>
      </w:r>
      <w:r w:rsidRPr="00D742A3">
        <w:rPr>
          <w:spacing w:val="-1"/>
          <w:lang w:val="en-GB"/>
        </w:rPr>
        <w:t>a</w:t>
      </w:r>
      <w:r w:rsidRPr="00D742A3">
        <w:rPr>
          <w:lang w:val="en-GB"/>
        </w:rPr>
        <w:t xml:space="preserve">nd </w:t>
      </w:r>
      <w:r w:rsidRPr="00D742A3">
        <w:rPr>
          <w:spacing w:val="-1"/>
          <w:lang w:val="en-GB"/>
        </w:rPr>
        <w:t>e</w:t>
      </w:r>
      <w:r w:rsidRPr="00D742A3">
        <w:rPr>
          <w:lang w:val="en-GB"/>
        </w:rPr>
        <w:t>thi</w:t>
      </w:r>
      <w:r w:rsidRPr="00D742A3">
        <w:rPr>
          <w:spacing w:val="-1"/>
          <w:lang w:val="en-GB"/>
        </w:rPr>
        <w:t>ca</w:t>
      </w:r>
      <w:r w:rsidRPr="00D742A3">
        <w:rPr>
          <w:lang w:val="en-GB"/>
        </w:rPr>
        <w:t>l</w:t>
      </w:r>
      <w:r w:rsidRPr="00D742A3">
        <w:rPr>
          <w:spacing w:val="3"/>
          <w:lang w:val="en-GB"/>
        </w:rPr>
        <w:t>l</w:t>
      </w:r>
      <w:r w:rsidRPr="00D742A3">
        <w:rPr>
          <w:spacing w:val="-5"/>
          <w:lang w:val="en-GB"/>
        </w:rPr>
        <w:t>y</w:t>
      </w:r>
      <w:r w:rsidRPr="00D742A3">
        <w:rPr>
          <w:lang w:val="en-GB"/>
        </w:rPr>
        <w:t>, taki</w:t>
      </w:r>
      <w:r w:rsidRPr="00D742A3">
        <w:rPr>
          <w:spacing w:val="2"/>
          <w:lang w:val="en-GB"/>
        </w:rPr>
        <w:t>n</w:t>
      </w:r>
      <w:r w:rsidRPr="00D742A3">
        <w:rPr>
          <w:lang w:val="en-GB"/>
        </w:rPr>
        <w:t>g</w:t>
      </w:r>
      <w:r w:rsidRPr="00D742A3">
        <w:rPr>
          <w:spacing w:val="-3"/>
          <w:lang w:val="en-GB"/>
        </w:rPr>
        <w:t xml:space="preserve"> </w:t>
      </w:r>
      <w:r w:rsidRPr="00D742A3">
        <w:rPr>
          <w:lang w:val="en-GB"/>
        </w:rPr>
        <w:t xml:space="preserve">into </w:t>
      </w:r>
      <w:r w:rsidRPr="00D742A3">
        <w:rPr>
          <w:spacing w:val="1"/>
          <w:lang w:val="en-GB"/>
        </w:rPr>
        <w:t>a</w:t>
      </w:r>
      <w:r w:rsidRPr="00D742A3">
        <w:rPr>
          <w:spacing w:val="-1"/>
          <w:lang w:val="en-GB"/>
        </w:rPr>
        <w:t>c</w:t>
      </w:r>
      <w:r w:rsidRPr="00D742A3">
        <w:rPr>
          <w:spacing w:val="1"/>
          <w:lang w:val="en-GB"/>
        </w:rPr>
        <w:t>c</w:t>
      </w:r>
      <w:r w:rsidRPr="00D742A3">
        <w:rPr>
          <w:lang w:val="en-GB"/>
        </w:rPr>
        <w:t>ount the</w:t>
      </w:r>
      <w:r w:rsidRPr="00D742A3">
        <w:rPr>
          <w:spacing w:val="-1"/>
          <w:lang w:val="en-GB"/>
        </w:rPr>
        <w:t xml:space="preserve"> </w:t>
      </w:r>
      <w:r w:rsidRPr="00D742A3">
        <w:rPr>
          <w:lang w:val="en-GB"/>
        </w:rPr>
        <w:t>w</w:t>
      </w:r>
      <w:r w:rsidRPr="00D742A3">
        <w:rPr>
          <w:spacing w:val="-2"/>
          <w:lang w:val="en-GB"/>
        </w:rPr>
        <w:t>e</w:t>
      </w:r>
      <w:r w:rsidRPr="00D742A3">
        <w:rPr>
          <w:lang w:val="en-GB"/>
        </w:rPr>
        <w:t>lf</w:t>
      </w:r>
      <w:r w:rsidRPr="00D742A3">
        <w:rPr>
          <w:spacing w:val="-2"/>
          <w:lang w:val="en-GB"/>
        </w:rPr>
        <w:t>a</w:t>
      </w:r>
      <w:r w:rsidRPr="00D742A3">
        <w:rPr>
          <w:spacing w:val="1"/>
          <w:lang w:val="en-GB"/>
        </w:rPr>
        <w:t>r</w:t>
      </w:r>
      <w:r w:rsidRPr="00D742A3">
        <w:rPr>
          <w:lang w:val="en-GB"/>
        </w:rPr>
        <w:t>e</w:t>
      </w:r>
      <w:r w:rsidRPr="00D742A3">
        <w:rPr>
          <w:spacing w:val="-1"/>
          <w:lang w:val="en-GB"/>
        </w:rPr>
        <w:t xml:space="preserve"> </w:t>
      </w:r>
      <w:r w:rsidRPr="00D742A3">
        <w:rPr>
          <w:lang w:val="en-GB"/>
        </w:rPr>
        <w:t>of those</w:t>
      </w:r>
      <w:r w:rsidRPr="00D742A3">
        <w:rPr>
          <w:spacing w:val="1"/>
          <w:lang w:val="en-GB"/>
        </w:rPr>
        <w:t xml:space="preserve"> </w:t>
      </w:r>
      <w:r w:rsidRPr="00D742A3">
        <w:rPr>
          <w:lang w:val="en-GB"/>
        </w:rPr>
        <w:t>involv</w:t>
      </w:r>
      <w:r w:rsidRPr="00D742A3">
        <w:rPr>
          <w:spacing w:val="-1"/>
          <w:lang w:val="en-GB"/>
        </w:rPr>
        <w:t>e</w:t>
      </w:r>
      <w:r w:rsidRPr="00D742A3">
        <w:rPr>
          <w:lang w:val="en-GB"/>
        </w:rPr>
        <w:t>d in the</w:t>
      </w:r>
      <w:r w:rsidRPr="00D742A3">
        <w:rPr>
          <w:spacing w:val="-1"/>
          <w:lang w:val="en-GB"/>
        </w:rPr>
        <w:t xml:space="preserve"> e</w:t>
      </w:r>
      <w:r w:rsidRPr="00D742A3">
        <w:rPr>
          <w:lang w:val="en-GB"/>
        </w:rPr>
        <w:t>v</w:t>
      </w:r>
      <w:r w:rsidRPr="00D742A3">
        <w:rPr>
          <w:spacing w:val="-1"/>
          <w:lang w:val="en-GB"/>
        </w:rPr>
        <w:t>a</w:t>
      </w:r>
      <w:r w:rsidRPr="00D742A3">
        <w:rPr>
          <w:lang w:val="en-GB"/>
        </w:rPr>
        <w:t xml:space="preserve">luation, as </w:t>
      </w:r>
      <w:r w:rsidRPr="00D742A3">
        <w:rPr>
          <w:spacing w:val="-1"/>
          <w:lang w:val="en-GB"/>
        </w:rPr>
        <w:t>we</w:t>
      </w:r>
      <w:r w:rsidRPr="00D742A3">
        <w:rPr>
          <w:lang w:val="en-GB"/>
        </w:rPr>
        <w:t xml:space="preserve">ll </w:t>
      </w:r>
      <w:r w:rsidRPr="00D742A3">
        <w:rPr>
          <w:spacing w:val="-1"/>
          <w:lang w:val="en-GB"/>
        </w:rPr>
        <w:t>a</w:t>
      </w:r>
      <w:r w:rsidRPr="00D742A3">
        <w:rPr>
          <w:lang w:val="en-GB"/>
        </w:rPr>
        <w:t xml:space="preserve">s the </w:t>
      </w:r>
      <w:r w:rsidRPr="00D742A3">
        <w:rPr>
          <w:spacing w:val="-3"/>
          <w:lang w:val="en-GB"/>
        </w:rPr>
        <w:t>g</w:t>
      </w:r>
      <w:r w:rsidRPr="00D742A3">
        <w:rPr>
          <w:spacing w:val="-1"/>
          <w:lang w:val="en-GB"/>
        </w:rPr>
        <w:t>e</w:t>
      </w:r>
      <w:r w:rsidRPr="00D742A3">
        <w:rPr>
          <w:spacing w:val="2"/>
          <w:lang w:val="en-GB"/>
        </w:rPr>
        <w:t>n</w:t>
      </w:r>
      <w:r w:rsidRPr="00D742A3">
        <w:rPr>
          <w:spacing w:val="-1"/>
          <w:lang w:val="en-GB"/>
        </w:rPr>
        <w:t>e</w:t>
      </w:r>
      <w:r w:rsidRPr="00D742A3">
        <w:rPr>
          <w:lang w:val="en-GB"/>
        </w:rPr>
        <w:t>r</w:t>
      </w:r>
      <w:r w:rsidRPr="00D742A3">
        <w:rPr>
          <w:spacing w:val="-2"/>
          <w:lang w:val="en-GB"/>
        </w:rPr>
        <w:t>a</w:t>
      </w:r>
      <w:r w:rsidRPr="00D742A3">
        <w:rPr>
          <w:lang w:val="en-GB"/>
        </w:rPr>
        <w:t>l public; (</w:t>
      </w:r>
      <w:r w:rsidRPr="00D742A3">
        <w:rPr>
          <w:spacing w:val="1"/>
          <w:lang w:val="en-GB"/>
        </w:rPr>
        <w:t>b</w:t>
      </w:r>
      <w:r w:rsidRPr="00D742A3">
        <w:rPr>
          <w:lang w:val="en-GB"/>
        </w:rPr>
        <w:t xml:space="preserve">) </w:t>
      </w:r>
      <w:r w:rsidRPr="00D742A3">
        <w:rPr>
          <w:spacing w:val="-2"/>
          <w:lang w:val="en-GB"/>
        </w:rPr>
        <w:t>e</w:t>
      </w:r>
      <w:r w:rsidRPr="00D742A3">
        <w:rPr>
          <w:lang w:val="en-GB"/>
        </w:rPr>
        <w:t>v</w:t>
      </w:r>
      <w:r w:rsidRPr="00D742A3">
        <w:rPr>
          <w:spacing w:val="-1"/>
          <w:lang w:val="en-GB"/>
        </w:rPr>
        <w:t>a</w:t>
      </w:r>
      <w:r w:rsidRPr="00D742A3">
        <w:rPr>
          <w:lang w:val="en-GB"/>
        </w:rPr>
        <w:t>l</w:t>
      </w:r>
      <w:r w:rsidRPr="00D742A3">
        <w:rPr>
          <w:spacing w:val="2"/>
          <w:lang w:val="en-GB"/>
        </w:rPr>
        <w:t>u</w:t>
      </w:r>
      <w:r w:rsidRPr="00D742A3">
        <w:rPr>
          <w:spacing w:val="-1"/>
          <w:lang w:val="en-GB"/>
        </w:rPr>
        <w:t>a</w:t>
      </w:r>
      <w:r w:rsidRPr="00D742A3">
        <w:rPr>
          <w:lang w:val="en-GB"/>
        </w:rPr>
        <w:t>tors will</w:t>
      </w:r>
      <w:r w:rsidRPr="00D742A3">
        <w:rPr>
          <w:spacing w:val="2"/>
          <w:lang w:val="en-GB"/>
        </w:rPr>
        <w:t xml:space="preserve"> </w:t>
      </w:r>
      <w:r w:rsidRPr="00D742A3">
        <w:rPr>
          <w:spacing w:val="-1"/>
          <w:lang w:val="en-GB"/>
        </w:rPr>
        <w:t>c</w:t>
      </w:r>
      <w:r w:rsidRPr="00D742A3">
        <w:rPr>
          <w:lang w:val="en-GB"/>
        </w:rPr>
        <w:t>ondu</w:t>
      </w:r>
      <w:r w:rsidRPr="00D742A3">
        <w:rPr>
          <w:spacing w:val="-1"/>
          <w:lang w:val="en-GB"/>
        </w:rPr>
        <w:t>c</w:t>
      </w:r>
      <w:r w:rsidRPr="00D742A3">
        <w:rPr>
          <w:lang w:val="en-GB"/>
        </w:rPr>
        <w:t>t ev</w:t>
      </w:r>
      <w:r w:rsidRPr="00D742A3">
        <w:rPr>
          <w:spacing w:val="-2"/>
          <w:lang w:val="en-GB"/>
        </w:rPr>
        <w:t>a</w:t>
      </w:r>
      <w:r w:rsidRPr="00D742A3">
        <w:rPr>
          <w:lang w:val="en-GB"/>
        </w:rPr>
        <w:t>l</w:t>
      </w:r>
      <w:r w:rsidRPr="00D742A3">
        <w:rPr>
          <w:spacing w:val="2"/>
          <w:lang w:val="en-GB"/>
        </w:rPr>
        <w:t>u</w:t>
      </w:r>
      <w:r w:rsidRPr="00D742A3">
        <w:rPr>
          <w:spacing w:val="1"/>
          <w:lang w:val="en-GB"/>
        </w:rPr>
        <w:t>a</w:t>
      </w:r>
      <w:r w:rsidRPr="00D742A3">
        <w:rPr>
          <w:lang w:val="en-GB"/>
        </w:rPr>
        <w:t>tions in a</w:t>
      </w:r>
      <w:r w:rsidRPr="00D742A3">
        <w:rPr>
          <w:spacing w:val="-1"/>
          <w:lang w:val="en-GB"/>
        </w:rPr>
        <w:t xml:space="preserve"> c</w:t>
      </w:r>
      <w:r w:rsidRPr="00D742A3">
        <w:rPr>
          <w:lang w:val="en-GB"/>
        </w:rPr>
        <w:t>ompet</w:t>
      </w:r>
      <w:r w:rsidRPr="00D742A3">
        <w:rPr>
          <w:spacing w:val="-1"/>
          <w:lang w:val="en-GB"/>
        </w:rPr>
        <w:t>e</w:t>
      </w:r>
      <w:r w:rsidRPr="00D742A3">
        <w:rPr>
          <w:lang w:val="en-GB"/>
        </w:rPr>
        <w:t>nt and</w:t>
      </w:r>
      <w:r w:rsidRPr="00D742A3">
        <w:rPr>
          <w:spacing w:val="1"/>
          <w:lang w:val="en-GB"/>
        </w:rPr>
        <w:t xml:space="preserve"> </w:t>
      </w:r>
      <w:r w:rsidRPr="00D742A3">
        <w:rPr>
          <w:spacing w:val="-1"/>
          <w:lang w:val="en-GB"/>
        </w:rPr>
        <w:t>e</w:t>
      </w:r>
      <w:r w:rsidRPr="00D742A3">
        <w:rPr>
          <w:lang w:val="en-GB"/>
        </w:rPr>
        <w:t>f</w:t>
      </w:r>
      <w:r w:rsidRPr="00D742A3">
        <w:rPr>
          <w:spacing w:val="-2"/>
          <w:lang w:val="en-GB"/>
        </w:rPr>
        <w:t>f</w:t>
      </w:r>
      <w:r w:rsidRPr="00D742A3">
        <w:rPr>
          <w:lang w:val="en-GB"/>
        </w:rPr>
        <w:t>ici</w:t>
      </w:r>
      <w:r w:rsidRPr="00D742A3">
        <w:rPr>
          <w:spacing w:val="-1"/>
          <w:lang w:val="en-GB"/>
        </w:rPr>
        <w:t>e</w:t>
      </w:r>
      <w:r w:rsidRPr="00D742A3">
        <w:rPr>
          <w:lang w:val="en-GB"/>
        </w:rPr>
        <w:t xml:space="preserve">nt </w:t>
      </w:r>
      <w:r w:rsidRPr="00D742A3">
        <w:rPr>
          <w:spacing w:val="1"/>
          <w:lang w:val="en-GB"/>
        </w:rPr>
        <w:t>f</w:t>
      </w:r>
      <w:r w:rsidRPr="00D742A3">
        <w:rPr>
          <w:spacing w:val="-1"/>
          <w:lang w:val="en-GB"/>
        </w:rPr>
        <w:t>a</w:t>
      </w:r>
      <w:r w:rsidRPr="00D742A3">
        <w:rPr>
          <w:lang w:val="en-GB"/>
        </w:rPr>
        <w:t>shion that will le</w:t>
      </w:r>
      <w:r w:rsidRPr="00D742A3">
        <w:rPr>
          <w:spacing w:val="-2"/>
          <w:lang w:val="en-GB"/>
        </w:rPr>
        <w:t>a</w:t>
      </w:r>
      <w:r w:rsidRPr="00D742A3">
        <w:rPr>
          <w:lang w:val="en-GB"/>
        </w:rPr>
        <w:t>d to r</w:t>
      </w:r>
      <w:r w:rsidRPr="00D742A3">
        <w:rPr>
          <w:spacing w:val="-2"/>
          <w:lang w:val="en-GB"/>
        </w:rPr>
        <w:t>e</w:t>
      </w:r>
      <w:r w:rsidRPr="00D742A3">
        <w:rPr>
          <w:lang w:val="en-GB"/>
        </w:rPr>
        <w:t>li</w:t>
      </w:r>
      <w:r w:rsidRPr="00D742A3">
        <w:rPr>
          <w:spacing w:val="-1"/>
          <w:lang w:val="en-GB"/>
        </w:rPr>
        <w:t>a</w:t>
      </w:r>
      <w:r w:rsidRPr="00D742A3">
        <w:rPr>
          <w:lang w:val="en-GB"/>
        </w:rPr>
        <w:t xml:space="preserve">ble </w:t>
      </w:r>
      <w:r w:rsidRPr="00D742A3">
        <w:rPr>
          <w:spacing w:val="-2"/>
          <w:lang w:val="en-GB"/>
        </w:rPr>
        <w:t>a</w:t>
      </w:r>
      <w:r w:rsidRPr="00D742A3">
        <w:rPr>
          <w:lang w:val="en-GB"/>
        </w:rPr>
        <w:t>nd</w:t>
      </w:r>
      <w:r w:rsidRPr="00D742A3">
        <w:rPr>
          <w:spacing w:val="2"/>
          <w:lang w:val="en-GB"/>
        </w:rPr>
        <w:t xml:space="preserve"> </w:t>
      </w:r>
      <w:r w:rsidRPr="00D742A3">
        <w:rPr>
          <w:spacing w:val="1"/>
          <w:lang w:val="en-GB"/>
        </w:rPr>
        <w:t>a</w:t>
      </w:r>
      <w:r w:rsidRPr="00D742A3">
        <w:rPr>
          <w:spacing w:val="-1"/>
          <w:lang w:val="en-GB"/>
        </w:rPr>
        <w:t>cc</w:t>
      </w:r>
      <w:r w:rsidRPr="00D742A3">
        <w:rPr>
          <w:lang w:val="en-GB"/>
        </w:rPr>
        <w:t>ur</w:t>
      </w:r>
      <w:r w:rsidRPr="00D742A3">
        <w:rPr>
          <w:spacing w:val="-2"/>
          <w:lang w:val="en-GB"/>
        </w:rPr>
        <w:t>a</w:t>
      </w:r>
      <w:r w:rsidRPr="00D742A3">
        <w:rPr>
          <w:spacing w:val="2"/>
          <w:lang w:val="en-GB"/>
        </w:rPr>
        <w:t>t</w:t>
      </w:r>
      <w:r w:rsidRPr="00D742A3">
        <w:rPr>
          <w:lang w:val="en-GB"/>
        </w:rPr>
        <w:t>e</w:t>
      </w:r>
      <w:r w:rsidRPr="00D742A3">
        <w:rPr>
          <w:spacing w:val="-1"/>
          <w:lang w:val="en-GB"/>
        </w:rPr>
        <w:t xml:space="preserve"> </w:t>
      </w:r>
      <w:r w:rsidRPr="00D742A3">
        <w:rPr>
          <w:lang w:val="en-GB"/>
        </w:rPr>
        <w:t>r</w:t>
      </w:r>
      <w:r w:rsidRPr="00D742A3">
        <w:rPr>
          <w:spacing w:val="-2"/>
          <w:lang w:val="en-GB"/>
        </w:rPr>
        <w:t>e</w:t>
      </w:r>
      <w:r w:rsidRPr="00D742A3">
        <w:rPr>
          <w:lang w:val="en-GB"/>
        </w:rPr>
        <w:t xml:space="preserve">sults; and </w:t>
      </w:r>
      <w:r w:rsidRPr="00D742A3">
        <w:rPr>
          <w:spacing w:val="1"/>
          <w:lang w:val="en-GB"/>
        </w:rPr>
        <w:t>(</w:t>
      </w:r>
      <w:r w:rsidRPr="00D742A3">
        <w:rPr>
          <w:spacing w:val="-1"/>
          <w:lang w:val="en-GB"/>
        </w:rPr>
        <w:t>c</w:t>
      </w:r>
      <w:r w:rsidRPr="00D742A3">
        <w:rPr>
          <w:lang w:val="en-GB"/>
        </w:rPr>
        <w:t>) ev</w:t>
      </w:r>
      <w:r w:rsidRPr="00D742A3">
        <w:rPr>
          <w:spacing w:val="-1"/>
          <w:lang w:val="en-GB"/>
        </w:rPr>
        <w:t>a</w:t>
      </w:r>
      <w:r w:rsidRPr="00D742A3">
        <w:rPr>
          <w:lang w:val="en-GB"/>
        </w:rPr>
        <w:t>luato</w:t>
      </w:r>
      <w:r w:rsidRPr="00D742A3">
        <w:rPr>
          <w:spacing w:val="-1"/>
          <w:lang w:val="en-GB"/>
        </w:rPr>
        <w:t>r</w:t>
      </w:r>
      <w:r w:rsidRPr="00D742A3">
        <w:rPr>
          <w:lang w:val="en-GB"/>
        </w:rPr>
        <w:t>s will d</w:t>
      </w:r>
      <w:r w:rsidRPr="00D742A3">
        <w:rPr>
          <w:spacing w:val="-1"/>
          <w:lang w:val="en-GB"/>
        </w:rPr>
        <w:t>e</w:t>
      </w:r>
      <w:r w:rsidRPr="00D742A3">
        <w:rPr>
          <w:lang w:val="en-GB"/>
        </w:rPr>
        <w:t>si</w:t>
      </w:r>
      <w:r w:rsidRPr="00D742A3">
        <w:rPr>
          <w:spacing w:val="-2"/>
          <w:lang w:val="en-GB"/>
        </w:rPr>
        <w:t>g</w:t>
      </w:r>
      <w:r w:rsidRPr="00D742A3">
        <w:rPr>
          <w:lang w:val="en-GB"/>
        </w:rPr>
        <w:t>n</w:t>
      </w:r>
      <w:r w:rsidRPr="00D742A3">
        <w:rPr>
          <w:spacing w:val="2"/>
          <w:lang w:val="en-GB"/>
        </w:rPr>
        <w:t xml:space="preserve"> </w:t>
      </w:r>
      <w:r w:rsidRPr="00D742A3">
        <w:rPr>
          <w:spacing w:val="-1"/>
          <w:lang w:val="en-GB"/>
        </w:rPr>
        <w:t>e</w:t>
      </w:r>
      <w:r w:rsidRPr="00D742A3">
        <w:rPr>
          <w:lang w:val="en-GB"/>
        </w:rPr>
        <w:t>v</w:t>
      </w:r>
      <w:r w:rsidRPr="00D742A3">
        <w:rPr>
          <w:spacing w:val="1"/>
          <w:lang w:val="en-GB"/>
        </w:rPr>
        <w:t>a</w:t>
      </w:r>
      <w:r w:rsidRPr="00D742A3">
        <w:rPr>
          <w:lang w:val="en-GB"/>
        </w:rPr>
        <w:t xml:space="preserve">luations and </w:t>
      </w:r>
      <w:r w:rsidRPr="00D742A3">
        <w:rPr>
          <w:spacing w:val="-1"/>
          <w:lang w:val="en-GB"/>
        </w:rPr>
        <w:t>re</w:t>
      </w:r>
      <w:r w:rsidRPr="00D742A3">
        <w:rPr>
          <w:lang w:val="en-GB"/>
        </w:rPr>
        <w:t>port the r</w:t>
      </w:r>
      <w:r w:rsidRPr="00D742A3">
        <w:rPr>
          <w:spacing w:val="-2"/>
          <w:lang w:val="en-GB"/>
        </w:rPr>
        <w:t>e</w:t>
      </w:r>
      <w:r w:rsidRPr="00D742A3">
        <w:rPr>
          <w:lang w:val="en-GB"/>
        </w:rPr>
        <w:t>sults in a m</w:t>
      </w:r>
      <w:r w:rsidRPr="00D742A3">
        <w:rPr>
          <w:spacing w:val="-1"/>
          <w:lang w:val="en-GB"/>
        </w:rPr>
        <w:t>a</w:t>
      </w:r>
      <w:r w:rsidRPr="00D742A3">
        <w:rPr>
          <w:lang w:val="en-GB"/>
        </w:rPr>
        <w:t>nn</w:t>
      </w:r>
      <w:r w:rsidRPr="00D742A3">
        <w:rPr>
          <w:spacing w:val="-1"/>
          <w:lang w:val="en-GB"/>
        </w:rPr>
        <w:t>e</w:t>
      </w:r>
      <w:r w:rsidRPr="00D742A3">
        <w:rPr>
          <w:lang w:val="en-GB"/>
        </w:rPr>
        <w:t>r th</w:t>
      </w:r>
      <w:r w:rsidRPr="00D742A3">
        <w:rPr>
          <w:spacing w:val="-2"/>
          <w:lang w:val="en-GB"/>
        </w:rPr>
        <w:t>a</w:t>
      </w:r>
      <w:r w:rsidRPr="00D742A3">
        <w:rPr>
          <w:lang w:val="en-GB"/>
        </w:rPr>
        <w:t xml:space="preserve">t </w:t>
      </w:r>
      <w:r w:rsidRPr="00D742A3">
        <w:rPr>
          <w:spacing w:val="3"/>
          <w:lang w:val="en-GB"/>
        </w:rPr>
        <w:t>i</w:t>
      </w:r>
      <w:r w:rsidRPr="00D742A3">
        <w:rPr>
          <w:lang w:val="en-GB"/>
        </w:rPr>
        <w:t>s use</w:t>
      </w:r>
      <w:r w:rsidRPr="00D742A3">
        <w:rPr>
          <w:spacing w:val="-2"/>
          <w:lang w:val="en-GB"/>
        </w:rPr>
        <w:t>f</w:t>
      </w:r>
      <w:r w:rsidRPr="00D742A3">
        <w:rPr>
          <w:lang w:val="en-GB"/>
        </w:rPr>
        <w:t xml:space="preserve">ul and </w:t>
      </w:r>
      <w:r w:rsidRPr="00D742A3">
        <w:rPr>
          <w:spacing w:val="-2"/>
          <w:lang w:val="en-GB"/>
        </w:rPr>
        <w:t>a</w:t>
      </w:r>
      <w:r w:rsidRPr="00D742A3">
        <w:rPr>
          <w:lang w:val="en-GB"/>
        </w:rPr>
        <w:t>ppro</w:t>
      </w:r>
      <w:r w:rsidRPr="00D742A3">
        <w:rPr>
          <w:spacing w:val="1"/>
          <w:lang w:val="en-GB"/>
        </w:rPr>
        <w:t>p</w:t>
      </w:r>
      <w:r w:rsidRPr="00D742A3">
        <w:rPr>
          <w:lang w:val="en-GB"/>
        </w:rPr>
        <w:t>ri</w:t>
      </w:r>
      <w:r w:rsidRPr="00D742A3">
        <w:rPr>
          <w:spacing w:val="-2"/>
          <w:lang w:val="en-GB"/>
        </w:rPr>
        <w:t>a</w:t>
      </w:r>
      <w:r w:rsidRPr="00D742A3">
        <w:rPr>
          <w:lang w:val="en-GB"/>
        </w:rPr>
        <w:t xml:space="preserve">te </w:t>
      </w:r>
      <w:r w:rsidRPr="00D742A3">
        <w:rPr>
          <w:spacing w:val="2"/>
          <w:lang w:val="en-GB"/>
        </w:rPr>
        <w:t>t</w:t>
      </w:r>
      <w:r w:rsidRPr="00D742A3">
        <w:rPr>
          <w:lang w:val="en-GB"/>
        </w:rPr>
        <w:t>o the intend</w:t>
      </w:r>
      <w:r w:rsidRPr="00D742A3">
        <w:rPr>
          <w:spacing w:val="-2"/>
          <w:lang w:val="en-GB"/>
        </w:rPr>
        <w:t>e</w:t>
      </w:r>
      <w:r w:rsidRPr="00D742A3">
        <w:rPr>
          <w:lang w:val="en-GB"/>
        </w:rPr>
        <w:t xml:space="preserve">d </w:t>
      </w:r>
      <w:r w:rsidRPr="00D742A3">
        <w:rPr>
          <w:spacing w:val="-1"/>
          <w:lang w:val="en-GB"/>
        </w:rPr>
        <w:t>a</w:t>
      </w:r>
      <w:r w:rsidRPr="00D742A3">
        <w:rPr>
          <w:lang w:val="en-GB"/>
        </w:rPr>
        <w:t>udie</w:t>
      </w:r>
      <w:r w:rsidRPr="00D742A3">
        <w:rPr>
          <w:spacing w:val="1"/>
          <w:lang w:val="en-GB"/>
        </w:rPr>
        <w:t>n</w:t>
      </w:r>
      <w:r w:rsidRPr="00D742A3">
        <w:rPr>
          <w:spacing w:val="-1"/>
          <w:lang w:val="en-GB"/>
        </w:rPr>
        <w:t>ce</w:t>
      </w:r>
      <w:r w:rsidRPr="00D742A3">
        <w:rPr>
          <w:lang w:val="en-GB"/>
        </w:rPr>
        <w:t>.</w:t>
      </w:r>
      <w:r w:rsidRPr="00D742A3">
        <w:rPr>
          <w:spacing w:val="2"/>
          <w:lang w:val="en-GB"/>
        </w:rPr>
        <w:t xml:space="preserve"> </w:t>
      </w:r>
      <w:r w:rsidRPr="00D742A3">
        <w:rPr>
          <w:spacing w:val="4"/>
          <w:lang w:val="en-GB"/>
        </w:rPr>
        <w:t>C</w:t>
      </w:r>
      <w:r w:rsidRPr="00D742A3">
        <w:rPr>
          <w:lang w:val="en-GB"/>
        </w:rPr>
        <w:t xml:space="preserve">lear </w:t>
      </w:r>
      <w:r w:rsidRPr="00D742A3">
        <w:rPr>
          <w:spacing w:val="-3"/>
          <w:lang w:val="en-GB"/>
        </w:rPr>
        <w:t>g</w:t>
      </w:r>
      <w:r w:rsidRPr="00D742A3">
        <w:rPr>
          <w:lang w:val="en-GB"/>
        </w:rPr>
        <w:t xml:space="preserve">uidelines exist </w:t>
      </w:r>
      <w:r w:rsidRPr="00D742A3">
        <w:rPr>
          <w:spacing w:val="1"/>
          <w:lang w:val="en-GB"/>
        </w:rPr>
        <w:t>re</w:t>
      </w:r>
      <w:r w:rsidRPr="00D742A3">
        <w:rPr>
          <w:spacing w:val="-3"/>
          <w:lang w:val="en-GB"/>
        </w:rPr>
        <w:t>g</w:t>
      </w:r>
      <w:r w:rsidRPr="00D742A3">
        <w:rPr>
          <w:spacing w:val="-1"/>
          <w:lang w:val="en-GB"/>
        </w:rPr>
        <w:t>a</w:t>
      </w:r>
      <w:r w:rsidRPr="00D742A3">
        <w:rPr>
          <w:lang w:val="en-GB"/>
        </w:rPr>
        <w:t>rdi</w:t>
      </w:r>
      <w:r w:rsidRPr="00D742A3">
        <w:rPr>
          <w:spacing w:val="1"/>
          <w:lang w:val="en-GB"/>
        </w:rPr>
        <w:t>n</w:t>
      </w:r>
      <w:r w:rsidRPr="00D742A3">
        <w:rPr>
          <w:lang w:val="en-GB"/>
        </w:rPr>
        <w:t>g</w:t>
      </w:r>
      <w:r w:rsidRPr="00D742A3">
        <w:rPr>
          <w:spacing w:val="-2"/>
          <w:lang w:val="en-GB"/>
        </w:rPr>
        <w:t xml:space="preserve"> </w:t>
      </w:r>
      <w:r w:rsidRPr="00D742A3">
        <w:rPr>
          <w:lang w:val="en-GB"/>
        </w:rPr>
        <w:t>the</w:t>
      </w:r>
      <w:r w:rsidRPr="00D742A3">
        <w:rPr>
          <w:spacing w:val="1"/>
          <w:lang w:val="en-GB"/>
        </w:rPr>
        <w:t xml:space="preserve"> </w:t>
      </w:r>
      <w:r w:rsidRPr="00D742A3">
        <w:rPr>
          <w:spacing w:val="-1"/>
          <w:lang w:val="en-GB"/>
        </w:rPr>
        <w:t>e</w:t>
      </w:r>
      <w:r w:rsidRPr="00D742A3">
        <w:rPr>
          <w:spacing w:val="2"/>
          <w:lang w:val="en-GB"/>
        </w:rPr>
        <w:t>x</w:t>
      </w:r>
      <w:r w:rsidRPr="00D742A3">
        <w:rPr>
          <w:lang w:val="en-GB"/>
        </w:rPr>
        <w:t>p</w:t>
      </w:r>
      <w:r w:rsidRPr="00D742A3">
        <w:rPr>
          <w:spacing w:val="-1"/>
          <w:lang w:val="en-GB"/>
        </w:rPr>
        <w:t>ec</w:t>
      </w:r>
      <w:r w:rsidRPr="00D742A3">
        <w:rPr>
          <w:lang w:val="en-GB"/>
        </w:rPr>
        <w:t>tations with which lo</w:t>
      </w:r>
      <w:r w:rsidRPr="00D742A3">
        <w:rPr>
          <w:spacing w:val="-1"/>
          <w:lang w:val="en-GB"/>
        </w:rPr>
        <w:t>ca</w:t>
      </w:r>
      <w:r w:rsidRPr="00D742A3">
        <w:rPr>
          <w:lang w:val="en-GB"/>
        </w:rPr>
        <w:t>l data</w:t>
      </w:r>
      <w:r w:rsidRPr="00D742A3">
        <w:rPr>
          <w:spacing w:val="-1"/>
          <w:lang w:val="en-GB"/>
        </w:rPr>
        <w:t xml:space="preserve"> c</w:t>
      </w:r>
      <w:r w:rsidRPr="00D742A3">
        <w:rPr>
          <w:lang w:val="en-GB"/>
        </w:rPr>
        <w:t>oll</w:t>
      </w:r>
      <w:r w:rsidRPr="00D742A3">
        <w:rPr>
          <w:spacing w:val="1"/>
          <w:lang w:val="en-GB"/>
        </w:rPr>
        <w:t>e</w:t>
      </w:r>
      <w:r w:rsidRPr="00D742A3">
        <w:rPr>
          <w:spacing w:val="-1"/>
          <w:lang w:val="en-GB"/>
        </w:rPr>
        <w:t>c</w:t>
      </w:r>
      <w:r w:rsidRPr="00D742A3">
        <w:rPr>
          <w:lang w:val="en-GB"/>
        </w:rPr>
        <w:t>tors must comp</w:t>
      </w:r>
      <w:r w:rsidRPr="00D742A3">
        <w:rPr>
          <w:spacing w:val="2"/>
          <w:lang w:val="en-GB"/>
        </w:rPr>
        <w:t>l</w:t>
      </w:r>
      <w:r w:rsidRPr="00D742A3">
        <w:rPr>
          <w:lang w:val="en-GB"/>
        </w:rPr>
        <w:t>y</w:t>
      </w:r>
      <w:r w:rsidRPr="00D742A3">
        <w:rPr>
          <w:spacing w:val="-5"/>
          <w:lang w:val="en-GB"/>
        </w:rPr>
        <w:t xml:space="preserve"> </w:t>
      </w:r>
      <w:r w:rsidRPr="00D742A3">
        <w:rPr>
          <w:spacing w:val="1"/>
          <w:lang w:val="en-GB"/>
        </w:rPr>
        <w:t>(</w:t>
      </w:r>
      <w:r w:rsidRPr="00D742A3">
        <w:rPr>
          <w:spacing w:val="-1"/>
          <w:lang w:val="en-GB"/>
        </w:rPr>
        <w:t>e</w:t>
      </w:r>
      <w:r w:rsidRPr="00D742A3">
        <w:rPr>
          <w:spacing w:val="2"/>
          <w:lang w:val="en-GB"/>
        </w:rPr>
        <w:t>.</w:t>
      </w:r>
      <w:r w:rsidRPr="00D742A3">
        <w:rPr>
          <w:spacing w:val="-3"/>
          <w:lang w:val="en-GB"/>
        </w:rPr>
        <w:t>g</w:t>
      </w:r>
      <w:r w:rsidRPr="00D742A3">
        <w:rPr>
          <w:lang w:val="en-GB"/>
        </w:rPr>
        <w:t>., how to do</w:t>
      </w:r>
      <w:r w:rsidRPr="00D742A3">
        <w:rPr>
          <w:spacing w:val="-1"/>
          <w:lang w:val="en-GB"/>
        </w:rPr>
        <w:t>c</w:t>
      </w:r>
      <w:r w:rsidRPr="00D742A3">
        <w:rPr>
          <w:lang w:val="en-GB"/>
        </w:rPr>
        <w:t>ument info</w:t>
      </w:r>
      <w:r w:rsidRPr="00D742A3">
        <w:rPr>
          <w:spacing w:val="-1"/>
          <w:lang w:val="en-GB"/>
        </w:rPr>
        <w:t>r</w:t>
      </w:r>
      <w:r w:rsidRPr="00D742A3">
        <w:rPr>
          <w:lang w:val="en-GB"/>
        </w:rPr>
        <w:t xml:space="preserve">med </w:t>
      </w:r>
      <w:r w:rsidRPr="00D742A3">
        <w:rPr>
          <w:spacing w:val="-2"/>
          <w:lang w:val="en-GB"/>
        </w:rPr>
        <w:t>c</w:t>
      </w:r>
      <w:r w:rsidRPr="00D742A3">
        <w:rPr>
          <w:lang w:val="en-GB"/>
        </w:rPr>
        <w:t>on</w:t>
      </w:r>
      <w:r w:rsidRPr="00D742A3">
        <w:rPr>
          <w:spacing w:val="2"/>
          <w:lang w:val="en-GB"/>
        </w:rPr>
        <w:t>s</w:t>
      </w:r>
      <w:r w:rsidRPr="00D742A3">
        <w:rPr>
          <w:spacing w:val="-1"/>
          <w:lang w:val="en-GB"/>
        </w:rPr>
        <w:t>e</w:t>
      </w:r>
      <w:r w:rsidRPr="00D742A3">
        <w:rPr>
          <w:lang w:val="en-GB"/>
        </w:rPr>
        <w:t>nt, how to store</w:t>
      </w:r>
      <w:r w:rsidRPr="00D742A3">
        <w:rPr>
          <w:spacing w:val="-2"/>
          <w:lang w:val="en-GB"/>
        </w:rPr>
        <w:t xml:space="preserve"> </w:t>
      </w:r>
      <w:r w:rsidRPr="00D742A3">
        <w:rPr>
          <w:spacing w:val="-1"/>
          <w:lang w:val="en-GB"/>
        </w:rPr>
        <w:t>a</w:t>
      </w:r>
      <w:r w:rsidRPr="00D742A3">
        <w:rPr>
          <w:lang w:val="en-GB"/>
        </w:rPr>
        <w:t xml:space="preserve">nd </w:t>
      </w:r>
      <w:r w:rsidRPr="00D742A3">
        <w:rPr>
          <w:spacing w:val="1"/>
          <w:lang w:val="en-GB"/>
        </w:rPr>
        <w:t>r</w:t>
      </w:r>
      <w:r w:rsidRPr="00D742A3">
        <w:rPr>
          <w:spacing w:val="-1"/>
          <w:lang w:val="en-GB"/>
        </w:rPr>
        <w:t>e</w:t>
      </w:r>
      <w:r w:rsidRPr="00D742A3">
        <w:rPr>
          <w:lang w:val="en-GB"/>
        </w:rPr>
        <w:t xml:space="preserve">strict </w:t>
      </w:r>
      <w:r w:rsidRPr="00D742A3">
        <w:rPr>
          <w:spacing w:val="-1"/>
          <w:lang w:val="en-GB"/>
        </w:rPr>
        <w:t>ac</w:t>
      </w:r>
      <w:r w:rsidRPr="00D742A3">
        <w:rPr>
          <w:spacing w:val="1"/>
          <w:lang w:val="en-GB"/>
        </w:rPr>
        <w:t>c</w:t>
      </w:r>
      <w:r w:rsidRPr="00D742A3">
        <w:rPr>
          <w:spacing w:val="-1"/>
          <w:lang w:val="en-GB"/>
        </w:rPr>
        <w:t>e</w:t>
      </w:r>
      <w:r w:rsidRPr="00D742A3">
        <w:rPr>
          <w:lang w:val="en-GB"/>
        </w:rPr>
        <w:t>ss to p</w:t>
      </w:r>
      <w:r w:rsidRPr="00D742A3">
        <w:rPr>
          <w:spacing w:val="2"/>
          <w:lang w:val="en-GB"/>
        </w:rPr>
        <w:t>h</w:t>
      </w:r>
      <w:r w:rsidRPr="00D742A3">
        <w:rPr>
          <w:spacing w:val="-5"/>
          <w:lang w:val="en-GB"/>
        </w:rPr>
        <w:t>y</w:t>
      </w:r>
      <w:r w:rsidRPr="00D742A3">
        <w:rPr>
          <w:lang w:val="en-GB"/>
        </w:rPr>
        <w:t>s</w:t>
      </w:r>
      <w:r w:rsidRPr="00D742A3">
        <w:rPr>
          <w:spacing w:val="2"/>
          <w:lang w:val="en-GB"/>
        </w:rPr>
        <w:t>i</w:t>
      </w:r>
      <w:r w:rsidRPr="00D742A3">
        <w:rPr>
          <w:spacing w:val="-1"/>
          <w:lang w:val="en-GB"/>
        </w:rPr>
        <w:t>ca</w:t>
      </w:r>
      <w:r w:rsidRPr="00D742A3">
        <w:rPr>
          <w:lang w:val="en-GB"/>
        </w:rPr>
        <w:t>l fi</w:t>
      </w:r>
      <w:r w:rsidRPr="00D742A3">
        <w:rPr>
          <w:spacing w:val="2"/>
          <w:lang w:val="en-GB"/>
        </w:rPr>
        <w:t>l</w:t>
      </w:r>
      <w:r w:rsidRPr="00D742A3">
        <w:rPr>
          <w:spacing w:val="-1"/>
          <w:lang w:val="en-GB"/>
        </w:rPr>
        <w:t>e</w:t>
      </w:r>
      <w:r w:rsidRPr="00D742A3">
        <w:rPr>
          <w:lang w:val="en-GB"/>
        </w:rPr>
        <w:t xml:space="preserve">s </w:t>
      </w:r>
      <w:r w:rsidRPr="00D742A3">
        <w:rPr>
          <w:spacing w:val="-1"/>
          <w:lang w:val="en-GB"/>
        </w:rPr>
        <w:t>a</w:t>
      </w:r>
      <w:r w:rsidRPr="00D742A3">
        <w:rPr>
          <w:lang w:val="en-GB"/>
        </w:rPr>
        <w:t xml:space="preserve">nd </w:t>
      </w:r>
      <w:r w:rsidRPr="00D742A3">
        <w:rPr>
          <w:spacing w:val="-1"/>
          <w:lang w:val="en-GB"/>
        </w:rPr>
        <w:t>e</w:t>
      </w:r>
      <w:r w:rsidRPr="00D742A3">
        <w:rPr>
          <w:lang w:val="en-GB"/>
        </w:rPr>
        <w:t>l</w:t>
      </w:r>
      <w:r w:rsidRPr="00D742A3">
        <w:rPr>
          <w:spacing w:val="1"/>
          <w:lang w:val="en-GB"/>
        </w:rPr>
        <w:t>e</w:t>
      </w:r>
      <w:r w:rsidRPr="00D742A3">
        <w:rPr>
          <w:spacing w:val="-1"/>
          <w:lang w:val="en-GB"/>
        </w:rPr>
        <w:t>c</w:t>
      </w:r>
      <w:r w:rsidRPr="00D742A3">
        <w:rPr>
          <w:lang w:val="en-GB"/>
        </w:rPr>
        <w:t>tronic</w:t>
      </w:r>
      <w:r w:rsidRPr="00D742A3">
        <w:rPr>
          <w:spacing w:val="-1"/>
          <w:lang w:val="en-GB"/>
        </w:rPr>
        <w:t xml:space="preserve"> </w:t>
      </w:r>
      <w:r w:rsidRPr="00D742A3">
        <w:rPr>
          <w:lang w:val="en-GB"/>
        </w:rPr>
        <w:t>d</w:t>
      </w:r>
      <w:r w:rsidRPr="00D742A3">
        <w:rPr>
          <w:spacing w:val="-1"/>
          <w:lang w:val="en-GB"/>
        </w:rPr>
        <w:t>a</w:t>
      </w:r>
      <w:r w:rsidRPr="00D742A3">
        <w:rPr>
          <w:lang w:val="en-GB"/>
        </w:rPr>
        <w:t>ta fil</w:t>
      </w:r>
      <w:r w:rsidRPr="00D742A3">
        <w:rPr>
          <w:spacing w:val="-1"/>
          <w:lang w:val="en-GB"/>
        </w:rPr>
        <w:t>e</w:t>
      </w:r>
      <w:r w:rsidRPr="00D742A3">
        <w:rPr>
          <w:lang w:val="en-GB"/>
        </w:rPr>
        <w:t>s, the</w:t>
      </w:r>
      <w:r w:rsidRPr="00D742A3">
        <w:rPr>
          <w:spacing w:val="-1"/>
          <w:lang w:val="en-GB"/>
        </w:rPr>
        <w:t xml:space="preserve"> </w:t>
      </w:r>
      <w:r w:rsidRPr="00D742A3">
        <w:rPr>
          <w:lang w:val="en-GB"/>
        </w:rPr>
        <w:t>tr</w:t>
      </w:r>
      <w:r w:rsidRPr="00D742A3">
        <w:rPr>
          <w:spacing w:val="-2"/>
          <w:lang w:val="en-GB"/>
        </w:rPr>
        <w:t>e</w:t>
      </w:r>
      <w:r w:rsidRPr="00D742A3">
        <w:rPr>
          <w:spacing w:val="-1"/>
          <w:lang w:val="en-GB"/>
        </w:rPr>
        <w:t>a</w:t>
      </w:r>
      <w:r w:rsidRPr="00D742A3">
        <w:rPr>
          <w:lang w:val="en-GB"/>
        </w:rPr>
        <w:t>tm</w:t>
      </w:r>
      <w:r w:rsidRPr="00D742A3">
        <w:rPr>
          <w:spacing w:val="-1"/>
          <w:lang w:val="en-GB"/>
        </w:rPr>
        <w:t>e</w:t>
      </w:r>
      <w:r w:rsidRPr="00D742A3">
        <w:rPr>
          <w:lang w:val="en-GB"/>
        </w:rPr>
        <w:t>nt of id</w:t>
      </w:r>
      <w:r w:rsidRPr="00D742A3">
        <w:rPr>
          <w:spacing w:val="1"/>
          <w:lang w:val="en-GB"/>
        </w:rPr>
        <w:t>e</w:t>
      </w:r>
      <w:r w:rsidRPr="00D742A3">
        <w:rPr>
          <w:lang w:val="en-GB"/>
        </w:rPr>
        <w:t>ntifi</w:t>
      </w:r>
      <w:r w:rsidRPr="00D742A3">
        <w:rPr>
          <w:spacing w:val="-2"/>
          <w:lang w:val="en-GB"/>
        </w:rPr>
        <w:t>a</w:t>
      </w:r>
      <w:r w:rsidRPr="00D742A3">
        <w:rPr>
          <w:lang w:val="en-GB"/>
        </w:rPr>
        <w:t>ble in</w:t>
      </w:r>
      <w:r w:rsidRPr="00D742A3">
        <w:rPr>
          <w:spacing w:val="-1"/>
          <w:lang w:val="en-GB"/>
        </w:rPr>
        <w:t>f</w:t>
      </w:r>
      <w:r w:rsidRPr="00D742A3">
        <w:rPr>
          <w:lang w:val="en-GB"/>
        </w:rPr>
        <w:t>orm</w:t>
      </w:r>
      <w:r w:rsidRPr="00D742A3">
        <w:rPr>
          <w:spacing w:val="-2"/>
          <w:lang w:val="en-GB"/>
        </w:rPr>
        <w:t>a</w:t>
      </w:r>
      <w:r w:rsidRPr="00D742A3">
        <w:rPr>
          <w:lang w:val="en-GB"/>
        </w:rPr>
        <w:t>tion</w:t>
      </w:r>
      <w:r w:rsidR="00A53DDB">
        <w:rPr>
          <w:lang w:val="en-GB"/>
        </w:rPr>
        <w:t>, and so on</w:t>
      </w:r>
      <w:r w:rsidRPr="00D742A3">
        <w:rPr>
          <w:lang w:val="en-GB"/>
        </w:rPr>
        <w:t>).</w:t>
      </w:r>
    </w:p>
    <w:p w:rsidR="006856F2" w:rsidRDefault="00A31CD7" w:rsidP="006856F2">
      <w:pPr>
        <w:pStyle w:val="Heading4NoTOC"/>
      </w:pPr>
      <w:r w:rsidRPr="009C181D">
        <w:t>Data</w:t>
      </w:r>
      <w:r w:rsidR="006856F2">
        <w:t xml:space="preserve"> </w:t>
      </w:r>
      <w:r w:rsidR="001374FA">
        <w:t>C</w:t>
      </w:r>
      <w:r w:rsidRPr="009C181D">
        <w:t xml:space="preserve">ollection </w:t>
      </w:r>
      <w:r w:rsidR="001374FA">
        <w:t>C</w:t>
      </w:r>
      <w:r w:rsidRPr="009C181D">
        <w:t>hallenges</w:t>
      </w:r>
    </w:p>
    <w:p w:rsidR="001B0110" w:rsidRDefault="00507B52" w:rsidP="00C2429B">
      <w:pPr>
        <w:pStyle w:val="BodyText"/>
      </w:pPr>
      <w:r>
        <w:rPr>
          <w:bCs/>
        </w:rPr>
        <w:lastRenderedPageBreak/>
        <w:t xml:space="preserve">The nature of the study resulted in </w:t>
      </w:r>
      <w:r>
        <w:t>a</w:t>
      </w:r>
      <w:r w:rsidR="001B0110">
        <w:t xml:space="preserve"> significant number of data</w:t>
      </w:r>
      <w:r w:rsidR="00E64A8F">
        <w:t>-</w:t>
      </w:r>
      <w:r w:rsidR="001B0110">
        <w:t>collection challenges, further affirm</w:t>
      </w:r>
      <w:r w:rsidR="005B55AA">
        <w:t>ing</w:t>
      </w:r>
      <w:r w:rsidR="001B0110">
        <w:t xml:space="preserve"> the </w:t>
      </w:r>
      <w:r w:rsidR="005B55AA">
        <w:t xml:space="preserve">difficulty </w:t>
      </w:r>
      <w:r w:rsidR="001B0110">
        <w:t xml:space="preserve">of collecting </w:t>
      </w:r>
      <w:r w:rsidR="009C181D">
        <w:t>quality</w:t>
      </w:r>
      <w:r w:rsidR="001B0110">
        <w:t xml:space="preserve"> data in </w:t>
      </w:r>
      <w:r w:rsidR="007E52BD">
        <w:t xml:space="preserve">humanitarian </w:t>
      </w:r>
      <w:r w:rsidR="001B0110">
        <w:t xml:space="preserve">settings. </w:t>
      </w:r>
      <w:r w:rsidR="00E0443D">
        <w:t>For example, t</w:t>
      </w:r>
      <w:r w:rsidR="001C6AEE">
        <w:t xml:space="preserve">he </w:t>
      </w:r>
      <w:r w:rsidR="00D75C31">
        <w:t xml:space="preserve">SL </w:t>
      </w:r>
      <w:r w:rsidR="001C6AEE">
        <w:t>data</w:t>
      </w:r>
      <w:r w:rsidR="00147DE3">
        <w:t>-</w:t>
      </w:r>
      <w:r w:rsidR="001C6AEE">
        <w:t xml:space="preserve">collection team received an uneven number of </w:t>
      </w:r>
      <w:r w:rsidR="009C181D">
        <w:t xml:space="preserve">eligible </w:t>
      </w:r>
      <w:r w:rsidR="001C6AEE">
        <w:t xml:space="preserve">cases in both treatment and </w:t>
      </w:r>
      <w:r w:rsidR="00013B28">
        <w:t xml:space="preserve">comparison </w:t>
      </w:r>
      <w:r w:rsidR="001C6AEE">
        <w:t xml:space="preserve">governorates. </w:t>
      </w:r>
      <w:r w:rsidR="00D75C31">
        <w:t>T</w:t>
      </w:r>
      <w:r w:rsidR="00C4191A">
        <w:t>he team</w:t>
      </w:r>
      <w:r w:rsidR="001C6AEE">
        <w:t xml:space="preserve"> received less than 50 cases</w:t>
      </w:r>
      <w:r w:rsidR="00C4191A">
        <w:t xml:space="preserve"> for some cadasters</w:t>
      </w:r>
      <w:r w:rsidR="00D75C31">
        <w:t xml:space="preserve">, which, compounded </w:t>
      </w:r>
      <w:r w:rsidR="00B00C53">
        <w:t xml:space="preserve">by </w:t>
      </w:r>
      <w:r w:rsidR="00D75C31">
        <w:t>low response rates, meant that the enumerators could not collect data for 20 households in each cadaster</w:t>
      </w:r>
      <w:r w:rsidR="00671185">
        <w:t xml:space="preserve">. </w:t>
      </w:r>
      <w:r w:rsidR="00D75C31">
        <w:t>UNICEF addressed this issue by</w:t>
      </w:r>
      <w:r w:rsidR="003A7066">
        <w:t xml:space="preserve"> requesting</w:t>
      </w:r>
      <w:r w:rsidR="00D75C31">
        <w:t xml:space="preserve"> data</w:t>
      </w:r>
      <w:r w:rsidR="007E52BD">
        <w:t xml:space="preserve"> on additional eligible households from </w:t>
      </w:r>
      <w:r w:rsidR="00A925B5">
        <w:t xml:space="preserve">the </w:t>
      </w:r>
      <w:r w:rsidR="007E52BD">
        <w:t>UNHCR</w:t>
      </w:r>
      <w:r w:rsidR="00D75C31">
        <w:t xml:space="preserve">. The </w:t>
      </w:r>
      <w:r w:rsidR="001B0110">
        <w:t xml:space="preserve">data collectors </w:t>
      </w:r>
      <w:r w:rsidR="00D75C31">
        <w:t xml:space="preserve">also </w:t>
      </w:r>
      <w:r w:rsidR="00486926">
        <w:t>encountered</w:t>
      </w:r>
      <w:r w:rsidR="00F72E9B">
        <w:t xml:space="preserve"> issues related to</w:t>
      </w:r>
      <w:r w:rsidR="00DE111E">
        <w:t xml:space="preserve"> the following</w:t>
      </w:r>
      <w:r w:rsidR="006C31D9">
        <w:t>:</w:t>
      </w:r>
    </w:p>
    <w:p w:rsidR="006C31D9" w:rsidRDefault="006C31D9" w:rsidP="00C2429B">
      <w:pPr>
        <w:pStyle w:val="NumberedList"/>
        <w:numPr>
          <w:ilvl w:val="0"/>
          <w:numId w:val="48"/>
        </w:numPr>
      </w:pPr>
      <w:r w:rsidRPr="00C2429B">
        <w:rPr>
          <w:b/>
          <w:bCs/>
        </w:rPr>
        <w:t xml:space="preserve">High </w:t>
      </w:r>
      <w:r w:rsidR="007B5ED6" w:rsidRPr="00C2429B">
        <w:rPr>
          <w:b/>
          <w:bCs/>
        </w:rPr>
        <w:t>m</w:t>
      </w:r>
      <w:r w:rsidRPr="00C2429B">
        <w:rPr>
          <w:b/>
          <w:bCs/>
        </w:rPr>
        <w:t>obility</w:t>
      </w:r>
      <w:r w:rsidR="007B5ED6" w:rsidRPr="00C2429B">
        <w:rPr>
          <w:b/>
          <w:bCs/>
        </w:rPr>
        <w:t>:</w:t>
      </w:r>
      <w:r>
        <w:t xml:space="preserve"> Many families moved to other areas.</w:t>
      </w:r>
      <w:r w:rsidR="001C6AEE">
        <w:t xml:space="preserve"> </w:t>
      </w:r>
      <w:r w:rsidR="001020CE">
        <w:t xml:space="preserve">To mitigate the potential for attrition, </w:t>
      </w:r>
      <w:r w:rsidR="007E52BD">
        <w:t>an extensive tracking module collecting</w:t>
      </w:r>
      <w:r w:rsidR="001020CE">
        <w:t xml:space="preserve"> contact information for each family</w:t>
      </w:r>
      <w:r w:rsidR="007E52BD">
        <w:t xml:space="preserve"> was incorporated in</w:t>
      </w:r>
      <w:r w:rsidR="00FE65BA">
        <w:t>to</w:t>
      </w:r>
      <w:r w:rsidR="007E52BD">
        <w:t xml:space="preserve"> the household questionnaire</w:t>
      </w:r>
      <w:r w:rsidR="001020CE">
        <w:t>.</w:t>
      </w:r>
      <w:r w:rsidR="00B15704">
        <w:rPr>
          <w:rStyle w:val="FootnoteReference"/>
        </w:rPr>
        <w:footnoteReference w:id="13"/>
      </w:r>
    </w:p>
    <w:p w:rsidR="005A2D87" w:rsidRDefault="003844B0" w:rsidP="00C2429B">
      <w:pPr>
        <w:pStyle w:val="NumberedList"/>
      </w:pPr>
      <w:r>
        <w:rPr>
          <w:b/>
          <w:bCs/>
        </w:rPr>
        <w:t>Access</w:t>
      </w:r>
      <w:r w:rsidR="00B83062">
        <w:rPr>
          <w:b/>
          <w:bCs/>
        </w:rPr>
        <w:t>:</w:t>
      </w:r>
      <w:r w:rsidR="006C31D9">
        <w:t xml:space="preserve"> </w:t>
      </w:r>
      <w:r w:rsidR="005A2D87">
        <w:t>Enumerators</w:t>
      </w:r>
      <w:r w:rsidR="007E52BD">
        <w:t xml:space="preserve"> called identified households (using phone numbers provided by </w:t>
      </w:r>
      <w:r w:rsidR="00D4285F">
        <w:t xml:space="preserve">the </w:t>
      </w:r>
      <w:r w:rsidR="007E52BD">
        <w:t>UNHCR) to make appointments for the interviews. Enumerators</w:t>
      </w:r>
      <w:r w:rsidR="005A2D87">
        <w:t xml:space="preserve"> </w:t>
      </w:r>
      <w:r>
        <w:t xml:space="preserve">needed to call </w:t>
      </w:r>
      <w:r w:rsidR="005A2D87">
        <w:t xml:space="preserve">the majority of </w:t>
      </w:r>
      <w:proofErr w:type="gramStart"/>
      <w:r w:rsidR="005A2D87">
        <w:t>respondents</w:t>
      </w:r>
      <w:proofErr w:type="gramEnd"/>
      <w:r w:rsidR="005A2D87">
        <w:t xml:space="preserve"> multiple times</w:t>
      </w:r>
      <w:r>
        <w:t xml:space="preserve"> before they successfully contacted them. Some families did not answer SL’s calls. </w:t>
      </w:r>
      <w:r w:rsidR="001020CE">
        <w:t>In some cases,</w:t>
      </w:r>
      <w:r w:rsidR="006C31D9">
        <w:t xml:space="preserve"> respondents lived in areas that were difficult to access.</w:t>
      </w:r>
      <w:r w:rsidR="00B15704">
        <w:rPr>
          <w:rStyle w:val="FootnoteReference"/>
        </w:rPr>
        <w:footnoteReference w:id="14"/>
      </w:r>
    </w:p>
    <w:p w:rsidR="006C31D9" w:rsidRDefault="005A2D87" w:rsidP="00C2429B">
      <w:pPr>
        <w:pStyle w:val="NumberedList"/>
      </w:pPr>
      <w:r w:rsidRPr="005A2D87">
        <w:rPr>
          <w:b/>
          <w:bCs/>
        </w:rPr>
        <w:t>Location</w:t>
      </w:r>
      <w:r w:rsidR="00094724">
        <w:rPr>
          <w:b/>
          <w:bCs/>
        </w:rPr>
        <w:t>:</w:t>
      </w:r>
      <w:r w:rsidRPr="005A2D87">
        <w:rPr>
          <w:b/>
          <w:bCs/>
        </w:rPr>
        <w:t xml:space="preserve"> </w:t>
      </w:r>
      <w:proofErr w:type="gramStart"/>
      <w:r>
        <w:t>The majority of</w:t>
      </w:r>
      <w:proofErr w:type="gramEnd"/>
      <w:r>
        <w:t xml:space="preserve"> respondents could not provide enumerators with their exact location</w:t>
      </w:r>
      <w:r w:rsidR="007E52BD">
        <w:t xml:space="preserve"> during the initial phone call</w:t>
      </w:r>
      <w:r>
        <w:t>, which made it difficult for enumerators to find them. SL recorded respondents’ location using GPS technology. However</w:t>
      </w:r>
      <w:r w:rsidR="006C31D9">
        <w:t xml:space="preserve">, </w:t>
      </w:r>
      <w:r>
        <w:t xml:space="preserve">sometimes </w:t>
      </w:r>
      <w:r w:rsidR="006C31D9">
        <w:t>the enumerators collected data in areas where there was low GPS coverage or where the GPS reading was subjected to radio</w:t>
      </w:r>
      <w:r w:rsidR="00D95DD0">
        <w:t>-</w:t>
      </w:r>
      <w:r w:rsidR="006C31D9">
        <w:t xml:space="preserve">disruption activities. This made it difficult for enumerators to collect accurate GPS readings, </w:t>
      </w:r>
      <w:r w:rsidR="006C31D9" w:rsidRPr="00C2429B">
        <w:t>particularly in South</w:t>
      </w:r>
      <w:r w:rsidR="00466417" w:rsidRPr="00C2429B">
        <w:t xml:space="preserve"> Lebanon</w:t>
      </w:r>
      <w:r w:rsidR="006C31D9" w:rsidRPr="00C2429B">
        <w:t xml:space="preserve"> and </w:t>
      </w:r>
      <w:proofErr w:type="spellStart"/>
      <w:r w:rsidR="006C31D9" w:rsidRPr="00C2429B">
        <w:t>Akkar</w:t>
      </w:r>
      <w:proofErr w:type="spellEnd"/>
      <w:r w:rsidR="006C31D9" w:rsidRPr="00C2429B">
        <w:t xml:space="preserve"> governorates</w:t>
      </w:r>
      <w:r w:rsidR="006C31D9">
        <w:t>.</w:t>
      </w:r>
    </w:p>
    <w:p w:rsidR="006C31D9" w:rsidRPr="00C2429B" w:rsidRDefault="003844B0" w:rsidP="00C2429B">
      <w:pPr>
        <w:pStyle w:val="NumberedList"/>
        <w:rPr>
          <w:bCs/>
        </w:rPr>
      </w:pPr>
      <w:r w:rsidRPr="00C2429B">
        <w:rPr>
          <w:b/>
          <w:bCs/>
        </w:rPr>
        <w:t xml:space="preserve">Incorrect </w:t>
      </w:r>
      <w:r w:rsidR="009213AD" w:rsidRPr="00C2429B">
        <w:rPr>
          <w:b/>
          <w:bCs/>
        </w:rPr>
        <w:t>i</w:t>
      </w:r>
      <w:r w:rsidRPr="00C2429B">
        <w:rPr>
          <w:b/>
          <w:bCs/>
        </w:rPr>
        <w:t>nformation</w:t>
      </w:r>
      <w:r w:rsidR="006C31D9" w:rsidRPr="00C2429B">
        <w:rPr>
          <w:b/>
          <w:bCs/>
        </w:rPr>
        <w:t>:</w:t>
      </w:r>
      <w:r w:rsidR="006C31D9" w:rsidRPr="00C2429B">
        <w:rPr>
          <w:bCs/>
        </w:rPr>
        <w:t xml:space="preserve"> </w:t>
      </w:r>
      <w:r w:rsidRPr="00C2429B">
        <w:t xml:space="preserve">SL received outdated contact information for some families and could not get in touch with them. In other cases, when SL successfully contacted some families, the respondents stated that they had </w:t>
      </w:r>
      <w:r w:rsidR="008E0BD9" w:rsidRPr="00C2429B">
        <w:t xml:space="preserve">children </w:t>
      </w:r>
      <w:r w:rsidRPr="00C2429B">
        <w:t xml:space="preserve">during the phone call. However, when the enumerators visited those families, they discovered that the respondents did not have </w:t>
      </w:r>
      <w:r w:rsidR="00373F27" w:rsidRPr="00C2429B">
        <w:t>children</w:t>
      </w:r>
      <w:r w:rsidRPr="00C2429B">
        <w:t>.</w:t>
      </w:r>
    </w:p>
    <w:p w:rsidR="009A7E1D" w:rsidRDefault="009C181D" w:rsidP="007119A3">
      <w:pPr>
        <w:pStyle w:val="BodyText"/>
      </w:pPr>
      <w:r>
        <w:t>Throughout the data</w:t>
      </w:r>
      <w:r w:rsidR="006856F2">
        <w:t xml:space="preserve"> </w:t>
      </w:r>
      <w:r>
        <w:t>collection process, SL maintained close communication with UNICEF and</w:t>
      </w:r>
      <w:r w:rsidR="00041EDA">
        <w:t xml:space="preserve"> AIR</w:t>
      </w:r>
      <w:r>
        <w:t>.</w:t>
      </w:r>
      <w:r w:rsidR="009A7E1D">
        <w:br w:type="page"/>
      </w:r>
    </w:p>
    <w:p w:rsidR="003067C2" w:rsidRDefault="00045C80" w:rsidP="00F709FF">
      <w:pPr>
        <w:pStyle w:val="Heading2"/>
        <w:ind w:left="540" w:hanging="540"/>
      </w:pPr>
      <w:bookmarkStart w:id="31" w:name="_Toc478632305"/>
      <w:r>
        <w:lastRenderedPageBreak/>
        <w:t>VI.</w:t>
      </w:r>
      <w:r w:rsidR="00F709FF">
        <w:tab/>
      </w:r>
      <w:r w:rsidR="003067C2">
        <w:t>Sample Description</w:t>
      </w:r>
      <w:bookmarkEnd w:id="31"/>
    </w:p>
    <w:p w:rsidR="007E52BD" w:rsidRDefault="003067C2" w:rsidP="00E44701">
      <w:pPr>
        <w:pStyle w:val="BodyText"/>
      </w:pPr>
      <w:r>
        <w:t xml:space="preserve">It is important to understand </w:t>
      </w:r>
      <w:r w:rsidR="004153A4">
        <w:t xml:space="preserve">eligible </w:t>
      </w:r>
      <w:r>
        <w:t xml:space="preserve">beneficiaries’ initial conditions before receiving the transfer so that we can evaluate </w:t>
      </w:r>
      <w:r w:rsidR="00BE6AEE">
        <w:t xml:space="preserve">whether </w:t>
      </w:r>
      <w:r>
        <w:t xml:space="preserve">the program </w:t>
      </w:r>
      <w:r w:rsidR="00954EDB">
        <w:t xml:space="preserve">affected </w:t>
      </w:r>
      <w:r>
        <w:t xml:space="preserve">key outcomes, control for confounding factors, and understand how moderating factors might affect the transfer’s ability to produce effects. </w:t>
      </w:r>
      <w:r w:rsidR="007E52BD">
        <w:t xml:space="preserve">Here, we summarize the characteristics of </w:t>
      </w:r>
      <w:r w:rsidR="00DF1ADD" w:rsidRPr="00DF1ADD">
        <w:rPr>
          <w:u w:val="single"/>
        </w:rPr>
        <w:t xml:space="preserve">potential </w:t>
      </w:r>
      <w:r w:rsidR="007E52BD" w:rsidRPr="00DF1ADD">
        <w:rPr>
          <w:u w:val="single"/>
        </w:rPr>
        <w:t>transfer beneficiaries</w:t>
      </w:r>
      <w:r w:rsidR="009E0105">
        <w:t>—</w:t>
      </w:r>
      <w:r w:rsidR="003A7066">
        <w:t>that is</w:t>
      </w:r>
      <w:r w:rsidR="009E0105">
        <w:t>,</w:t>
      </w:r>
      <w:r w:rsidR="003A7066">
        <w:t xml:space="preserve"> households in the treatment </w:t>
      </w:r>
      <w:r w:rsidR="00E94581">
        <w:t>g</w:t>
      </w:r>
      <w:r w:rsidR="003A7066">
        <w:t>overnorates</w:t>
      </w:r>
      <w:r w:rsidR="006E6DCE">
        <w:t>—</w:t>
      </w:r>
      <w:r w:rsidR="007E52BD">
        <w:t xml:space="preserve">focusing on </w:t>
      </w:r>
      <w:r w:rsidR="00AC19FF">
        <w:t xml:space="preserve">children between 5 and 14 years old, </w:t>
      </w:r>
      <w:r w:rsidR="007E52BD">
        <w:t>household demographics, housing conditions, economic well</w:t>
      </w:r>
      <w:r w:rsidR="008B18C8">
        <w:t>-</w:t>
      </w:r>
      <w:r w:rsidR="007E52BD">
        <w:t xml:space="preserve">being, </w:t>
      </w:r>
      <w:r w:rsidR="00AC19FF">
        <w:t>and adults</w:t>
      </w:r>
      <w:r w:rsidR="007E52BD">
        <w:t xml:space="preserve">. </w:t>
      </w:r>
      <w:r>
        <w:t xml:space="preserve"> </w:t>
      </w:r>
    </w:p>
    <w:p w:rsidR="007E52BD" w:rsidRDefault="007A6012" w:rsidP="00E44701">
      <w:pPr>
        <w:pStyle w:val="BodyText"/>
      </w:pPr>
      <w:r>
        <w:t xml:space="preserve">The primary goal of the program is to increase child enrollment </w:t>
      </w:r>
      <w:r w:rsidR="00C409AF">
        <w:t xml:space="preserve">and attendance </w:t>
      </w:r>
      <w:r>
        <w:t xml:space="preserve">in school and reduce </w:t>
      </w:r>
      <w:r w:rsidR="009F6857">
        <w:t xml:space="preserve">harmful coping strategies such as </w:t>
      </w:r>
      <w:r>
        <w:t>child labor</w:t>
      </w:r>
      <w:r w:rsidR="009F6857">
        <w:t xml:space="preserve"> and early marriage</w:t>
      </w:r>
      <w:r>
        <w:t>.</w:t>
      </w:r>
      <w:r w:rsidR="000252C5">
        <w:t xml:space="preserve"> </w:t>
      </w:r>
      <w:r>
        <w:t xml:space="preserve">The program targets households with children </w:t>
      </w:r>
      <w:r w:rsidR="003465F1">
        <w:t xml:space="preserve">aged </w:t>
      </w:r>
      <w:r>
        <w:t xml:space="preserve">between </w:t>
      </w:r>
      <w:r w:rsidR="0011705D">
        <w:t>5</w:t>
      </w:r>
      <w:r w:rsidR="003465F1">
        <w:t xml:space="preserve"> and </w:t>
      </w:r>
      <w:r>
        <w:t xml:space="preserve">14 years old and provides a different amount of money depending on the age of </w:t>
      </w:r>
      <w:r w:rsidR="00BD7DC4">
        <w:t xml:space="preserve">the </w:t>
      </w:r>
      <w:r>
        <w:t>children</w:t>
      </w:r>
      <w:r w:rsidR="00C661C4">
        <w:t>.</w:t>
      </w:r>
      <w:r>
        <w:t xml:space="preserve"> </w:t>
      </w:r>
      <w:r w:rsidR="00657E6A">
        <w:t>Households registered with the program receive $20 per month per child aged five to nine and $65 per month per child aged ten to fourteen.</w:t>
      </w:r>
      <w:r w:rsidR="000252C5">
        <w:t xml:space="preserve"> </w:t>
      </w:r>
      <w:r w:rsidR="000959A6">
        <w:t>We</w:t>
      </w:r>
      <w:r>
        <w:t xml:space="preserve"> begin by </w:t>
      </w:r>
      <w:r w:rsidR="000351BB">
        <w:t xml:space="preserve">describing the </w:t>
      </w:r>
      <w:r>
        <w:t>children who qualify for the cash transfer by the two age categories, focusing on child labor</w:t>
      </w:r>
      <w:r w:rsidR="00EE1EB6">
        <w:t xml:space="preserve">, </w:t>
      </w:r>
      <w:r>
        <w:t>education</w:t>
      </w:r>
      <w:r w:rsidR="00EE1EB6">
        <w:t>, and marriage</w:t>
      </w:r>
      <w:r>
        <w:t xml:space="preserve"> indicators.</w:t>
      </w:r>
      <w:r w:rsidR="00FE2A8A">
        <w:t xml:space="preserve"> </w:t>
      </w:r>
      <w:r>
        <w:t xml:space="preserve">We continue </w:t>
      </w:r>
      <w:r w:rsidR="003067C2">
        <w:t>with a description of household demographics to understand the size and composition of the household</w:t>
      </w:r>
      <w:r w:rsidR="00EC7CC9">
        <w:t>s,</w:t>
      </w:r>
      <w:r w:rsidR="003067C2">
        <w:t xml:space="preserve"> with respect to the age and gender of family members. </w:t>
      </w:r>
      <w:r>
        <w:t>U</w:t>
      </w:r>
      <w:r w:rsidR="003067C2">
        <w:t xml:space="preserve">nderstanding </w:t>
      </w:r>
      <w:r w:rsidR="00B626FC">
        <w:t xml:space="preserve">household </w:t>
      </w:r>
      <w:r w:rsidR="003067C2">
        <w:t>composition will help</w:t>
      </w:r>
      <w:r w:rsidR="00ED510B">
        <w:t xml:space="preserve"> us</w:t>
      </w:r>
      <w:r w:rsidR="003067C2">
        <w:t xml:space="preserve"> </w:t>
      </w:r>
      <w:r w:rsidR="007E52BD">
        <w:t xml:space="preserve">to </w:t>
      </w:r>
      <w:r w:rsidR="003067C2">
        <w:t>understand the amount of money these households will likely receive from the program</w:t>
      </w:r>
      <w:r w:rsidR="00C93420">
        <w:t>,</w:t>
      </w:r>
      <w:r>
        <w:t xml:space="preserve"> depending on the age and number of children they have</w:t>
      </w:r>
      <w:r w:rsidR="003067C2">
        <w:t xml:space="preserve">.  </w:t>
      </w:r>
    </w:p>
    <w:p w:rsidR="00B07EB5" w:rsidRDefault="003067C2" w:rsidP="00E44701">
      <w:pPr>
        <w:pStyle w:val="BodyText"/>
      </w:pPr>
      <w:r>
        <w:t xml:space="preserve">We follow with a description of </w:t>
      </w:r>
      <w:r w:rsidR="004153A4">
        <w:t xml:space="preserve">eligible </w:t>
      </w:r>
      <w:r>
        <w:t xml:space="preserve">beneficiaries’ housing conditions and economic </w:t>
      </w:r>
      <w:r w:rsidR="007E52BD">
        <w:t>well</w:t>
      </w:r>
      <w:r w:rsidR="005178B9">
        <w:t>-</w:t>
      </w:r>
      <w:r w:rsidR="007E52BD">
        <w:t>being</w:t>
      </w:r>
      <w:r>
        <w:t>.</w:t>
      </w:r>
      <w:r w:rsidR="000252C5">
        <w:t xml:space="preserve"> </w:t>
      </w:r>
      <w:r>
        <w:t>Housing conditions</w:t>
      </w:r>
      <w:r w:rsidR="00D01640">
        <w:t>,</w:t>
      </w:r>
      <w:r>
        <w:t xml:space="preserve"> such as access to water, proper sanitation, and electricity</w:t>
      </w:r>
      <w:r w:rsidR="00D01640">
        <w:t>,</w:t>
      </w:r>
      <w:r>
        <w:t xml:space="preserve"> can affect a child’s health</w:t>
      </w:r>
      <w:r w:rsidR="00283865">
        <w:t>—</w:t>
      </w:r>
      <w:r>
        <w:t xml:space="preserve">a factor along the causal pathway to improving </w:t>
      </w:r>
      <w:r w:rsidR="00D01640">
        <w:t xml:space="preserve">the child’s </w:t>
      </w:r>
      <w:r>
        <w:t xml:space="preserve">educational attainment. </w:t>
      </w:r>
      <w:r w:rsidR="00941708">
        <w:t>A</w:t>
      </w:r>
      <w:r>
        <w:t xml:space="preserve"> household’s economic well</w:t>
      </w:r>
      <w:r w:rsidR="006C637F">
        <w:t>-</w:t>
      </w:r>
      <w:r>
        <w:t>being</w:t>
      </w:r>
      <w:r w:rsidR="00CF6155">
        <w:t xml:space="preserve"> </w:t>
      </w:r>
      <w:r w:rsidR="004C6420">
        <w:t xml:space="preserve">also </w:t>
      </w:r>
      <w:r>
        <w:t xml:space="preserve">affects </w:t>
      </w:r>
      <w:r w:rsidR="00D01640">
        <w:t xml:space="preserve">its </w:t>
      </w:r>
      <w:r>
        <w:t xml:space="preserve">food security and </w:t>
      </w:r>
      <w:r w:rsidR="00D01640">
        <w:t>the</w:t>
      </w:r>
      <w:r w:rsidR="00924059">
        <w:t xml:space="preserve"> </w:t>
      </w:r>
      <w:r>
        <w:t xml:space="preserve">need for </w:t>
      </w:r>
      <w:r w:rsidR="007E52BD">
        <w:t>children to generate income for</w:t>
      </w:r>
      <w:r>
        <w:t xml:space="preserve"> the household.</w:t>
      </w:r>
      <w:r w:rsidR="000252C5">
        <w:t xml:space="preserve"> </w:t>
      </w:r>
      <w:r w:rsidR="00AC19FF">
        <w:t>As depicted in the theory of change, t</w:t>
      </w:r>
      <w:r>
        <w:t xml:space="preserve">hese measures serve as both control and moderating factors </w:t>
      </w:r>
      <w:r w:rsidR="00AC19FF">
        <w:t>that</w:t>
      </w:r>
      <w:r>
        <w:t xml:space="preserve"> affect children’s educational attainment.</w:t>
      </w:r>
      <w:r w:rsidR="000252C5">
        <w:t xml:space="preserve"> </w:t>
      </w:r>
    </w:p>
    <w:p w:rsidR="003067C2" w:rsidRPr="00620621" w:rsidRDefault="003067C2" w:rsidP="00E44701">
      <w:pPr>
        <w:pStyle w:val="BodyText"/>
      </w:pPr>
      <w:r>
        <w:t xml:space="preserve">We conclude by describing the </w:t>
      </w:r>
      <w:r w:rsidR="00AC19FF">
        <w:t>adult</w:t>
      </w:r>
      <w:r w:rsidR="00617DEC">
        <w:t>s</w:t>
      </w:r>
      <w:r>
        <w:t xml:space="preserve"> in the household</w:t>
      </w:r>
      <w:r w:rsidR="00714C8C">
        <w:t>s</w:t>
      </w:r>
      <w:r>
        <w:t>.</w:t>
      </w:r>
      <w:r w:rsidR="000252C5">
        <w:t xml:space="preserve"> </w:t>
      </w:r>
      <w:r w:rsidR="00AC19FF">
        <w:t>Adult</w:t>
      </w:r>
      <w:r>
        <w:t xml:space="preserve"> factors</w:t>
      </w:r>
      <w:r w:rsidR="00D01640">
        <w:t>,</w:t>
      </w:r>
      <w:r>
        <w:t xml:space="preserve"> such as education level, employment status, and beliefs about education</w:t>
      </w:r>
      <w:r w:rsidR="00D01640">
        <w:t>,</w:t>
      </w:r>
      <w:r>
        <w:t xml:space="preserve"> are often highly correlated with their child</w:t>
      </w:r>
      <w:r w:rsidR="00617DEC">
        <w:t>ren</w:t>
      </w:r>
      <w:r>
        <w:t xml:space="preserve">’s educational attainment, </w:t>
      </w:r>
      <w:r w:rsidR="004279A5">
        <w:t xml:space="preserve">so </w:t>
      </w:r>
      <w:r>
        <w:t xml:space="preserve">these measures can serve as both control and moderating variables in the </w:t>
      </w:r>
      <w:r w:rsidR="00AC19FF">
        <w:t>model</w:t>
      </w:r>
      <w:r>
        <w:t>.</w:t>
      </w:r>
    </w:p>
    <w:p w:rsidR="007A6012" w:rsidRPr="00646CBA" w:rsidRDefault="007A6012" w:rsidP="006856F2">
      <w:pPr>
        <w:pStyle w:val="Heading3"/>
      </w:pPr>
      <w:bookmarkStart w:id="32" w:name="_Toc478632306"/>
      <w:r w:rsidRPr="00646CBA">
        <w:t>Child</w:t>
      </w:r>
      <w:r>
        <w:t>ren</w:t>
      </w:r>
      <w:r w:rsidRPr="00646CBA">
        <w:t xml:space="preserve"> </w:t>
      </w:r>
      <w:r>
        <w:t>Age</w:t>
      </w:r>
      <w:r w:rsidR="00E44789">
        <w:t>d</w:t>
      </w:r>
      <w:r>
        <w:t xml:space="preserve"> </w:t>
      </w:r>
      <w:r w:rsidR="00E44789">
        <w:t>Five</w:t>
      </w:r>
      <w:r>
        <w:t xml:space="preserve"> to </w:t>
      </w:r>
      <w:r w:rsidR="00E44789">
        <w:t>Nine</w:t>
      </w:r>
      <w:r>
        <w:t xml:space="preserve"> Years Old</w:t>
      </w:r>
      <w:bookmarkEnd w:id="32"/>
    </w:p>
    <w:p w:rsidR="00957604" w:rsidRDefault="007A6012" w:rsidP="00E44701">
      <w:pPr>
        <w:pStyle w:val="BodyText"/>
      </w:pPr>
      <w:r>
        <w:t xml:space="preserve">There are 1,149 children between the ages of </w:t>
      </w:r>
      <w:r w:rsidR="00D45BAD">
        <w:t>five</w:t>
      </w:r>
      <w:r>
        <w:t xml:space="preserve"> and </w:t>
      </w:r>
      <w:r w:rsidR="00D45BAD">
        <w:t>nine</w:t>
      </w:r>
      <w:r>
        <w:t xml:space="preserve"> in the beneficiary households, </w:t>
      </w:r>
      <w:r w:rsidR="0080193B">
        <w:t xml:space="preserve">half of whom are </w:t>
      </w:r>
      <w:r>
        <w:t>female (49</w:t>
      </w:r>
      <w:r w:rsidR="0080193B">
        <w:t xml:space="preserve"> percent</w:t>
      </w:r>
      <w:r>
        <w:t>). These children qualify for the transfer at the lower rate of US$20 per month. Almost half of the children in this age range can read (44</w:t>
      </w:r>
      <w:r w:rsidR="009A4E43">
        <w:t xml:space="preserve"> percent</w:t>
      </w:r>
      <w:r>
        <w:t>)</w:t>
      </w:r>
      <w:r w:rsidR="009A4E43">
        <w:t>,</w:t>
      </w:r>
      <w:r>
        <w:t xml:space="preserve"> and 67</w:t>
      </w:r>
      <w:r w:rsidR="00B324AF">
        <w:t xml:space="preserve"> percent</w:t>
      </w:r>
      <w:r>
        <w:t xml:space="preserve"> attended school in the 2015</w:t>
      </w:r>
      <w:r w:rsidR="00EE389F">
        <w:t>–</w:t>
      </w:r>
      <w:r>
        <w:t>16 school year, with no substantive difference between boys and girls.</w:t>
      </w:r>
      <w:r w:rsidR="00DE5D16">
        <w:t xml:space="preserve"> Table 6.</w:t>
      </w:r>
      <w:r w:rsidR="00502744">
        <w:t>1</w:t>
      </w:r>
      <w:r w:rsidR="00DE5D16">
        <w:t xml:space="preserve"> shows that 79.6 percent of children between the ages of five and nine </w:t>
      </w:r>
      <w:r w:rsidR="00DF1ADD">
        <w:t xml:space="preserve">who are in school </w:t>
      </w:r>
      <w:r w:rsidR="00DE5D16">
        <w:t xml:space="preserve">attend a public school. Slightly over half of </w:t>
      </w:r>
      <w:proofErr w:type="gramStart"/>
      <w:r w:rsidR="00DE5D16">
        <w:t>public school</w:t>
      </w:r>
      <w:proofErr w:type="gramEnd"/>
      <w:r w:rsidR="00DE5D16">
        <w:t xml:space="preserve"> students attend second shift schools.</w:t>
      </w:r>
      <w:r w:rsidR="003A257E">
        <w:t xml:space="preserve"> </w:t>
      </w:r>
      <w:r w:rsidR="00D20C74">
        <w:t xml:space="preserve">For </w:t>
      </w:r>
      <w:r>
        <w:t>almost half of the children who did not attend school (41</w:t>
      </w:r>
      <w:r w:rsidR="006D70A3">
        <w:t xml:space="preserve"> percent</w:t>
      </w:r>
      <w:r>
        <w:t>)</w:t>
      </w:r>
      <w:r w:rsidR="006D70A3">
        <w:t>, cost was the reason provided.</w:t>
      </w:r>
      <w:r>
        <w:t xml:space="preserve"> </w:t>
      </w:r>
      <w:r w:rsidR="003A257E">
        <w:t>A</w:t>
      </w:r>
      <w:r>
        <w:t>gain</w:t>
      </w:r>
      <w:r w:rsidR="003A257E">
        <w:t>, this was</w:t>
      </w:r>
      <w:r>
        <w:t xml:space="preserve"> similar for boys and girls. This suggests that the cash transfer program has the potential to increase school participation rates in this age group substantively. Households bear a high cost for young children attend</w:t>
      </w:r>
      <w:r w:rsidR="00EE724F">
        <w:t>ing</w:t>
      </w:r>
      <w:r>
        <w:t xml:space="preserve"> school</w:t>
      </w:r>
      <w:r w:rsidR="00DD5873">
        <w:t>, spending</w:t>
      </w:r>
      <w:r>
        <w:t xml:space="preserve"> almost twice a </w:t>
      </w:r>
      <w:r>
        <w:lastRenderedPageBreak/>
        <w:t xml:space="preserve">person’s monthly income on a child’s education each year ($92.79). Small households spend more on education per person ($72.17) than large households ($53.75). </w:t>
      </w:r>
    </w:p>
    <w:p w:rsidR="007A6012" w:rsidRDefault="00FD6B62" w:rsidP="0060623D">
      <w:pPr>
        <w:pStyle w:val="BodyText"/>
      </w:pPr>
      <w:r>
        <w:t>Children’s a</w:t>
      </w:r>
      <w:r w:rsidR="007A6012">
        <w:t xml:space="preserve">ge </w:t>
      </w:r>
      <w:r>
        <w:t xml:space="preserve">was also </w:t>
      </w:r>
      <w:r w:rsidR="00EF4C3E">
        <w:t>given as a</w:t>
      </w:r>
      <w:r>
        <w:t xml:space="preserve"> </w:t>
      </w:r>
      <w:r w:rsidR="007A6012">
        <w:t xml:space="preserve">reason </w:t>
      </w:r>
      <w:r w:rsidR="00EF4C3E">
        <w:t xml:space="preserve">for not being in school, with </w:t>
      </w:r>
      <w:r w:rsidR="007A6012">
        <w:t>some families report</w:t>
      </w:r>
      <w:r w:rsidR="00EF4C3E">
        <w:t>ing</w:t>
      </w:r>
      <w:r w:rsidR="007A6012">
        <w:t xml:space="preserve"> </w:t>
      </w:r>
      <w:r w:rsidR="001006BB">
        <w:t xml:space="preserve">that </w:t>
      </w:r>
      <w:r w:rsidR="007A6012">
        <w:t xml:space="preserve">their child </w:t>
      </w:r>
      <w:r w:rsidR="003440CC">
        <w:t xml:space="preserve">was </w:t>
      </w:r>
      <w:r w:rsidR="007A6012">
        <w:t>too young for school.</w:t>
      </w:r>
      <w:r w:rsidR="000252C5">
        <w:t xml:space="preserve"> </w:t>
      </w:r>
      <w:r w:rsidR="007A6012">
        <w:t xml:space="preserve">Figure </w:t>
      </w:r>
      <w:r w:rsidR="00D05EF8">
        <w:t>6.1</w:t>
      </w:r>
      <w:r w:rsidR="007A6012">
        <w:t xml:space="preserve"> shows enrollment by age for children </w:t>
      </w:r>
      <w:r w:rsidR="000F01DB">
        <w:t>aged five to nine</w:t>
      </w:r>
      <w:r w:rsidR="007A6012">
        <w:t>.</w:t>
      </w:r>
      <w:r w:rsidR="000252C5">
        <w:t xml:space="preserve"> </w:t>
      </w:r>
      <w:r w:rsidR="007A6012">
        <w:t>Five</w:t>
      </w:r>
      <w:r w:rsidR="00517D27">
        <w:t>-</w:t>
      </w:r>
      <w:r w:rsidR="007A6012">
        <w:t xml:space="preserve"> and six</w:t>
      </w:r>
      <w:r w:rsidR="00517D27">
        <w:t>-</w:t>
      </w:r>
      <w:r w:rsidR="007A6012">
        <w:t>year</w:t>
      </w:r>
      <w:r w:rsidR="00517D27">
        <w:t>-</w:t>
      </w:r>
      <w:r w:rsidR="007A6012">
        <w:t xml:space="preserve">old children </w:t>
      </w:r>
      <w:r w:rsidR="00162864">
        <w:t xml:space="preserve">had </w:t>
      </w:r>
      <w:r w:rsidR="007A6012">
        <w:t>the lowest enrollment rates</w:t>
      </w:r>
      <w:r w:rsidR="00CE0500">
        <w:t>,</w:t>
      </w:r>
      <w:r w:rsidR="007A6012">
        <w:t xml:space="preserve"> with </w:t>
      </w:r>
      <w:proofErr w:type="gramStart"/>
      <w:r w:rsidR="007A6012">
        <w:t>five year</w:t>
      </w:r>
      <w:proofErr w:type="gramEnd"/>
      <w:r w:rsidR="007A6012">
        <w:t xml:space="preserve"> </w:t>
      </w:r>
      <w:proofErr w:type="spellStart"/>
      <w:r w:rsidR="007A6012">
        <w:t>olds</w:t>
      </w:r>
      <w:proofErr w:type="spellEnd"/>
      <w:r w:rsidR="007A6012">
        <w:t xml:space="preserve"> enrolling at almost half the rate </w:t>
      </w:r>
      <w:r w:rsidR="007D28EB">
        <w:t xml:space="preserve">of </w:t>
      </w:r>
      <w:r w:rsidR="007A6012">
        <w:t xml:space="preserve">seven, eight, or nine year </w:t>
      </w:r>
      <w:proofErr w:type="spellStart"/>
      <w:r w:rsidR="007A6012">
        <w:t>olds</w:t>
      </w:r>
      <w:proofErr w:type="spellEnd"/>
      <w:r w:rsidR="00E935E6">
        <w:t>. This</w:t>
      </w:r>
      <w:r w:rsidR="007A6012">
        <w:t xml:space="preserve"> </w:t>
      </w:r>
      <w:r w:rsidR="00E935E6">
        <w:t xml:space="preserve">is </w:t>
      </w:r>
      <w:r w:rsidR="007A6012">
        <w:t xml:space="preserve">consistent with the idea that </w:t>
      </w:r>
      <w:r w:rsidR="003B7FD9">
        <w:t xml:space="preserve">some </w:t>
      </w:r>
      <w:r w:rsidR="007A6012">
        <w:t xml:space="preserve">parents </w:t>
      </w:r>
      <w:r w:rsidR="00162B64">
        <w:t xml:space="preserve">felt </w:t>
      </w:r>
      <w:r w:rsidR="007A6012">
        <w:t xml:space="preserve">their child </w:t>
      </w:r>
      <w:r w:rsidR="00162B64">
        <w:t xml:space="preserve">was </w:t>
      </w:r>
      <w:r w:rsidR="007A6012">
        <w:t>too young for school. Children typically spend about 20 minutes travelling to school</w:t>
      </w:r>
      <w:r w:rsidR="00204A57">
        <w:t>, and</w:t>
      </w:r>
      <w:r w:rsidR="007A6012">
        <w:t xml:space="preserve"> </w:t>
      </w:r>
      <w:r w:rsidR="00204A57">
        <w:t>t</w:t>
      </w:r>
      <w:r w:rsidR="007A6012">
        <w:t xml:space="preserve">his distance could </w:t>
      </w:r>
      <w:proofErr w:type="gramStart"/>
      <w:r w:rsidR="007A6012">
        <w:t xml:space="preserve">be </w:t>
      </w:r>
      <w:r w:rsidR="00F2735C">
        <w:t>seen as</w:t>
      </w:r>
      <w:proofErr w:type="gramEnd"/>
      <w:r w:rsidR="00F2735C">
        <w:t xml:space="preserve"> </w:t>
      </w:r>
      <w:r w:rsidR="007A6012">
        <w:t xml:space="preserve">too far for younger children. Figure </w:t>
      </w:r>
      <w:r w:rsidR="00D07806">
        <w:t>6.2</w:t>
      </w:r>
      <w:r w:rsidR="007A6012">
        <w:t xml:space="preserve"> shows the distribution of time to travel to school for </w:t>
      </w:r>
      <w:r w:rsidR="00485095">
        <w:t>children aged five to nine</w:t>
      </w:r>
      <w:r w:rsidR="007A6012">
        <w:t>.</w:t>
      </w:r>
      <w:r w:rsidR="000252C5">
        <w:t xml:space="preserve"> </w:t>
      </w:r>
      <w:r w:rsidR="007A6012">
        <w:t xml:space="preserve">Almost half of the children </w:t>
      </w:r>
      <w:r w:rsidR="00954F35">
        <w:t>take</w:t>
      </w:r>
      <w:r w:rsidR="007050E3">
        <w:t xml:space="preserve"> </w:t>
      </w:r>
      <w:r w:rsidR="007A6012">
        <w:t xml:space="preserve">a </w:t>
      </w:r>
      <w:proofErr w:type="gramStart"/>
      <w:r w:rsidR="00AB6138">
        <w:t>fee based</w:t>
      </w:r>
      <w:proofErr w:type="gramEnd"/>
      <w:r w:rsidR="00AB6138">
        <w:t xml:space="preserve"> </w:t>
      </w:r>
      <w:r w:rsidR="007A6012">
        <w:t>bus or minibus to school (47</w:t>
      </w:r>
      <w:r w:rsidR="005328FA">
        <w:t xml:space="preserve"> percent</w:t>
      </w:r>
      <w:r w:rsidR="007A6012">
        <w:t>), 27</w:t>
      </w:r>
      <w:r w:rsidR="004751E8">
        <w:t xml:space="preserve"> percent</w:t>
      </w:r>
      <w:r w:rsidR="00E937B3">
        <w:t xml:space="preserve"> </w:t>
      </w:r>
      <w:r w:rsidR="00085BE8">
        <w:t>take</w:t>
      </w:r>
      <w:r w:rsidR="007A6012">
        <w:t xml:space="preserve"> a </w:t>
      </w:r>
      <w:r w:rsidR="00AB6138">
        <w:t xml:space="preserve">non-fee bearing </w:t>
      </w:r>
      <w:r w:rsidR="007A6012">
        <w:t>school bus</w:t>
      </w:r>
      <w:r w:rsidR="00EB1D2F">
        <w:t>,</w:t>
      </w:r>
      <w:r w:rsidR="007A6012">
        <w:t xml:space="preserve"> and 24</w:t>
      </w:r>
      <w:r w:rsidR="00EF70BC">
        <w:t xml:space="preserve"> percent</w:t>
      </w:r>
      <w:r w:rsidR="007A6012">
        <w:t xml:space="preserve"> walk.</w:t>
      </w:r>
      <w:r w:rsidR="000252C5">
        <w:t xml:space="preserve"> </w:t>
      </w:r>
      <w:r w:rsidR="007A6012">
        <w:t xml:space="preserve">Figure </w:t>
      </w:r>
      <w:r w:rsidR="00D07806">
        <w:t>6.3</w:t>
      </w:r>
      <w:r w:rsidR="007A6012">
        <w:t xml:space="preserve"> shows the distribution of methods </w:t>
      </w:r>
      <w:r w:rsidR="00D745BC">
        <w:t xml:space="preserve">used by </w:t>
      </w:r>
      <w:r w:rsidR="007A6012">
        <w:t>children in this age range to reach school.</w:t>
      </w:r>
    </w:p>
    <w:p w:rsidR="00DE5D16" w:rsidRDefault="00DE5D16" w:rsidP="00DE5D16">
      <w:pPr>
        <w:pStyle w:val="FigureTitle"/>
      </w:pPr>
      <w:r>
        <w:t>Table 6.</w:t>
      </w:r>
      <w:r w:rsidR="00502744">
        <w:t>1</w:t>
      </w:r>
      <w:r>
        <w:t>. Enrollment by Age</w:t>
      </w:r>
    </w:p>
    <w:tbl>
      <w:tblPr>
        <w:tblW w:w="7400" w:type="dxa"/>
        <w:tblLook w:val="04A0" w:firstRow="1" w:lastRow="0" w:firstColumn="1" w:lastColumn="0" w:noHBand="0" w:noVBand="1"/>
      </w:tblPr>
      <w:tblGrid>
        <w:gridCol w:w="960"/>
        <w:gridCol w:w="960"/>
        <w:gridCol w:w="1600"/>
        <w:gridCol w:w="1680"/>
        <w:gridCol w:w="1240"/>
        <w:gridCol w:w="960"/>
      </w:tblGrid>
      <w:tr w:rsidR="00DE5D16" w:rsidRPr="00DE5D16" w:rsidTr="00502744">
        <w:trPr>
          <w:trHeight w:val="566"/>
        </w:trPr>
        <w:tc>
          <w:tcPr>
            <w:tcW w:w="960" w:type="dxa"/>
            <w:tcBorders>
              <w:top w:val="single" w:sz="4" w:space="0" w:color="auto"/>
              <w:left w:val="nil"/>
              <w:bottom w:val="single" w:sz="4" w:space="0" w:color="auto"/>
              <w:right w:val="nil"/>
            </w:tcBorders>
            <w:shd w:val="clear" w:color="auto" w:fill="auto"/>
            <w:noWrap/>
            <w:vAlign w:val="bottom"/>
            <w:hideMark/>
          </w:tcPr>
          <w:p w:rsidR="00DE5D16" w:rsidRPr="00DE5D16" w:rsidRDefault="00DE5D16" w:rsidP="00DE5D16">
            <w:pPr>
              <w:rPr>
                <w:rFonts w:ascii="Calibri" w:eastAsia="Times New Roman" w:hAnsi="Calibri"/>
                <w:color w:val="000000"/>
                <w:sz w:val="22"/>
                <w:szCs w:val="22"/>
              </w:rPr>
            </w:pPr>
            <w:r w:rsidRPr="00DE5D16">
              <w:rPr>
                <w:rFonts w:ascii="Calibri" w:eastAsia="Times New Roman" w:hAnsi="Calibri"/>
                <w:color w:val="000000"/>
                <w:sz w:val="22"/>
                <w:szCs w:val="22"/>
              </w:rPr>
              <w:t>Age</w:t>
            </w:r>
          </w:p>
        </w:tc>
        <w:tc>
          <w:tcPr>
            <w:tcW w:w="960" w:type="dxa"/>
            <w:tcBorders>
              <w:top w:val="single" w:sz="4" w:space="0" w:color="auto"/>
              <w:left w:val="nil"/>
              <w:bottom w:val="single" w:sz="4" w:space="0" w:color="auto"/>
              <w:right w:val="nil"/>
            </w:tcBorders>
            <w:shd w:val="clear" w:color="auto" w:fill="auto"/>
            <w:noWrap/>
            <w:vAlign w:val="bottom"/>
            <w:hideMark/>
          </w:tcPr>
          <w:p w:rsidR="00DE5D16" w:rsidRPr="00DE5D16" w:rsidRDefault="00DE5D16" w:rsidP="00DE5D16">
            <w:pPr>
              <w:jc w:val="center"/>
              <w:rPr>
                <w:rFonts w:ascii="Calibri" w:eastAsia="Times New Roman" w:hAnsi="Calibri"/>
                <w:color w:val="000000"/>
                <w:sz w:val="22"/>
                <w:szCs w:val="22"/>
              </w:rPr>
            </w:pPr>
            <w:r w:rsidRPr="00DE5D16">
              <w:rPr>
                <w:rFonts w:ascii="Calibri" w:eastAsia="Times New Roman" w:hAnsi="Calibri"/>
                <w:color w:val="000000"/>
                <w:sz w:val="22"/>
                <w:szCs w:val="22"/>
              </w:rPr>
              <w:t>Private</w:t>
            </w:r>
          </w:p>
        </w:tc>
        <w:tc>
          <w:tcPr>
            <w:tcW w:w="1600" w:type="dxa"/>
            <w:tcBorders>
              <w:top w:val="single" w:sz="4" w:space="0" w:color="auto"/>
              <w:left w:val="nil"/>
              <w:bottom w:val="single" w:sz="4" w:space="0" w:color="auto"/>
              <w:right w:val="nil"/>
            </w:tcBorders>
            <w:shd w:val="clear" w:color="auto" w:fill="auto"/>
            <w:noWrap/>
            <w:vAlign w:val="bottom"/>
            <w:hideMark/>
          </w:tcPr>
          <w:p w:rsidR="00DE5D16" w:rsidRPr="00DE5D16" w:rsidRDefault="00DE5D16" w:rsidP="00DE5D16">
            <w:pPr>
              <w:jc w:val="center"/>
              <w:rPr>
                <w:rFonts w:ascii="Calibri" w:eastAsia="Times New Roman" w:hAnsi="Calibri"/>
                <w:color w:val="000000"/>
                <w:sz w:val="22"/>
                <w:szCs w:val="22"/>
              </w:rPr>
            </w:pPr>
            <w:r w:rsidRPr="00DE5D16">
              <w:rPr>
                <w:rFonts w:ascii="Calibri" w:eastAsia="Times New Roman" w:hAnsi="Calibri"/>
                <w:color w:val="000000"/>
                <w:sz w:val="22"/>
                <w:szCs w:val="22"/>
              </w:rPr>
              <w:t>Public - 1st Shift</w:t>
            </w:r>
          </w:p>
        </w:tc>
        <w:tc>
          <w:tcPr>
            <w:tcW w:w="1680" w:type="dxa"/>
            <w:tcBorders>
              <w:top w:val="single" w:sz="4" w:space="0" w:color="auto"/>
              <w:left w:val="nil"/>
              <w:bottom w:val="single" w:sz="4" w:space="0" w:color="auto"/>
              <w:right w:val="nil"/>
            </w:tcBorders>
            <w:shd w:val="clear" w:color="auto" w:fill="auto"/>
            <w:noWrap/>
            <w:vAlign w:val="bottom"/>
            <w:hideMark/>
          </w:tcPr>
          <w:p w:rsidR="00DE5D16" w:rsidRPr="00DE5D16" w:rsidRDefault="00DE5D16" w:rsidP="00DE5D16">
            <w:pPr>
              <w:jc w:val="center"/>
              <w:rPr>
                <w:rFonts w:ascii="Calibri" w:eastAsia="Times New Roman" w:hAnsi="Calibri"/>
                <w:color w:val="000000"/>
                <w:sz w:val="22"/>
                <w:szCs w:val="22"/>
              </w:rPr>
            </w:pPr>
            <w:r w:rsidRPr="00DE5D16">
              <w:rPr>
                <w:rFonts w:ascii="Calibri" w:eastAsia="Times New Roman" w:hAnsi="Calibri"/>
                <w:color w:val="000000"/>
                <w:sz w:val="22"/>
                <w:szCs w:val="22"/>
              </w:rPr>
              <w:t>Public - 2nd Shift</w:t>
            </w:r>
          </w:p>
        </w:tc>
        <w:tc>
          <w:tcPr>
            <w:tcW w:w="1240" w:type="dxa"/>
            <w:tcBorders>
              <w:top w:val="single" w:sz="4" w:space="0" w:color="auto"/>
              <w:left w:val="nil"/>
              <w:bottom w:val="single" w:sz="4" w:space="0" w:color="auto"/>
              <w:right w:val="nil"/>
            </w:tcBorders>
            <w:shd w:val="clear" w:color="auto" w:fill="auto"/>
            <w:noWrap/>
            <w:vAlign w:val="bottom"/>
            <w:hideMark/>
          </w:tcPr>
          <w:p w:rsidR="00DE5D16" w:rsidRPr="00DE5D16" w:rsidRDefault="00DE5D16" w:rsidP="00DE5D16">
            <w:pPr>
              <w:jc w:val="center"/>
              <w:rPr>
                <w:rFonts w:ascii="Calibri" w:eastAsia="Times New Roman" w:hAnsi="Calibri"/>
                <w:color w:val="000000"/>
                <w:sz w:val="22"/>
                <w:szCs w:val="22"/>
              </w:rPr>
            </w:pPr>
            <w:r w:rsidRPr="00DE5D16">
              <w:rPr>
                <w:rFonts w:ascii="Calibri" w:eastAsia="Times New Roman" w:hAnsi="Calibri"/>
                <w:color w:val="000000"/>
                <w:sz w:val="22"/>
                <w:szCs w:val="22"/>
              </w:rPr>
              <w:t>Free Private</w:t>
            </w:r>
          </w:p>
        </w:tc>
        <w:tc>
          <w:tcPr>
            <w:tcW w:w="960" w:type="dxa"/>
            <w:tcBorders>
              <w:top w:val="single" w:sz="4" w:space="0" w:color="auto"/>
              <w:left w:val="nil"/>
              <w:bottom w:val="single" w:sz="4" w:space="0" w:color="auto"/>
              <w:right w:val="nil"/>
            </w:tcBorders>
            <w:shd w:val="clear" w:color="auto" w:fill="auto"/>
            <w:noWrap/>
            <w:vAlign w:val="bottom"/>
            <w:hideMark/>
          </w:tcPr>
          <w:p w:rsidR="00DE5D16" w:rsidRPr="00DE5D16" w:rsidRDefault="00DE5D16" w:rsidP="00DE5D16">
            <w:pPr>
              <w:jc w:val="center"/>
              <w:rPr>
                <w:rFonts w:ascii="Calibri" w:eastAsia="Times New Roman" w:hAnsi="Calibri"/>
                <w:color w:val="000000"/>
                <w:sz w:val="22"/>
                <w:szCs w:val="22"/>
              </w:rPr>
            </w:pPr>
            <w:r w:rsidRPr="00DE5D16">
              <w:rPr>
                <w:rFonts w:ascii="Calibri" w:eastAsia="Times New Roman" w:hAnsi="Calibri"/>
                <w:color w:val="000000"/>
                <w:sz w:val="22"/>
                <w:szCs w:val="22"/>
              </w:rPr>
              <w:t>Other</w:t>
            </w:r>
          </w:p>
        </w:tc>
      </w:tr>
      <w:tr w:rsidR="00DE5D16" w:rsidRPr="00DE5D16" w:rsidTr="00502744">
        <w:trPr>
          <w:trHeight w:val="300"/>
        </w:trPr>
        <w:tc>
          <w:tcPr>
            <w:tcW w:w="960" w:type="dxa"/>
            <w:tcBorders>
              <w:top w:val="nil"/>
              <w:left w:val="nil"/>
              <w:bottom w:val="nil"/>
              <w:right w:val="nil"/>
            </w:tcBorders>
            <w:shd w:val="clear" w:color="auto" w:fill="auto"/>
            <w:noWrap/>
            <w:vAlign w:val="bottom"/>
            <w:hideMark/>
          </w:tcPr>
          <w:p w:rsidR="00DE5D16" w:rsidRPr="00DE5D16" w:rsidRDefault="00DE5D16" w:rsidP="00DE5D16">
            <w:pPr>
              <w:rPr>
                <w:rFonts w:ascii="Calibri" w:eastAsia="Times New Roman" w:hAnsi="Calibri"/>
                <w:color w:val="000000"/>
                <w:sz w:val="22"/>
                <w:szCs w:val="22"/>
              </w:rPr>
            </w:pPr>
            <w:r w:rsidRPr="00DE5D16">
              <w:rPr>
                <w:rFonts w:ascii="Calibri" w:eastAsia="Times New Roman" w:hAnsi="Calibri"/>
                <w:color w:val="000000"/>
                <w:sz w:val="22"/>
                <w:szCs w:val="22"/>
              </w:rPr>
              <w:t>5-9</w:t>
            </w:r>
          </w:p>
        </w:tc>
        <w:tc>
          <w:tcPr>
            <w:tcW w:w="960" w:type="dxa"/>
            <w:tcBorders>
              <w:top w:val="nil"/>
              <w:left w:val="nil"/>
              <w:bottom w:val="nil"/>
              <w:right w:val="nil"/>
            </w:tcBorders>
            <w:shd w:val="clear" w:color="auto" w:fill="auto"/>
            <w:noWrap/>
            <w:hideMark/>
          </w:tcPr>
          <w:p w:rsidR="00DE5D16" w:rsidRPr="00DE5D16" w:rsidRDefault="00DE5D16" w:rsidP="00502744">
            <w:pPr>
              <w:jc w:val="center"/>
              <w:rPr>
                <w:rFonts w:ascii="Calibri" w:eastAsia="Times New Roman" w:hAnsi="Calibri"/>
                <w:color w:val="000000"/>
                <w:sz w:val="22"/>
                <w:szCs w:val="22"/>
              </w:rPr>
            </w:pPr>
            <w:r w:rsidRPr="00DE5D16">
              <w:rPr>
                <w:rFonts w:ascii="Calibri" w:eastAsia="Times New Roman" w:hAnsi="Calibri"/>
                <w:color w:val="000000"/>
                <w:sz w:val="22"/>
                <w:szCs w:val="22"/>
              </w:rPr>
              <w:t>33</w:t>
            </w:r>
          </w:p>
        </w:tc>
        <w:tc>
          <w:tcPr>
            <w:tcW w:w="1600" w:type="dxa"/>
            <w:tcBorders>
              <w:top w:val="nil"/>
              <w:left w:val="nil"/>
              <w:bottom w:val="nil"/>
              <w:right w:val="nil"/>
            </w:tcBorders>
            <w:shd w:val="clear" w:color="auto" w:fill="auto"/>
            <w:noWrap/>
            <w:hideMark/>
          </w:tcPr>
          <w:p w:rsidR="00DE5D16" w:rsidRPr="00DE5D16" w:rsidRDefault="00DE5D16" w:rsidP="00502744">
            <w:pPr>
              <w:jc w:val="center"/>
              <w:rPr>
                <w:rFonts w:ascii="Calibri" w:eastAsia="Times New Roman" w:hAnsi="Calibri"/>
                <w:color w:val="000000"/>
                <w:sz w:val="22"/>
                <w:szCs w:val="22"/>
              </w:rPr>
            </w:pPr>
            <w:r w:rsidRPr="00DE5D16">
              <w:rPr>
                <w:rFonts w:ascii="Calibri" w:eastAsia="Times New Roman" w:hAnsi="Calibri"/>
                <w:color w:val="000000"/>
                <w:sz w:val="22"/>
                <w:szCs w:val="22"/>
              </w:rPr>
              <w:t>258</w:t>
            </w:r>
          </w:p>
        </w:tc>
        <w:tc>
          <w:tcPr>
            <w:tcW w:w="1680" w:type="dxa"/>
            <w:tcBorders>
              <w:top w:val="nil"/>
              <w:left w:val="nil"/>
              <w:bottom w:val="nil"/>
              <w:right w:val="nil"/>
            </w:tcBorders>
            <w:shd w:val="clear" w:color="auto" w:fill="auto"/>
            <w:noWrap/>
            <w:hideMark/>
          </w:tcPr>
          <w:p w:rsidR="00DE5D16" w:rsidRPr="00DE5D16" w:rsidRDefault="00DE5D16" w:rsidP="00502744">
            <w:pPr>
              <w:jc w:val="center"/>
              <w:rPr>
                <w:rFonts w:ascii="Calibri" w:eastAsia="Times New Roman" w:hAnsi="Calibri"/>
                <w:color w:val="000000"/>
                <w:sz w:val="22"/>
                <w:szCs w:val="22"/>
              </w:rPr>
            </w:pPr>
            <w:r w:rsidRPr="00DE5D16">
              <w:rPr>
                <w:rFonts w:ascii="Calibri" w:eastAsia="Times New Roman" w:hAnsi="Calibri"/>
                <w:color w:val="000000"/>
                <w:sz w:val="22"/>
                <w:szCs w:val="22"/>
              </w:rPr>
              <w:t>334</w:t>
            </w:r>
          </w:p>
        </w:tc>
        <w:tc>
          <w:tcPr>
            <w:tcW w:w="1240" w:type="dxa"/>
            <w:tcBorders>
              <w:top w:val="nil"/>
              <w:left w:val="nil"/>
              <w:bottom w:val="nil"/>
              <w:right w:val="nil"/>
            </w:tcBorders>
            <w:shd w:val="clear" w:color="auto" w:fill="auto"/>
            <w:noWrap/>
            <w:hideMark/>
          </w:tcPr>
          <w:p w:rsidR="00DE5D16" w:rsidRPr="00DE5D16" w:rsidRDefault="00DE5D16" w:rsidP="00502744">
            <w:pPr>
              <w:jc w:val="center"/>
              <w:rPr>
                <w:rFonts w:ascii="Calibri" w:eastAsia="Times New Roman" w:hAnsi="Calibri"/>
                <w:color w:val="000000"/>
                <w:sz w:val="22"/>
                <w:szCs w:val="22"/>
              </w:rPr>
            </w:pPr>
            <w:r w:rsidRPr="00DE5D16">
              <w:rPr>
                <w:rFonts w:ascii="Calibri" w:eastAsia="Times New Roman" w:hAnsi="Calibri"/>
                <w:color w:val="000000"/>
                <w:sz w:val="22"/>
                <w:szCs w:val="22"/>
              </w:rPr>
              <w:t>19</w:t>
            </w:r>
          </w:p>
        </w:tc>
        <w:tc>
          <w:tcPr>
            <w:tcW w:w="960" w:type="dxa"/>
            <w:tcBorders>
              <w:top w:val="nil"/>
              <w:left w:val="nil"/>
              <w:bottom w:val="nil"/>
              <w:right w:val="nil"/>
            </w:tcBorders>
            <w:shd w:val="clear" w:color="auto" w:fill="auto"/>
            <w:noWrap/>
            <w:hideMark/>
          </w:tcPr>
          <w:p w:rsidR="00DE5D16" w:rsidRPr="00DE5D16" w:rsidRDefault="00DE5D16" w:rsidP="00502744">
            <w:pPr>
              <w:jc w:val="center"/>
              <w:rPr>
                <w:rFonts w:ascii="Calibri" w:eastAsia="Times New Roman" w:hAnsi="Calibri"/>
                <w:color w:val="000000"/>
                <w:sz w:val="22"/>
                <w:szCs w:val="22"/>
              </w:rPr>
            </w:pPr>
            <w:r w:rsidRPr="00DE5D16">
              <w:rPr>
                <w:rFonts w:ascii="Calibri" w:eastAsia="Times New Roman" w:hAnsi="Calibri"/>
                <w:color w:val="000000"/>
                <w:sz w:val="22"/>
                <w:szCs w:val="22"/>
              </w:rPr>
              <w:t>99</w:t>
            </w:r>
          </w:p>
        </w:tc>
      </w:tr>
      <w:tr w:rsidR="00DE5D16" w:rsidRPr="00DE5D16" w:rsidTr="00502744">
        <w:trPr>
          <w:trHeight w:val="300"/>
        </w:trPr>
        <w:tc>
          <w:tcPr>
            <w:tcW w:w="960" w:type="dxa"/>
            <w:tcBorders>
              <w:top w:val="nil"/>
              <w:left w:val="nil"/>
              <w:bottom w:val="nil"/>
              <w:right w:val="nil"/>
            </w:tcBorders>
            <w:shd w:val="clear" w:color="auto" w:fill="auto"/>
            <w:noWrap/>
            <w:vAlign w:val="bottom"/>
            <w:hideMark/>
          </w:tcPr>
          <w:p w:rsidR="00DE5D16" w:rsidRPr="00DE5D16" w:rsidRDefault="00DE5D16" w:rsidP="00DE5D16">
            <w:pPr>
              <w:rPr>
                <w:rFonts w:ascii="Calibri" w:eastAsia="Times New Roman" w:hAnsi="Calibri"/>
                <w:color w:val="000000"/>
                <w:sz w:val="22"/>
                <w:szCs w:val="22"/>
              </w:rPr>
            </w:pPr>
            <w:r w:rsidRPr="00DE5D16">
              <w:rPr>
                <w:rFonts w:ascii="Calibri" w:eastAsia="Times New Roman" w:hAnsi="Calibri"/>
                <w:color w:val="000000"/>
                <w:sz w:val="22"/>
                <w:szCs w:val="22"/>
              </w:rPr>
              <w:t>10-14</w:t>
            </w:r>
          </w:p>
        </w:tc>
        <w:tc>
          <w:tcPr>
            <w:tcW w:w="960" w:type="dxa"/>
            <w:tcBorders>
              <w:top w:val="nil"/>
              <w:left w:val="nil"/>
              <w:bottom w:val="nil"/>
              <w:right w:val="nil"/>
            </w:tcBorders>
            <w:shd w:val="clear" w:color="auto" w:fill="auto"/>
            <w:noWrap/>
            <w:hideMark/>
          </w:tcPr>
          <w:p w:rsidR="00DE5D16" w:rsidRPr="00DE5D16" w:rsidRDefault="00DE5D16" w:rsidP="00502744">
            <w:pPr>
              <w:jc w:val="center"/>
              <w:rPr>
                <w:rFonts w:ascii="Calibri" w:eastAsia="Times New Roman" w:hAnsi="Calibri"/>
                <w:color w:val="000000"/>
                <w:sz w:val="22"/>
                <w:szCs w:val="22"/>
              </w:rPr>
            </w:pPr>
            <w:r w:rsidRPr="00DE5D16">
              <w:rPr>
                <w:rFonts w:ascii="Calibri" w:eastAsia="Times New Roman" w:hAnsi="Calibri"/>
                <w:color w:val="000000"/>
                <w:sz w:val="22"/>
                <w:szCs w:val="22"/>
              </w:rPr>
              <w:t>23</w:t>
            </w:r>
          </w:p>
        </w:tc>
        <w:tc>
          <w:tcPr>
            <w:tcW w:w="1600" w:type="dxa"/>
            <w:tcBorders>
              <w:top w:val="nil"/>
              <w:left w:val="nil"/>
              <w:bottom w:val="nil"/>
              <w:right w:val="nil"/>
            </w:tcBorders>
            <w:shd w:val="clear" w:color="auto" w:fill="auto"/>
            <w:noWrap/>
            <w:hideMark/>
          </w:tcPr>
          <w:p w:rsidR="00DE5D16" w:rsidRPr="00DE5D16" w:rsidRDefault="00DE5D16" w:rsidP="00502744">
            <w:pPr>
              <w:jc w:val="center"/>
              <w:rPr>
                <w:rFonts w:ascii="Calibri" w:eastAsia="Times New Roman" w:hAnsi="Calibri"/>
                <w:color w:val="000000"/>
                <w:sz w:val="22"/>
                <w:szCs w:val="22"/>
              </w:rPr>
            </w:pPr>
            <w:r w:rsidRPr="00DE5D16">
              <w:rPr>
                <w:rFonts w:ascii="Calibri" w:eastAsia="Times New Roman" w:hAnsi="Calibri"/>
                <w:color w:val="000000"/>
                <w:sz w:val="22"/>
                <w:szCs w:val="22"/>
              </w:rPr>
              <w:t>230</w:t>
            </w:r>
          </w:p>
        </w:tc>
        <w:tc>
          <w:tcPr>
            <w:tcW w:w="1680" w:type="dxa"/>
            <w:tcBorders>
              <w:top w:val="nil"/>
              <w:left w:val="nil"/>
              <w:bottom w:val="nil"/>
              <w:right w:val="nil"/>
            </w:tcBorders>
            <w:shd w:val="clear" w:color="auto" w:fill="auto"/>
            <w:noWrap/>
            <w:hideMark/>
          </w:tcPr>
          <w:p w:rsidR="00DE5D16" w:rsidRPr="00DE5D16" w:rsidRDefault="00DE5D16" w:rsidP="00502744">
            <w:pPr>
              <w:jc w:val="center"/>
              <w:rPr>
                <w:rFonts w:ascii="Calibri" w:eastAsia="Times New Roman" w:hAnsi="Calibri"/>
                <w:color w:val="000000"/>
                <w:sz w:val="22"/>
                <w:szCs w:val="22"/>
              </w:rPr>
            </w:pPr>
            <w:r w:rsidRPr="00DE5D16">
              <w:rPr>
                <w:rFonts w:ascii="Calibri" w:eastAsia="Times New Roman" w:hAnsi="Calibri"/>
                <w:color w:val="000000"/>
                <w:sz w:val="22"/>
                <w:szCs w:val="22"/>
              </w:rPr>
              <w:t>253</w:t>
            </w:r>
          </w:p>
        </w:tc>
        <w:tc>
          <w:tcPr>
            <w:tcW w:w="1240" w:type="dxa"/>
            <w:tcBorders>
              <w:top w:val="nil"/>
              <w:left w:val="nil"/>
              <w:bottom w:val="nil"/>
              <w:right w:val="nil"/>
            </w:tcBorders>
            <w:shd w:val="clear" w:color="auto" w:fill="auto"/>
            <w:noWrap/>
            <w:hideMark/>
          </w:tcPr>
          <w:p w:rsidR="00DE5D16" w:rsidRPr="00DE5D16" w:rsidRDefault="00DE5D16" w:rsidP="00502744">
            <w:pPr>
              <w:jc w:val="center"/>
              <w:rPr>
                <w:rFonts w:ascii="Calibri" w:eastAsia="Times New Roman" w:hAnsi="Calibri"/>
                <w:color w:val="000000"/>
                <w:sz w:val="22"/>
                <w:szCs w:val="22"/>
              </w:rPr>
            </w:pPr>
            <w:r w:rsidRPr="00DE5D16">
              <w:rPr>
                <w:rFonts w:ascii="Calibri" w:eastAsia="Times New Roman" w:hAnsi="Calibri"/>
                <w:color w:val="000000"/>
                <w:sz w:val="22"/>
                <w:szCs w:val="22"/>
              </w:rPr>
              <w:t>9</w:t>
            </w:r>
          </w:p>
        </w:tc>
        <w:tc>
          <w:tcPr>
            <w:tcW w:w="960" w:type="dxa"/>
            <w:tcBorders>
              <w:top w:val="nil"/>
              <w:left w:val="nil"/>
              <w:bottom w:val="nil"/>
              <w:right w:val="nil"/>
            </w:tcBorders>
            <w:shd w:val="clear" w:color="auto" w:fill="auto"/>
            <w:noWrap/>
            <w:hideMark/>
          </w:tcPr>
          <w:p w:rsidR="00DE5D16" w:rsidRPr="00DE5D16" w:rsidRDefault="00DE5D16" w:rsidP="00502744">
            <w:pPr>
              <w:jc w:val="center"/>
              <w:rPr>
                <w:rFonts w:ascii="Calibri" w:eastAsia="Times New Roman" w:hAnsi="Calibri"/>
                <w:color w:val="000000"/>
                <w:sz w:val="22"/>
                <w:szCs w:val="22"/>
              </w:rPr>
            </w:pPr>
            <w:r w:rsidRPr="00DE5D16">
              <w:rPr>
                <w:rFonts w:ascii="Calibri" w:eastAsia="Times New Roman" w:hAnsi="Calibri"/>
                <w:color w:val="000000"/>
                <w:sz w:val="22"/>
                <w:szCs w:val="22"/>
              </w:rPr>
              <w:t>94</w:t>
            </w:r>
          </w:p>
        </w:tc>
      </w:tr>
      <w:tr w:rsidR="00DE5D16" w:rsidRPr="00DE5D16" w:rsidTr="00502744">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DE5D16" w:rsidRPr="00DE5D16" w:rsidRDefault="00DE5D16" w:rsidP="00DE5D16">
            <w:pPr>
              <w:rPr>
                <w:rFonts w:ascii="Calibri" w:eastAsia="Times New Roman" w:hAnsi="Calibri"/>
                <w:color w:val="000000"/>
                <w:sz w:val="22"/>
                <w:szCs w:val="22"/>
              </w:rPr>
            </w:pPr>
            <w:r w:rsidRPr="00DE5D16">
              <w:rPr>
                <w:rFonts w:ascii="Calibri" w:eastAsia="Times New Roman" w:hAnsi="Calibri"/>
                <w:color w:val="000000"/>
                <w:sz w:val="22"/>
                <w:szCs w:val="22"/>
              </w:rPr>
              <w:t>Total</w:t>
            </w:r>
          </w:p>
        </w:tc>
        <w:tc>
          <w:tcPr>
            <w:tcW w:w="960" w:type="dxa"/>
            <w:tcBorders>
              <w:top w:val="single" w:sz="4" w:space="0" w:color="auto"/>
              <w:left w:val="nil"/>
              <w:bottom w:val="single" w:sz="4" w:space="0" w:color="auto"/>
              <w:right w:val="nil"/>
            </w:tcBorders>
            <w:shd w:val="clear" w:color="auto" w:fill="auto"/>
            <w:noWrap/>
            <w:hideMark/>
          </w:tcPr>
          <w:p w:rsidR="00DE5D16" w:rsidRPr="00DE5D16" w:rsidRDefault="00DE5D16" w:rsidP="00502744">
            <w:pPr>
              <w:jc w:val="center"/>
              <w:rPr>
                <w:rFonts w:ascii="Calibri" w:eastAsia="Times New Roman" w:hAnsi="Calibri"/>
                <w:color w:val="000000"/>
                <w:sz w:val="22"/>
                <w:szCs w:val="22"/>
              </w:rPr>
            </w:pPr>
            <w:r w:rsidRPr="00DE5D16">
              <w:rPr>
                <w:rFonts w:ascii="Calibri" w:eastAsia="Times New Roman" w:hAnsi="Calibri"/>
                <w:color w:val="000000"/>
                <w:sz w:val="22"/>
                <w:szCs w:val="22"/>
              </w:rPr>
              <w:t>56</w:t>
            </w:r>
          </w:p>
        </w:tc>
        <w:tc>
          <w:tcPr>
            <w:tcW w:w="1600" w:type="dxa"/>
            <w:tcBorders>
              <w:top w:val="single" w:sz="4" w:space="0" w:color="auto"/>
              <w:left w:val="nil"/>
              <w:bottom w:val="single" w:sz="4" w:space="0" w:color="auto"/>
              <w:right w:val="nil"/>
            </w:tcBorders>
            <w:shd w:val="clear" w:color="auto" w:fill="auto"/>
            <w:noWrap/>
            <w:hideMark/>
          </w:tcPr>
          <w:p w:rsidR="00DE5D16" w:rsidRPr="00DE5D16" w:rsidRDefault="00DE5D16" w:rsidP="00502744">
            <w:pPr>
              <w:jc w:val="center"/>
              <w:rPr>
                <w:rFonts w:ascii="Calibri" w:eastAsia="Times New Roman" w:hAnsi="Calibri"/>
                <w:color w:val="000000"/>
                <w:sz w:val="22"/>
                <w:szCs w:val="22"/>
              </w:rPr>
            </w:pPr>
            <w:r w:rsidRPr="00DE5D16">
              <w:rPr>
                <w:rFonts w:ascii="Calibri" w:eastAsia="Times New Roman" w:hAnsi="Calibri"/>
                <w:color w:val="000000"/>
                <w:sz w:val="22"/>
                <w:szCs w:val="22"/>
              </w:rPr>
              <w:t>488</w:t>
            </w:r>
          </w:p>
        </w:tc>
        <w:tc>
          <w:tcPr>
            <w:tcW w:w="1680" w:type="dxa"/>
            <w:tcBorders>
              <w:top w:val="single" w:sz="4" w:space="0" w:color="auto"/>
              <w:left w:val="nil"/>
              <w:bottom w:val="single" w:sz="4" w:space="0" w:color="auto"/>
              <w:right w:val="nil"/>
            </w:tcBorders>
            <w:shd w:val="clear" w:color="auto" w:fill="auto"/>
            <w:noWrap/>
            <w:hideMark/>
          </w:tcPr>
          <w:p w:rsidR="00DE5D16" w:rsidRPr="00DE5D16" w:rsidRDefault="00DE5D16" w:rsidP="00502744">
            <w:pPr>
              <w:jc w:val="center"/>
              <w:rPr>
                <w:rFonts w:ascii="Calibri" w:eastAsia="Times New Roman" w:hAnsi="Calibri"/>
                <w:color w:val="000000"/>
                <w:sz w:val="22"/>
                <w:szCs w:val="22"/>
              </w:rPr>
            </w:pPr>
            <w:r w:rsidRPr="00DE5D16">
              <w:rPr>
                <w:rFonts w:ascii="Calibri" w:eastAsia="Times New Roman" w:hAnsi="Calibri"/>
                <w:color w:val="000000"/>
                <w:sz w:val="22"/>
                <w:szCs w:val="22"/>
              </w:rPr>
              <w:t>587</w:t>
            </w:r>
          </w:p>
        </w:tc>
        <w:tc>
          <w:tcPr>
            <w:tcW w:w="1240" w:type="dxa"/>
            <w:tcBorders>
              <w:top w:val="single" w:sz="4" w:space="0" w:color="auto"/>
              <w:left w:val="nil"/>
              <w:bottom w:val="single" w:sz="4" w:space="0" w:color="auto"/>
              <w:right w:val="nil"/>
            </w:tcBorders>
            <w:shd w:val="clear" w:color="auto" w:fill="auto"/>
            <w:noWrap/>
            <w:hideMark/>
          </w:tcPr>
          <w:p w:rsidR="00DE5D16" w:rsidRPr="00DE5D16" w:rsidRDefault="00DE5D16" w:rsidP="00502744">
            <w:pPr>
              <w:jc w:val="center"/>
              <w:rPr>
                <w:rFonts w:ascii="Calibri" w:eastAsia="Times New Roman" w:hAnsi="Calibri"/>
                <w:color w:val="000000"/>
                <w:sz w:val="22"/>
                <w:szCs w:val="22"/>
              </w:rPr>
            </w:pPr>
            <w:r w:rsidRPr="00DE5D16">
              <w:rPr>
                <w:rFonts w:ascii="Calibri" w:eastAsia="Times New Roman" w:hAnsi="Calibri"/>
                <w:color w:val="000000"/>
                <w:sz w:val="22"/>
                <w:szCs w:val="22"/>
              </w:rPr>
              <w:t>28</w:t>
            </w:r>
          </w:p>
        </w:tc>
        <w:tc>
          <w:tcPr>
            <w:tcW w:w="960" w:type="dxa"/>
            <w:tcBorders>
              <w:top w:val="single" w:sz="4" w:space="0" w:color="auto"/>
              <w:left w:val="nil"/>
              <w:bottom w:val="single" w:sz="4" w:space="0" w:color="auto"/>
              <w:right w:val="nil"/>
            </w:tcBorders>
            <w:shd w:val="clear" w:color="auto" w:fill="auto"/>
            <w:noWrap/>
            <w:hideMark/>
          </w:tcPr>
          <w:p w:rsidR="00DE5D16" w:rsidRPr="00DE5D16" w:rsidRDefault="00DE5D16" w:rsidP="00502744">
            <w:pPr>
              <w:jc w:val="center"/>
              <w:rPr>
                <w:rFonts w:ascii="Calibri" w:eastAsia="Times New Roman" w:hAnsi="Calibri"/>
                <w:color w:val="000000"/>
                <w:sz w:val="22"/>
                <w:szCs w:val="22"/>
              </w:rPr>
            </w:pPr>
            <w:r w:rsidRPr="00DE5D16">
              <w:rPr>
                <w:rFonts w:ascii="Calibri" w:eastAsia="Times New Roman" w:hAnsi="Calibri"/>
                <w:color w:val="000000"/>
                <w:sz w:val="22"/>
                <w:szCs w:val="22"/>
              </w:rPr>
              <w:t>193</w:t>
            </w:r>
          </w:p>
        </w:tc>
      </w:tr>
    </w:tbl>
    <w:p w:rsidR="00DE5D16" w:rsidRDefault="00DE5D16" w:rsidP="0060623D">
      <w:pPr>
        <w:pStyle w:val="BodyText"/>
      </w:pPr>
    </w:p>
    <w:p w:rsidR="007A6012" w:rsidRDefault="007A6012" w:rsidP="00E44701">
      <w:pPr>
        <w:pStyle w:val="FigureTitle"/>
      </w:pPr>
      <w:bookmarkStart w:id="33" w:name="_Toc475896818"/>
      <w:r>
        <w:t xml:space="preserve">Figure </w:t>
      </w:r>
      <w:r w:rsidR="00D05EF8">
        <w:t>6.1.</w:t>
      </w:r>
      <w:r>
        <w:t xml:space="preserve"> Enrollment by Age</w:t>
      </w:r>
      <w:bookmarkEnd w:id="33"/>
    </w:p>
    <w:p w:rsidR="007A6012" w:rsidRDefault="00CD00B9" w:rsidP="0060623D">
      <w:pPr>
        <w:pStyle w:val="Caption"/>
      </w:pPr>
      <w:r w:rsidRPr="00CD00B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0E360A">
        <w:rPr>
          <w:rFonts w:ascii="Times New Roman" w:hAnsi="Times New Roman"/>
          <w:noProof/>
          <w:snapToGrid w:val="0"/>
          <w:color w:val="000000"/>
          <w:w w:val="0"/>
          <w:sz w:val="0"/>
          <w:szCs w:val="0"/>
          <w:u w:color="000000"/>
          <w:bdr w:val="none" w:sz="0" w:space="0" w:color="000000"/>
          <w:shd w:val="clear" w:color="000000" w:fill="000000"/>
        </w:rPr>
        <w:drawing>
          <wp:inline distT="0" distB="0" distL="0" distR="0" wp14:anchorId="3EC4839D" wp14:editId="2D2FA4F6">
            <wp:extent cx="4667885" cy="3402330"/>
            <wp:effectExtent l="0" t="0" r="0" b="7620"/>
            <wp:docPr id="106" name="Picture 106" descr="C:\Users\mmorey\Dropbox\UNICEF Lebanon\UNICEF Lebanon\Baseline Analysis\Baseline Equivalence\Deeper Dive Graphs\Young\Young enrollment by 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orey\Dropbox\UNICEF Lebanon\UNICEF Lebanon\Baseline Analysis\Baseline Equivalence\Deeper Dive Graphs\Young\Young enrollment by ag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885" cy="3402330"/>
                    </a:xfrm>
                    <a:prstGeom prst="rect">
                      <a:avLst/>
                    </a:prstGeom>
                    <a:noFill/>
                    <a:ln>
                      <a:noFill/>
                    </a:ln>
                  </pic:spPr>
                </pic:pic>
              </a:graphicData>
            </a:graphic>
          </wp:inline>
        </w:drawing>
      </w:r>
    </w:p>
    <w:p w:rsidR="00556D8A" w:rsidRPr="00556D8A" w:rsidRDefault="00556D8A" w:rsidP="00556D8A"/>
    <w:p w:rsidR="007A6012" w:rsidRDefault="007A6012" w:rsidP="00E44701">
      <w:pPr>
        <w:pStyle w:val="FigureTitle"/>
      </w:pPr>
      <w:bookmarkStart w:id="34" w:name="_Toc475896819"/>
      <w:r>
        <w:lastRenderedPageBreak/>
        <w:t xml:space="preserve">Figure </w:t>
      </w:r>
      <w:r w:rsidR="00D07806">
        <w:t>6.2.</w:t>
      </w:r>
      <w:r>
        <w:t xml:space="preserve"> Distance </w:t>
      </w:r>
      <w:proofErr w:type="gramStart"/>
      <w:r w:rsidR="0075439D">
        <w:t>F</w:t>
      </w:r>
      <w:r>
        <w:t>rom</w:t>
      </w:r>
      <w:proofErr w:type="gramEnd"/>
      <w:r>
        <w:t xml:space="preserve"> School</w:t>
      </w:r>
      <w:bookmarkEnd w:id="34"/>
    </w:p>
    <w:p w:rsidR="007A6012" w:rsidRDefault="007A6012" w:rsidP="00556D8A">
      <w:r w:rsidRPr="00DA009F">
        <w:rPr>
          <w:noProof/>
        </w:rPr>
        <w:drawing>
          <wp:inline distT="0" distB="0" distL="0" distR="0" wp14:anchorId="03452B1A" wp14:editId="0F9331C8">
            <wp:extent cx="4572000" cy="3330330"/>
            <wp:effectExtent l="25400" t="25400" r="2540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000" cy="3330330"/>
                    </a:xfrm>
                    <a:prstGeom prst="rect">
                      <a:avLst/>
                    </a:prstGeom>
                    <a:ln>
                      <a:solidFill>
                        <a:schemeClr val="tx1"/>
                      </a:solidFill>
                    </a:ln>
                  </pic:spPr>
                </pic:pic>
              </a:graphicData>
            </a:graphic>
          </wp:inline>
        </w:drawing>
      </w:r>
    </w:p>
    <w:p w:rsidR="007A6012" w:rsidRPr="00E44701" w:rsidRDefault="007A6012" w:rsidP="00E44701">
      <w:pPr>
        <w:pStyle w:val="FigureTitle"/>
      </w:pPr>
      <w:bookmarkStart w:id="35" w:name="_Toc475896820"/>
      <w:r w:rsidRPr="00E44701">
        <w:t xml:space="preserve">Figure </w:t>
      </w:r>
      <w:r w:rsidR="00D07806">
        <w:t xml:space="preserve">6.3. </w:t>
      </w:r>
      <w:r w:rsidR="00AC19FF">
        <w:t>Mode of Travel to School, Ages 5-9 Years Old</w:t>
      </w:r>
      <w:bookmarkEnd w:id="35"/>
    </w:p>
    <w:p w:rsidR="007A6012" w:rsidRDefault="007A6012" w:rsidP="007A6012">
      <w:r w:rsidRPr="00BD0571">
        <w:rPr>
          <w:noProof/>
        </w:rPr>
        <w:drawing>
          <wp:inline distT="0" distB="0" distL="0" distR="0" wp14:anchorId="1CE97504" wp14:editId="433ADD24">
            <wp:extent cx="4572000" cy="3330331"/>
            <wp:effectExtent l="25400" t="25400" r="2540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000" cy="3330331"/>
                    </a:xfrm>
                    <a:prstGeom prst="rect">
                      <a:avLst/>
                    </a:prstGeom>
                    <a:ln>
                      <a:solidFill>
                        <a:schemeClr val="tx1"/>
                      </a:solidFill>
                    </a:ln>
                  </pic:spPr>
                </pic:pic>
              </a:graphicData>
            </a:graphic>
          </wp:inline>
        </w:drawing>
      </w:r>
    </w:p>
    <w:p w:rsidR="00DF1ADD" w:rsidRDefault="00DF1ADD">
      <w:pPr>
        <w:spacing w:after="200" w:line="276" w:lineRule="auto"/>
        <w:rPr>
          <w:rFonts w:asciiTheme="minorHAnsi" w:eastAsia="Times New Roman" w:hAnsiTheme="minorHAnsi"/>
        </w:rPr>
      </w:pPr>
      <w:r>
        <w:br w:type="page"/>
      </w:r>
    </w:p>
    <w:p w:rsidR="007A6012" w:rsidRDefault="00AF0478" w:rsidP="0060623D">
      <w:pPr>
        <w:pStyle w:val="BodyText"/>
      </w:pPr>
      <w:r>
        <w:lastRenderedPageBreak/>
        <w:t>Almost no</w:t>
      </w:r>
      <w:r w:rsidR="007A6012">
        <w:t xml:space="preserve"> child labor </w:t>
      </w:r>
      <w:r w:rsidR="003F08FE">
        <w:t xml:space="preserve">was </w:t>
      </w:r>
      <w:r w:rsidR="007A6012">
        <w:t>reported for children in this age range</w:t>
      </w:r>
      <w:r>
        <w:t xml:space="preserve"> (0.7%)</w:t>
      </w:r>
      <w:r w:rsidR="007A6012">
        <w:t xml:space="preserve">. </w:t>
      </w:r>
      <w:r w:rsidR="00113B8F">
        <w:t xml:space="preserve">It was reported that </w:t>
      </w:r>
      <w:r w:rsidR="007503DE">
        <w:t xml:space="preserve">these </w:t>
      </w:r>
      <w:r w:rsidR="00113B8F">
        <w:t>c</w:t>
      </w:r>
      <w:r w:rsidR="007A6012">
        <w:t xml:space="preserve">hildren generally </w:t>
      </w:r>
      <w:r w:rsidR="00266888">
        <w:t xml:space="preserve">do </w:t>
      </w:r>
      <w:r w:rsidR="007A6012">
        <w:t xml:space="preserve">not work because they </w:t>
      </w:r>
      <w:r w:rsidR="00266888">
        <w:t xml:space="preserve">are </w:t>
      </w:r>
      <w:r w:rsidR="007A6012">
        <w:t xml:space="preserve">too young. Figure </w:t>
      </w:r>
      <w:r w:rsidR="00D07806">
        <w:t>6.4</w:t>
      </w:r>
      <w:r w:rsidR="007A6012">
        <w:t xml:space="preserve"> shows that households considered children</w:t>
      </w:r>
      <w:r w:rsidR="001351A5">
        <w:t xml:space="preserve"> in this age range</w:t>
      </w:r>
      <w:r w:rsidR="007A6012">
        <w:t xml:space="preserve"> too young to work. </w:t>
      </w:r>
    </w:p>
    <w:p w:rsidR="007A6012" w:rsidRDefault="007A6012" w:rsidP="00E44701">
      <w:pPr>
        <w:pStyle w:val="FigureTitle"/>
      </w:pPr>
      <w:bookmarkStart w:id="36" w:name="_Toc475896821"/>
      <w:r>
        <w:t xml:space="preserve">Figure </w:t>
      </w:r>
      <w:r w:rsidR="00D07806">
        <w:t>6.4</w:t>
      </w:r>
      <w:r w:rsidR="000D085A">
        <w:t>.</w:t>
      </w:r>
      <w:r>
        <w:t xml:space="preserve"> Reasons </w:t>
      </w:r>
      <w:r w:rsidR="00DF397D">
        <w:t>a C</w:t>
      </w:r>
      <w:r>
        <w:t xml:space="preserve">hild </w:t>
      </w:r>
      <w:r w:rsidR="00DF397D">
        <w:t>D</w:t>
      </w:r>
      <w:r>
        <w:t xml:space="preserve">oes </w:t>
      </w:r>
      <w:r w:rsidR="00DF397D">
        <w:t>N</w:t>
      </w:r>
      <w:r>
        <w:t xml:space="preserve">ot </w:t>
      </w:r>
      <w:r w:rsidR="00DF397D">
        <w:t>W</w:t>
      </w:r>
      <w:r>
        <w:t>ork</w:t>
      </w:r>
      <w:bookmarkEnd w:id="36"/>
    </w:p>
    <w:p w:rsidR="007A6012" w:rsidRDefault="00CD00B9" w:rsidP="00556D8A">
      <w:r w:rsidRPr="00CD00B9">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CD00B9">
        <w:rPr>
          <w:noProof/>
        </w:rPr>
        <w:drawing>
          <wp:inline distT="0" distB="0" distL="0" distR="0" wp14:anchorId="3CDD1B2C" wp14:editId="59AB8234">
            <wp:extent cx="4593265" cy="3347941"/>
            <wp:effectExtent l="0" t="0" r="0" b="5080"/>
            <wp:docPr id="107" name="Picture 107" descr="C:\Users\mmorey\Dropbox\UNICEF Lebanon\UNICEF Lebanon\Baseline Analysis\Baseline Equivalence\Deeper Dive Graphs\Young\Reason not wor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orey\Dropbox\UNICEF Lebanon\UNICEF Lebanon\Baseline Analysis\Baseline Equivalence\Deeper Dive Graphs\Young\Reason not workin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4128" cy="3348570"/>
                    </a:xfrm>
                    <a:prstGeom prst="rect">
                      <a:avLst/>
                    </a:prstGeom>
                    <a:noFill/>
                    <a:ln>
                      <a:noFill/>
                    </a:ln>
                  </pic:spPr>
                </pic:pic>
              </a:graphicData>
            </a:graphic>
          </wp:inline>
        </w:drawing>
      </w:r>
    </w:p>
    <w:p w:rsidR="007A6012" w:rsidRDefault="007A6012" w:rsidP="00556D8A">
      <w:pPr>
        <w:pStyle w:val="BodyText"/>
      </w:pPr>
      <w:r>
        <w:t xml:space="preserve">Most children </w:t>
      </w:r>
      <w:r w:rsidR="00452C93">
        <w:t>aged five</w:t>
      </w:r>
      <w:r>
        <w:t xml:space="preserve"> to </w:t>
      </w:r>
      <w:r w:rsidR="00452C93">
        <w:t>nine</w:t>
      </w:r>
      <w:r>
        <w:t xml:space="preserve"> years old have their basic material needs met. Almost </w:t>
      </w:r>
      <w:proofErr w:type="gramStart"/>
      <w:r>
        <w:t>all of</w:t>
      </w:r>
      <w:proofErr w:type="gramEnd"/>
      <w:r>
        <w:t xml:space="preserve"> the children in this age range have shoes (92</w:t>
      </w:r>
      <w:r w:rsidR="00D3000B">
        <w:t xml:space="preserve"> percent</w:t>
      </w:r>
      <w:r>
        <w:t>)</w:t>
      </w:r>
      <w:r w:rsidR="00C6385E">
        <w:t>,</w:t>
      </w:r>
      <w:r>
        <w:t xml:space="preserve"> and 80</w:t>
      </w:r>
      <w:r w:rsidR="00C6385E">
        <w:t xml:space="preserve"> percent</w:t>
      </w:r>
      <w:r>
        <w:t xml:space="preserve"> of children have winter clothes</w:t>
      </w:r>
      <w:r w:rsidR="00480B1D">
        <w:t xml:space="preserve"> (not surprisingly since UNICEF and UNHCR have other programs that provide resources for winter clothes)</w:t>
      </w:r>
      <w:r>
        <w:t xml:space="preserve">. These estimates are consistent across gender and household size. The level of these indicators is quite high, </w:t>
      </w:r>
      <w:r w:rsidR="008609B6">
        <w:t>which means</w:t>
      </w:r>
      <w:r w:rsidR="002F75A7">
        <w:t xml:space="preserve"> that</w:t>
      </w:r>
      <w:r w:rsidR="008609B6">
        <w:t xml:space="preserve"> </w:t>
      </w:r>
      <w:r>
        <w:t>there is not a lot of room for the cash transfer to affect and improve on them. The mother</w:t>
      </w:r>
      <w:r w:rsidR="00E500AE">
        <w:t>s</w:t>
      </w:r>
      <w:r>
        <w:t xml:space="preserve"> </w:t>
      </w:r>
      <w:r w:rsidR="00E500AE">
        <w:t xml:space="preserve">of </w:t>
      </w:r>
      <w:r>
        <w:t>all the children in this age range</w:t>
      </w:r>
      <w:r w:rsidR="00B45E6C">
        <w:t xml:space="preserve"> are still alive,</w:t>
      </w:r>
      <w:r>
        <w:t xml:space="preserve"> </w:t>
      </w:r>
      <w:r w:rsidR="0071620B">
        <w:t xml:space="preserve">as </w:t>
      </w:r>
      <w:r w:rsidR="00B45E6C">
        <w:t>are</w:t>
      </w:r>
      <w:r>
        <w:t xml:space="preserve"> almost </w:t>
      </w:r>
      <w:proofErr w:type="gramStart"/>
      <w:r>
        <w:t>all of</w:t>
      </w:r>
      <w:proofErr w:type="gramEnd"/>
      <w:r>
        <w:t xml:space="preserve"> the fathers (2.</w:t>
      </w:r>
      <w:r w:rsidR="000F5137">
        <w:t>7</w:t>
      </w:r>
      <w:r>
        <w:t>3</w:t>
      </w:r>
      <w:r w:rsidR="005D6279">
        <w:t xml:space="preserve"> percent</w:t>
      </w:r>
      <w:r>
        <w:t xml:space="preserve"> of children </w:t>
      </w:r>
      <w:r w:rsidR="00496C12">
        <w:t xml:space="preserve">had </w:t>
      </w:r>
      <w:r>
        <w:t xml:space="preserve">a deceased father). </w:t>
      </w:r>
      <w:r w:rsidR="00080DFE">
        <w:t>A larger percentage of children ha</w:t>
      </w:r>
      <w:r w:rsidR="008A2AF8">
        <w:t>v</w:t>
      </w:r>
      <w:r w:rsidR="00DF1ADD">
        <w:t>e</w:t>
      </w:r>
      <w:r w:rsidR="00080DFE">
        <w:t xml:space="preserve"> a father </w:t>
      </w:r>
      <w:r w:rsidR="00604ECC">
        <w:t>alive but missing from the house (7.58 percent).</w:t>
      </w:r>
    </w:p>
    <w:p w:rsidR="007A6012" w:rsidRPr="00646CBA" w:rsidRDefault="007A6012" w:rsidP="006856F2">
      <w:pPr>
        <w:pStyle w:val="Heading3"/>
      </w:pPr>
      <w:bookmarkStart w:id="37" w:name="_Toc478632307"/>
      <w:r w:rsidRPr="00646CBA">
        <w:t>Child</w:t>
      </w:r>
      <w:r>
        <w:t>ren Age</w:t>
      </w:r>
      <w:r w:rsidR="0032184D">
        <w:t>d</w:t>
      </w:r>
      <w:r>
        <w:t xml:space="preserve"> 10 to 14 Years Old</w:t>
      </w:r>
      <w:bookmarkEnd w:id="37"/>
      <w:r w:rsidRPr="00646CBA">
        <w:t xml:space="preserve"> </w:t>
      </w:r>
    </w:p>
    <w:p w:rsidR="007A6012" w:rsidRDefault="007A6012" w:rsidP="00556D8A">
      <w:pPr>
        <w:pStyle w:val="BodyText"/>
      </w:pPr>
      <w:r>
        <w:t xml:space="preserve">Older children are more likely </w:t>
      </w:r>
      <w:r w:rsidR="00F1506F">
        <w:t xml:space="preserve">not </w:t>
      </w:r>
      <w:r>
        <w:t>to attend school and to be working outside of the house for income. There are 948 children between the ages of 10 and 14</w:t>
      </w:r>
      <w:r w:rsidR="007A0E80">
        <w:t xml:space="preserve"> in </w:t>
      </w:r>
      <w:r w:rsidR="00AC19FF">
        <w:t>beneficiary households in the sample</w:t>
      </w:r>
      <w:r>
        <w:t>, 46</w:t>
      </w:r>
      <w:r w:rsidR="007A0E80">
        <w:t xml:space="preserve"> percent of whom are</w:t>
      </w:r>
      <w:r>
        <w:t xml:space="preserve"> female. These older children qualify for the transfer at the higher rate of US$65 per child. </w:t>
      </w:r>
      <w:r w:rsidR="001232CE">
        <w:t xml:space="preserve">Seventy-seven percent of </w:t>
      </w:r>
      <w:r>
        <w:t xml:space="preserve">children in this age range are </w:t>
      </w:r>
      <w:r w:rsidR="00A92AF1">
        <w:t>literate</w:t>
      </w:r>
      <w:r w:rsidR="001232CE">
        <w:t xml:space="preserve">, which </w:t>
      </w:r>
      <w:r w:rsidR="008F7691">
        <w:t>is approaching the adult literacy rate</w:t>
      </w:r>
      <w:r w:rsidR="00AC19FF">
        <w:t xml:space="preserve"> of beneficiary households in the sample</w:t>
      </w:r>
      <w:r>
        <w:t>. Literacy rates are roughly identical for boys and girls. However, girls age</w:t>
      </w:r>
      <w:r w:rsidR="00F05227">
        <w:t>d</w:t>
      </w:r>
      <w:r>
        <w:t xml:space="preserve"> 10 </w:t>
      </w:r>
      <w:r w:rsidR="005E6598">
        <w:t xml:space="preserve">to </w:t>
      </w:r>
      <w:r>
        <w:t xml:space="preserve">14 years old </w:t>
      </w:r>
      <w:r w:rsidR="00941AC0">
        <w:t>are</w:t>
      </w:r>
      <w:r w:rsidR="00C70F30">
        <w:t xml:space="preserve"> </w:t>
      </w:r>
      <w:r>
        <w:t>6 percentage points more likely to enroll in school than boys (70</w:t>
      </w:r>
      <w:r w:rsidR="00C76524">
        <w:t xml:space="preserve"> percent</w:t>
      </w:r>
      <w:r>
        <w:t xml:space="preserve"> </w:t>
      </w:r>
      <w:r w:rsidR="00C76524">
        <w:t>versus</w:t>
      </w:r>
      <w:r>
        <w:t xml:space="preserve"> 64</w:t>
      </w:r>
      <w:r w:rsidR="00C76524">
        <w:t xml:space="preserve"> percent,</w:t>
      </w:r>
      <w:r>
        <w:t xml:space="preserve"> respectively). School </w:t>
      </w:r>
      <w:r w:rsidR="00C164F0">
        <w:t>enrollment decrease</w:t>
      </w:r>
      <w:r w:rsidR="00A80BA8">
        <w:t>s</w:t>
      </w:r>
      <w:r w:rsidR="00C164F0">
        <w:t xml:space="preserve"> with age</w:t>
      </w:r>
      <w:r w:rsidR="000B5A78">
        <w:t>, with</w:t>
      </w:r>
      <w:r>
        <w:t xml:space="preserve"> </w:t>
      </w:r>
      <w:proofErr w:type="gramStart"/>
      <w:r>
        <w:t>14 year</w:t>
      </w:r>
      <w:proofErr w:type="gramEnd"/>
      <w:r>
        <w:t xml:space="preserve"> </w:t>
      </w:r>
      <w:proofErr w:type="spellStart"/>
      <w:r>
        <w:t>olds</w:t>
      </w:r>
      <w:proofErr w:type="spellEnd"/>
      <w:r>
        <w:t xml:space="preserve"> enrolling at a</w:t>
      </w:r>
      <w:r w:rsidR="003121AB">
        <w:t>lmost half the</w:t>
      </w:r>
      <w:r>
        <w:t xml:space="preserve"> rate of 10 year </w:t>
      </w:r>
      <w:proofErr w:type="spellStart"/>
      <w:r>
        <w:t>olds</w:t>
      </w:r>
      <w:proofErr w:type="spellEnd"/>
      <w:r>
        <w:t xml:space="preserve"> (40</w:t>
      </w:r>
      <w:r w:rsidR="009E0F07">
        <w:t xml:space="preserve"> percent</w:t>
      </w:r>
      <w:r>
        <w:t xml:space="preserve"> compared to 78</w:t>
      </w:r>
      <w:r w:rsidR="0022379E">
        <w:t xml:space="preserve"> percent,</w:t>
      </w:r>
      <w:r>
        <w:t xml:space="preserve"> respectively). Figure </w:t>
      </w:r>
      <w:r w:rsidR="00D07806">
        <w:t>6.5</w:t>
      </w:r>
      <w:r>
        <w:t xml:space="preserve"> shows enrollment by age for children </w:t>
      </w:r>
      <w:r w:rsidR="00892822">
        <w:t xml:space="preserve">aged </w:t>
      </w:r>
      <w:r>
        <w:t xml:space="preserve">10 to 14 years old. </w:t>
      </w:r>
    </w:p>
    <w:p w:rsidR="007A6012" w:rsidRDefault="007A6012" w:rsidP="00556D8A">
      <w:pPr>
        <w:pStyle w:val="BodyText"/>
      </w:pPr>
      <w:r>
        <w:lastRenderedPageBreak/>
        <w:t xml:space="preserve">Cost </w:t>
      </w:r>
      <w:r w:rsidR="00202739">
        <w:t xml:space="preserve">was </w:t>
      </w:r>
      <w:r>
        <w:t xml:space="preserve">the primary reason </w:t>
      </w:r>
      <w:r w:rsidR="00AF5B12">
        <w:t xml:space="preserve">for </w:t>
      </w:r>
      <w:r>
        <w:t>children in this age range not attend</w:t>
      </w:r>
      <w:r w:rsidR="00EE7D93">
        <w:t>ing</w:t>
      </w:r>
      <w:r>
        <w:t xml:space="preserve"> school (63</w:t>
      </w:r>
      <w:r w:rsidR="00EE7D93">
        <w:t xml:space="preserve"> percent</w:t>
      </w:r>
      <w:r>
        <w:t xml:space="preserve">), suggesting that the cash transfer program could have a substantive impact on schooling outcomes. For children who are enrolled in school, households spend </w:t>
      </w:r>
      <w:r w:rsidR="003C5F7E">
        <w:t xml:space="preserve">an </w:t>
      </w:r>
      <w:r>
        <w:t>average</w:t>
      </w:r>
      <w:r w:rsidR="006922E9">
        <w:t xml:space="preserve"> of</w:t>
      </w:r>
      <w:r>
        <w:t xml:space="preserve"> $87.21 per child annually on educational expenses, which is roughly the same as</w:t>
      </w:r>
      <w:r w:rsidR="00965E98">
        <w:t xml:space="preserve"> for</w:t>
      </w:r>
      <w:r>
        <w:t xml:space="preserve"> younger children. Older children typically spend about 20 minutes travelling to school</w:t>
      </w:r>
      <w:r w:rsidR="00CE6970">
        <w:t>—</w:t>
      </w:r>
      <w:r>
        <w:t>the same</w:t>
      </w:r>
      <w:r w:rsidR="00CE6970">
        <w:t xml:space="preserve"> amount of</w:t>
      </w:r>
      <w:r>
        <w:t xml:space="preserve"> time as children </w:t>
      </w:r>
      <w:r w:rsidR="002B7D04">
        <w:t xml:space="preserve">aged </w:t>
      </w:r>
      <w:r w:rsidR="004D339F">
        <w:t>five</w:t>
      </w:r>
      <w:r w:rsidR="002B7D04">
        <w:t xml:space="preserve"> to nine </w:t>
      </w:r>
      <w:r>
        <w:t>years old</w:t>
      </w:r>
      <w:r w:rsidR="009C498D">
        <w:t>.</w:t>
      </w:r>
      <w:r>
        <w:t xml:space="preserve"> </w:t>
      </w:r>
      <w:r w:rsidR="009C498D">
        <w:t>Approximately</w:t>
      </w:r>
      <w:r>
        <w:t xml:space="preserve"> half take the bus or minibus (43</w:t>
      </w:r>
      <w:r w:rsidR="003D199A">
        <w:t xml:space="preserve"> percent</w:t>
      </w:r>
      <w:r>
        <w:t>), 28</w:t>
      </w:r>
      <w:r w:rsidR="003D199A">
        <w:t xml:space="preserve"> percent</w:t>
      </w:r>
      <w:r>
        <w:t xml:space="preserve"> take a school bus, and 2</w:t>
      </w:r>
      <w:r w:rsidR="00DD466E">
        <w:t xml:space="preserve">7 percent </w:t>
      </w:r>
      <w:r>
        <w:t>walk.</w:t>
      </w:r>
      <w:r w:rsidR="000252C5">
        <w:t xml:space="preserve"> </w:t>
      </w:r>
      <w:r>
        <w:t xml:space="preserve">Figure </w:t>
      </w:r>
      <w:r w:rsidR="00D07806">
        <w:t>6.6</w:t>
      </w:r>
      <w:r>
        <w:t xml:space="preserve"> shows the distribution of method</w:t>
      </w:r>
      <w:r w:rsidR="00066BCE">
        <w:t>s</w:t>
      </w:r>
      <w:r>
        <w:t xml:space="preserve"> </w:t>
      </w:r>
      <w:r w:rsidR="00100693">
        <w:t xml:space="preserve">used by </w:t>
      </w:r>
      <w:r>
        <w:t>children in this age range</w:t>
      </w:r>
      <w:r w:rsidR="00066BCE">
        <w:t xml:space="preserve"> to</w:t>
      </w:r>
      <w:r>
        <w:t xml:space="preserve"> travel to school.  </w:t>
      </w:r>
    </w:p>
    <w:p w:rsidR="007A6012" w:rsidRDefault="007A6012" w:rsidP="00556D8A">
      <w:pPr>
        <w:pStyle w:val="BodyText"/>
      </w:pPr>
      <w:r>
        <w:t xml:space="preserve">Unlike the children </w:t>
      </w:r>
      <w:r w:rsidR="00C57DD2">
        <w:t>aged five to nine</w:t>
      </w:r>
      <w:r>
        <w:t xml:space="preserve">, there are children </w:t>
      </w:r>
      <w:r w:rsidR="00A07577">
        <w:t xml:space="preserve">in the </w:t>
      </w:r>
      <w:r>
        <w:t>10</w:t>
      </w:r>
      <w:r w:rsidR="00A07577">
        <w:t>–</w:t>
      </w:r>
      <w:r>
        <w:t>14</w:t>
      </w:r>
      <w:r w:rsidR="00A07577">
        <w:t xml:space="preserve"> age group</w:t>
      </w:r>
      <w:r>
        <w:t xml:space="preserve"> who work outside the home. On average</w:t>
      </w:r>
      <w:r w:rsidR="008924F6">
        <w:t>,</w:t>
      </w:r>
      <w:r>
        <w:t xml:space="preserve"> </w:t>
      </w:r>
      <w:r w:rsidR="008924F6">
        <w:t>6</w:t>
      </w:r>
      <w:r>
        <w:t xml:space="preserve"> percent of children in this age range work</w:t>
      </w:r>
      <w:r w:rsidR="007218A2">
        <w:t>ed</w:t>
      </w:r>
      <w:r>
        <w:t xml:space="preserve"> outside of the house </w:t>
      </w:r>
      <w:r w:rsidR="004F3E9C">
        <w:t xml:space="preserve">during </w:t>
      </w:r>
      <w:r>
        <w:t>the week</w:t>
      </w:r>
      <w:r w:rsidR="00641231">
        <w:t xml:space="preserve"> prior to the baseline survey</w:t>
      </w:r>
      <w:r>
        <w:t xml:space="preserve">. </w:t>
      </w:r>
      <w:r w:rsidR="005C6D20">
        <w:t>C</w:t>
      </w:r>
      <w:r>
        <w:t>hild labor participation increases dramatically as they get older.</w:t>
      </w:r>
      <w:r w:rsidR="000252C5">
        <w:t xml:space="preserve"> </w:t>
      </w:r>
      <w:r>
        <w:t xml:space="preserve">Figure </w:t>
      </w:r>
      <w:r w:rsidR="00D07806">
        <w:t>6.7</w:t>
      </w:r>
      <w:r>
        <w:t xml:space="preserve"> shows that almost 14</w:t>
      </w:r>
      <w:r w:rsidR="00373AF2">
        <w:t xml:space="preserve"> percent</w:t>
      </w:r>
      <w:r>
        <w:t xml:space="preserve"> of 14</w:t>
      </w:r>
      <w:r w:rsidR="00373AF2">
        <w:t>-</w:t>
      </w:r>
      <w:r>
        <w:t>year</w:t>
      </w:r>
      <w:r w:rsidR="00373AF2">
        <w:t>-</w:t>
      </w:r>
      <w:r>
        <w:t>old children work</w:t>
      </w:r>
      <w:r w:rsidR="00B051F8">
        <w:t>,</w:t>
      </w:r>
      <w:r>
        <w:t xml:space="preserve"> compared to 7</w:t>
      </w:r>
      <w:r w:rsidR="009A6AAE">
        <w:t xml:space="preserve"> percent</w:t>
      </w:r>
      <w:r>
        <w:t xml:space="preserve"> of 13</w:t>
      </w:r>
      <w:r w:rsidR="00561395">
        <w:t>-</w:t>
      </w:r>
      <w:r>
        <w:t>year</w:t>
      </w:r>
      <w:r w:rsidR="00561395">
        <w:t>-</w:t>
      </w:r>
      <w:r>
        <w:t>old children (and 19</w:t>
      </w:r>
      <w:r w:rsidR="00510B0F">
        <w:t xml:space="preserve"> percent</w:t>
      </w:r>
      <w:r>
        <w:t xml:space="preserve"> of 16</w:t>
      </w:r>
      <w:r w:rsidR="00E525FD">
        <w:t>-</w:t>
      </w:r>
      <w:r>
        <w:t>year</w:t>
      </w:r>
      <w:r w:rsidR="00E525FD">
        <w:t>-</w:t>
      </w:r>
      <w:r>
        <w:t xml:space="preserve">old children). </w:t>
      </w:r>
      <w:r w:rsidR="00DA3A6B">
        <w:t>C</w:t>
      </w:r>
      <w:r>
        <w:t xml:space="preserve">hildren </w:t>
      </w:r>
      <w:r w:rsidR="00B768FF">
        <w:t xml:space="preserve">aged </w:t>
      </w:r>
      <w:r>
        <w:t>10 to 14 who work spen</w:t>
      </w:r>
      <w:r w:rsidR="00261F96">
        <w:t>d</w:t>
      </w:r>
      <w:r>
        <w:t xml:space="preserve"> an average of 20 hours per week outside the home for income. </w:t>
      </w:r>
    </w:p>
    <w:p w:rsidR="00841750" w:rsidRDefault="00841750" w:rsidP="00556D8A">
      <w:pPr>
        <w:pStyle w:val="BodyText"/>
      </w:pPr>
      <w:r>
        <w:t xml:space="preserve">Although child marriage is believed to be a coping strategy for dealing with poverty, we do not find the prevalence of marriage for children in this age range at baseline with less than 0.1 percent (10 children) married. </w:t>
      </w:r>
    </w:p>
    <w:p w:rsidR="007A6012" w:rsidRDefault="007A6012" w:rsidP="00E44701">
      <w:pPr>
        <w:pStyle w:val="FigureTitle"/>
      </w:pPr>
      <w:bookmarkStart w:id="38" w:name="_Toc475896822"/>
      <w:r>
        <w:t xml:space="preserve">Figure </w:t>
      </w:r>
      <w:r w:rsidR="00D07806">
        <w:t>6.5.</w:t>
      </w:r>
      <w:r>
        <w:t xml:space="preserve"> Enrollment by Age (10</w:t>
      </w:r>
      <w:r w:rsidR="00E6080D">
        <w:t>–</w:t>
      </w:r>
      <w:r>
        <w:t>14 years old)</w:t>
      </w:r>
      <w:bookmarkEnd w:id="38"/>
    </w:p>
    <w:p w:rsidR="007A6012" w:rsidRDefault="0042480C" w:rsidP="004A3CD3">
      <w:pPr>
        <w:pStyle w:val="Caption"/>
      </w:pPr>
      <w:r w:rsidRPr="0042480C">
        <w:rPr>
          <w:noProof/>
        </w:rPr>
        <w:drawing>
          <wp:inline distT="0" distB="0" distL="0" distR="0" wp14:anchorId="4AE722A1" wp14:editId="3A202902">
            <wp:extent cx="4432935" cy="32295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56565" cy="3246721"/>
                    </a:xfrm>
                    <a:prstGeom prst="rect">
                      <a:avLst/>
                    </a:prstGeom>
                  </pic:spPr>
                </pic:pic>
              </a:graphicData>
            </a:graphic>
          </wp:inline>
        </w:drawing>
      </w:r>
    </w:p>
    <w:p w:rsidR="00556D8A" w:rsidRPr="00556D8A" w:rsidRDefault="00556D8A" w:rsidP="00556D8A"/>
    <w:p w:rsidR="007A6012" w:rsidRPr="00E22F54" w:rsidRDefault="007A6012" w:rsidP="00E44701">
      <w:pPr>
        <w:pStyle w:val="FigureTitle"/>
      </w:pPr>
      <w:bookmarkStart w:id="39" w:name="_Toc475896823"/>
      <w:r w:rsidRPr="00E44701">
        <w:lastRenderedPageBreak/>
        <w:t xml:space="preserve">Figure </w:t>
      </w:r>
      <w:r w:rsidR="00D07806">
        <w:t>6.6.</w:t>
      </w:r>
      <w:r w:rsidRPr="00E44701">
        <w:t xml:space="preserve"> Method of Traveling to School for Children </w:t>
      </w:r>
      <w:r w:rsidR="00167436" w:rsidRPr="00E44701">
        <w:t xml:space="preserve">Aged </w:t>
      </w:r>
      <w:r w:rsidRPr="00E44701">
        <w:t>10</w:t>
      </w:r>
      <w:r w:rsidR="00167436" w:rsidRPr="00E22F54">
        <w:t>–</w:t>
      </w:r>
      <w:r w:rsidRPr="00E22F54">
        <w:t>14</w:t>
      </w:r>
      <w:bookmarkEnd w:id="39"/>
    </w:p>
    <w:p w:rsidR="007A6012" w:rsidRDefault="007A6012" w:rsidP="00D01F32">
      <w:r w:rsidRPr="00897D9C">
        <w:rPr>
          <w:noProof/>
        </w:rPr>
        <w:drawing>
          <wp:inline distT="0" distB="0" distL="0" distR="0" wp14:anchorId="18E2705A" wp14:editId="41FCE3EB">
            <wp:extent cx="4572000" cy="3330333"/>
            <wp:effectExtent l="25400" t="25400" r="2540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000" cy="3330333"/>
                    </a:xfrm>
                    <a:prstGeom prst="rect">
                      <a:avLst/>
                    </a:prstGeom>
                    <a:ln>
                      <a:solidFill>
                        <a:schemeClr val="tx1"/>
                      </a:solidFill>
                    </a:ln>
                  </pic:spPr>
                </pic:pic>
              </a:graphicData>
            </a:graphic>
          </wp:inline>
        </w:drawing>
      </w:r>
    </w:p>
    <w:p w:rsidR="007A6012" w:rsidRDefault="007A6012" w:rsidP="00E44701">
      <w:pPr>
        <w:pStyle w:val="FigureTitle"/>
      </w:pPr>
      <w:bookmarkStart w:id="40" w:name="_Toc475896824"/>
      <w:r>
        <w:lastRenderedPageBreak/>
        <w:t xml:space="preserve">Figure </w:t>
      </w:r>
      <w:r w:rsidR="00D07806">
        <w:t>6.7.</w:t>
      </w:r>
      <w:r>
        <w:t xml:space="preserve"> Child </w:t>
      </w:r>
      <w:r w:rsidR="00D9142D">
        <w:t>L</w:t>
      </w:r>
      <w:r>
        <w:t>abor</w:t>
      </w:r>
      <w:bookmarkEnd w:id="40"/>
    </w:p>
    <w:p w:rsidR="001E6DF3" w:rsidRDefault="001E6DF3" w:rsidP="001E6DF3">
      <w:pPr>
        <w:pStyle w:val="FigureTitle"/>
      </w:pPr>
      <w:r w:rsidRPr="001E6DF3">
        <w:t xml:space="preserve"> </w:t>
      </w:r>
      <w:r w:rsidR="00ED38CB" w:rsidRPr="00ED38CB">
        <w:rPr>
          <w:noProof/>
        </w:rPr>
        <w:drawing>
          <wp:inline distT="0" distB="0" distL="0" distR="0" wp14:anchorId="05071941" wp14:editId="3487E903">
            <wp:extent cx="4667885" cy="3402330"/>
            <wp:effectExtent l="0" t="0" r="0" b="7620"/>
            <wp:docPr id="109" name="Picture 109" descr="C:\Users\mmorey\Dropbox\UNICEF Lebanon\UNICEF Lebanon\Baseline Analysis\Baseline Equivalence\Deeper Dive Graphs\Working Age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orey\Dropbox\UNICEF Lebanon\UNICEF Lebanon\Baseline Analysis\Baseline Equivalence\Deeper Dive Graphs\Working Age Distributio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7885" cy="3402330"/>
                    </a:xfrm>
                    <a:prstGeom prst="rect">
                      <a:avLst/>
                    </a:prstGeom>
                    <a:noFill/>
                    <a:ln>
                      <a:noFill/>
                    </a:ln>
                  </pic:spPr>
                </pic:pic>
              </a:graphicData>
            </a:graphic>
          </wp:inline>
        </w:drawing>
      </w:r>
    </w:p>
    <w:p w:rsidR="007A6012" w:rsidRDefault="007A6012" w:rsidP="00E44701">
      <w:pPr>
        <w:pStyle w:val="FigureTitle"/>
      </w:pPr>
      <w:bookmarkStart w:id="41" w:name="_Toc475896825"/>
      <w:r>
        <w:t xml:space="preserve">Figure </w:t>
      </w:r>
      <w:r w:rsidR="00D07806">
        <w:t>6.8.</w:t>
      </w:r>
      <w:r>
        <w:t xml:space="preserve"> Time </w:t>
      </w:r>
      <w:r w:rsidR="00E71F43">
        <w:t xml:space="preserve">Spent </w:t>
      </w:r>
      <w:r w:rsidR="00977BAC">
        <w:t>W</w:t>
      </w:r>
      <w:r>
        <w:t>orking</w:t>
      </w:r>
      <w:bookmarkEnd w:id="41"/>
    </w:p>
    <w:p w:rsidR="007A6012" w:rsidRDefault="001638BC" w:rsidP="007A6012">
      <w:r w:rsidRPr="001638BC">
        <w:rPr>
          <w:noProof/>
        </w:rPr>
        <w:drawing>
          <wp:inline distT="0" distB="0" distL="0" distR="0" wp14:anchorId="286BA69A" wp14:editId="44E31738">
            <wp:extent cx="4661535" cy="3384593"/>
            <wp:effectExtent l="0" t="0" r="1206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6727" cy="3402884"/>
                    </a:xfrm>
                    <a:prstGeom prst="rect">
                      <a:avLst/>
                    </a:prstGeom>
                  </pic:spPr>
                </pic:pic>
              </a:graphicData>
            </a:graphic>
          </wp:inline>
        </w:drawing>
      </w:r>
    </w:p>
    <w:p w:rsidR="00DF1ADD" w:rsidRDefault="00DF1ADD">
      <w:pPr>
        <w:spacing w:after="200" w:line="276" w:lineRule="auto"/>
        <w:rPr>
          <w:rFonts w:asciiTheme="minorHAnsi" w:eastAsia="Times New Roman" w:hAnsiTheme="minorHAnsi"/>
        </w:rPr>
      </w:pPr>
      <w:r>
        <w:br w:type="page"/>
      </w:r>
    </w:p>
    <w:p w:rsidR="007A6012" w:rsidRDefault="007A6012" w:rsidP="00D01F32">
      <w:pPr>
        <w:pStyle w:val="BodyText"/>
        <w:rPr>
          <w:rFonts w:ascii="Arial" w:eastAsia="Perpetua" w:hAnsi="Arial"/>
          <w:b/>
          <w:color w:val="003462" w:themeColor="text2"/>
          <w:sz w:val="48"/>
          <w:szCs w:val="50"/>
        </w:rPr>
      </w:pPr>
      <w:r>
        <w:lastRenderedPageBreak/>
        <w:t xml:space="preserve">Most older children </w:t>
      </w:r>
      <w:r w:rsidR="004A6CC9">
        <w:t>have</w:t>
      </w:r>
      <w:r w:rsidR="00221A68">
        <w:t xml:space="preserve"> </w:t>
      </w:r>
      <w:r>
        <w:t xml:space="preserve">the items necessary to meet their basic material needs. Almost </w:t>
      </w:r>
      <w:proofErr w:type="gramStart"/>
      <w:r>
        <w:t>all of</w:t>
      </w:r>
      <w:proofErr w:type="gramEnd"/>
      <w:r>
        <w:t xml:space="preserve"> the children </w:t>
      </w:r>
      <w:r w:rsidR="0042407B">
        <w:t>have</w:t>
      </w:r>
      <w:r w:rsidR="00370740">
        <w:t xml:space="preserve"> </w:t>
      </w:r>
      <w:r>
        <w:t>shoes (94</w:t>
      </w:r>
      <w:r w:rsidR="00926FD5">
        <w:t xml:space="preserve"> percent</w:t>
      </w:r>
      <w:r>
        <w:t>)</w:t>
      </w:r>
      <w:r w:rsidR="00926FD5">
        <w:t>,</w:t>
      </w:r>
      <w:r>
        <w:t xml:space="preserve"> and 82</w:t>
      </w:r>
      <w:r w:rsidR="00983CCB">
        <w:t xml:space="preserve"> percent</w:t>
      </w:r>
      <w:r>
        <w:t xml:space="preserve"> </w:t>
      </w:r>
      <w:r w:rsidR="00522FA6">
        <w:t>have</w:t>
      </w:r>
      <w:r w:rsidR="0026176A">
        <w:t xml:space="preserve"> </w:t>
      </w:r>
      <w:r>
        <w:t xml:space="preserve">winter clothes. Both measures </w:t>
      </w:r>
      <w:r w:rsidR="00E012DB">
        <w:t>are</w:t>
      </w:r>
      <w:r w:rsidR="00041AC8">
        <w:t xml:space="preserve"> </w:t>
      </w:r>
      <w:r>
        <w:t xml:space="preserve">consistent across gender and household size. </w:t>
      </w:r>
      <w:r w:rsidR="00AA6F1E">
        <w:t>This means that there is little room for improvement, so c</w:t>
      </w:r>
      <w:r>
        <w:t xml:space="preserve">ash might not be able to affect children’s material needs. Orphans </w:t>
      </w:r>
      <w:r w:rsidR="00D679AB">
        <w:t>are</w:t>
      </w:r>
      <w:r w:rsidR="00D503D3">
        <w:t xml:space="preserve"> </w:t>
      </w:r>
      <w:r>
        <w:t>more common among older children</w:t>
      </w:r>
      <w:r w:rsidR="00892D7F">
        <w:t xml:space="preserve">: </w:t>
      </w:r>
      <w:r>
        <w:t>1.1</w:t>
      </w:r>
      <w:r w:rsidR="00B418BF">
        <w:t xml:space="preserve"> percent</w:t>
      </w:r>
      <w:r>
        <w:t xml:space="preserve"> of older children </w:t>
      </w:r>
      <w:r w:rsidR="00FA7052">
        <w:t>have</w:t>
      </w:r>
      <w:r w:rsidR="00E561C9">
        <w:t xml:space="preserve"> </w:t>
      </w:r>
      <w:r>
        <w:t>a deceased mother and 4.7</w:t>
      </w:r>
      <w:r w:rsidR="00B9161B">
        <w:t xml:space="preserve"> percent</w:t>
      </w:r>
      <w:r>
        <w:t xml:space="preserve"> have a deceased father. This may contribute to </w:t>
      </w:r>
      <w:r w:rsidR="003139FA">
        <w:t>the increased likelihood that</w:t>
      </w:r>
      <w:r>
        <w:t xml:space="preserve"> older children work.</w:t>
      </w:r>
    </w:p>
    <w:p w:rsidR="003067C2" w:rsidRPr="00AC0CEC" w:rsidRDefault="003067C2" w:rsidP="006856F2">
      <w:pPr>
        <w:pStyle w:val="Heading3"/>
      </w:pPr>
      <w:bookmarkStart w:id="42" w:name="_Toc478632308"/>
      <w:r>
        <w:t>Demographics</w:t>
      </w:r>
      <w:bookmarkEnd w:id="42"/>
    </w:p>
    <w:p w:rsidR="003067C2" w:rsidRDefault="003067C2" w:rsidP="00D01F32">
      <w:pPr>
        <w:pStyle w:val="BodyText"/>
      </w:pPr>
      <w:r>
        <w:t xml:space="preserve">The average </w:t>
      </w:r>
      <w:r w:rsidR="004153A4">
        <w:t xml:space="preserve">eligible </w:t>
      </w:r>
      <w:r w:rsidR="004D339F">
        <w:t xml:space="preserve">beneficiary </w:t>
      </w:r>
      <w:r>
        <w:t>household in the sample contains six people</w:t>
      </w:r>
      <w:r w:rsidR="008B7EB7">
        <w:t>,</w:t>
      </w:r>
      <w:r>
        <w:t xml:space="preserve"> including</w:t>
      </w:r>
      <w:r w:rsidR="002300BC">
        <w:t xml:space="preserve"> at least </w:t>
      </w:r>
      <w:r w:rsidR="00DD66EE">
        <w:t>two</w:t>
      </w:r>
      <w:r w:rsidR="00D51AB8">
        <w:t xml:space="preserve"> children between 5</w:t>
      </w:r>
      <w:r>
        <w:t xml:space="preserve"> and 1</w:t>
      </w:r>
      <w:r w:rsidR="00D51AB8">
        <w:t>4</w:t>
      </w:r>
      <w:r>
        <w:t xml:space="preserve"> years old (cash transfer recipient age) and two adults.</w:t>
      </w:r>
      <w:r w:rsidR="003054E5">
        <w:t xml:space="preserve"> W</w:t>
      </w:r>
      <w:r>
        <w:t xml:space="preserve">e </w:t>
      </w:r>
      <w:r w:rsidR="00E64E7C">
        <w:t xml:space="preserve">therefore </w:t>
      </w:r>
      <w:r>
        <w:t xml:space="preserve">expect the average </w:t>
      </w:r>
      <w:r w:rsidR="004153A4">
        <w:t xml:space="preserve">eligible </w:t>
      </w:r>
      <w:r w:rsidR="004D339F">
        <w:t xml:space="preserve">beneficiary </w:t>
      </w:r>
      <w:r>
        <w:t>household to receive m</w:t>
      </w:r>
      <w:r w:rsidR="00B63D11">
        <w:t xml:space="preserve">ultiple transfers </w:t>
      </w:r>
      <w:r w:rsidR="00921601">
        <w:t xml:space="preserve">each </w:t>
      </w:r>
      <w:r w:rsidR="00B63D11">
        <w:t>month</w:t>
      </w:r>
      <w:r w:rsidR="00B105B4">
        <w:t>—</w:t>
      </w:r>
      <w:r w:rsidR="00B63D11">
        <w:t>includ</w:t>
      </w:r>
      <w:r w:rsidR="009C6C5A">
        <w:t>ing</w:t>
      </w:r>
      <w:r w:rsidR="00B63D11">
        <w:t xml:space="preserve"> both smaller and</w:t>
      </w:r>
      <w:r>
        <w:t xml:space="preserve"> larger</w:t>
      </w:r>
      <w:r w:rsidR="00B63D11">
        <w:t xml:space="preserve"> transfer</w:t>
      </w:r>
      <w:r w:rsidR="005A5170">
        <w:t>s</w:t>
      </w:r>
      <w:r w:rsidR="00B105B4">
        <w:t>—</w:t>
      </w:r>
      <w:r w:rsidR="002F5629">
        <w:t xml:space="preserve">because </w:t>
      </w:r>
      <w:r>
        <w:t>they have more than one child who qualifies</w:t>
      </w:r>
      <w:r w:rsidR="0096787D">
        <w:t xml:space="preserve"> for the program</w:t>
      </w:r>
      <w:r>
        <w:t>.</w:t>
      </w:r>
      <w:r w:rsidR="000252C5">
        <w:t xml:space="preserve"> </w:t>
      </w:r>
      <w:r>
        <w:t xml:space="preserve">The </w:t>
      </w:r>
      <w:r w:rsidR="00540FE5">
        <w:t xml:space="preserve">beneficiary </w:t>
      </w:r>
      <w:r>
        <w:t>sample is primarily made up of working</w:t>
      </w:r>
      <w:r w:rsidR="00B21306">
        <w:t>-</w:t>
      </w:r>
      <w:r>
        <w:t>age adults and children, w</w:t>
      </w:r>
      <w:r w:rsidR="007E52BD">
        <w:t>i</w:t>
      </w:r>
      <w:r w:rsidR="004C5EAC">
        <w:t>th less than</w:t>
      </w:r>
      <w:r w:rsidR="00E121E0">
        <w:t xml:space="preserve"> </w:t>
      </w:r>
      <w:r w:rsidR="00E4133D">
        <w:t xml:space="preserve">1 </w:t>
      </w:r>
      <w:r>
        <w:t xml:space="preserve">percent </w:t>
      </w:r>
      <w:r w:rsidR="00A935D9">
        <w:t>aged</w:t>
      </w:r>
      <w:r>
        <w:t xml:space="preserve"> 65 or older.</w:t>
      </w:r>
      <w:r w:rsidR="000252C5">
        <w:t xml:space="preserve"> </w:t>
      </w:r>
      <w:r>
        <w:t xml:space="preserve">The sample </w:t>
      </w:r>
      <w:r w:rsidR="004D339F">
        <w:t xml:space="preserve">of </w:t>
      </w:r>
      <w:r w:rsidR="004153A4">
        <w:t xml:space="preserve">eligible </w:t>
      </w:r>
      <w:r w:rsidR="004D339F">
        <w:t xml:space="preserve">beneficiaries </w:t>
      </w:r>
      <w:r>
        <w:t>is well balanced by gender</w:t>
      </w:r>
      <w:r w:rsidR="0062153C">
        <w:t>,</w:t>
      </w:r>
      <w:r>
        <w:t xml:space="preserve"> with roughly the same number of males and females </w:t>
      </w:r>
      <w:r w:rsidR="00660706">
        <w:t xml:space="preserve">in </w:t>
      </w:r>
      <w:r>
        <w:t>each age group.</w:t>
      </w:r>
      <w:r w:rsidR="000252C5">
        <w:t xml:space="preserve"> </w:t>
      </w:r>
      <w:r>
        <w:t xml:space="preserve">Table </w:t>
      </w:r>
      <w:r w:rsidR="009E42C4">
        <w:t>6.</w:t>
      </w:r>
      <w:r w:rsidR="00502744">
        <w:t>2</w:t>
      </w:r>
      <w:r>
        <w:t xml:space="preserve"> shows the breakdown of the </w:t>
      </w:r>
      <w:r w:rsidR="004153A4">
        <w:t xml:space="preserve">eligible </w:t>
      </w:r>
      <w:r w:rsidR="004D339F">
        <w:t xml:space="preserve">beneficiary </w:t>
      </w:r>
      <w:r>
        <w:t>sample by age and gender.</w:t>
      </w:r>
      <w:r w:rsidR="000252C5">
        <w:t xml:space="preserve"> </w:t>
      </w:r>
      <w:r>
        <w:t>Most of the ch</w:t>
      </w:r>
      <w:r w:rsidR="00E121E0">
        <w:t xml:space="preserve">ildren are </w:t>
      </w:r>
      <w:r w:rsidR="00291FE3">
        <w:t>aged between</w:t>
      </w:r>
      <w:r w:rsidR="00E121E0">
        <w:t xml:space="preserve"> 5</w:t>
      </w:r>
      <w:r>
        <w:t xml:space="preserve"> and </w:t>
      </w:r>
      <w:r w:rsidR="00E121E0">
        <w:t>14</w:t>
      </w:r>
      <w:r w:rsidR="006E423F">
        <w:t xml:space="preserve">, </w:t>
      </w:r>
      <w:r>
        <w:t xml:space="preserve">which </w:t>
      </w:r>
      <w:r w:rsidR="00B85B87">
        <w:t>in unsurprising</w:t>
      </w:r>
      <w:r>
        <w:t xml:space="preserve"> given that the program targets households with at least one child in this age range.</w:t>
      </w:r>
      <w:r w:rsidR="000252C5">
        <w:t xml:space="preserve"> </w:t>
      </w:r>
      <w:r>
        <w:t xml:space="preserve">Figure </w:t>
      </w:r>
      <w:r w:rsidR="009E42C4">
        <w:t>6.9</w:t>
      </w:r>
      <w:r>
        <w:t xml:space="preserve"> depicts the distribution of </w:t>
      </w:r>
      <w:r w:rsidR="00AC63CA">
        <w:t xml:space="preserve">the </w:t>
      </w:r>
      <w:r w:rsidR="004D339F">
        <w:t xml:space="preserve">beneficiary </w:t>
      </w:r>
      <w:r w:rsidR="00AC63CA">
        <w:t xml:space="preserve">sample </w:t>
      </w:r>
      <w:r>
        <w:t xml:space="preserve">by age and gender. </w:t>
      </w:r>
      <w:r w:rsidR="00576D70">
        <w:t>The</w:t>
      </w:r>
      <w:r w:rsidR="00AC63CA">
        <w:t xml:space="preserve"> bi-modal distribution has</w:t>
      </w:r>
      <w:r w:rsidR="00E121E0">
        <w:t xml:space="preserve"> peaks for children age</w:t>
      </w:r>
      <w:r w:rsidR="001B34FC">
        <w:t>d</w:t>
      </w:r>
      <w:r w:rsidR="00E121E0">
        <w:t xml:space="preserve"> 6 to 15</w:t>
      </w:r>
      <w:r w:rsidR="00AC63CA">
        <w:t xml:space="preserve"> years old and adults age</w:t>
      </w:r>
      <w:r w:rsidR="00D87D28">
        <w:t>d</w:t>
      </w:r>
      <w:r w:rsidR="00AC63CA">
        <w:t xml:space="preserve"> 30 to 45 years old.</w:t>
      </w:r>
      <w:r w:rsidR="000252C5">
        <w:t xml:space="preserve"> </w:t>
      </w:r>
      <w:r>
        <w:t xml:space="preserve">This demographic distribution </w:t>
      </w:r>
      <w:r w:rsidR="00194236">
        <w:t xml:space="preserve">is the result of </w:t>
      </w:r>
      <w:r>
        <w:t>the program’s targeting</w:t>
      </w:r>
      <w:r w:rsidR="00E7719D">
        <w:t>—</w:t>
      </w:r>
      <w:r w:rsidR="00E121E0">
        <w:t>children age</w:t>
      </w:r>
      <w:r w:rsidR="00E7719D">
        <w:t>d</w:t>
      </w:r>
      <w:r w:rsidR="00E121E0">
        <w:t xml:space="preserve"> 5 to 14</w:t>
      </w:r>
      <w:r w:rsidR="00AC63CA">
        <w:t xml:space="preserve"> years old</w:t>
      </w:r>
      <w:r w:rsidR="00E7719D">
        <w:t>—which also makes it</w:t>
      </w:r>
      <w:r w:rsidR="00AC63CA">
        <w:t xml:space="preserve"> likely </w:t>
      </w:r>
      <w:r w:rsidR="00FA5A46">
        <w:t xml:space="preserve">that </w:t>
      </w:r>
      <w:r w:rsidR="00AC63CA">
        <w:t xml:space="preserve">their </w:t>
      </w:r>
      <w:r w:rsidR="00084FE2">
        <w:t xml:space="preserve">parents fall </w:t>
      </w:r>
      <w:r w:rsidR="00AC63CA">
        <w:t>in the 30</w:t>
      </w:r>
      <w:r w:rsidR="00A5374A">
        <w:t>–</w:t>
      </w:r>
      <w:r w:rsidR="00AC63CA">
        <w:t>45 age range.</w:t>
      </w:r>
      <w:r w:rsidR="000252C5">
        <w:t xml:space="preserve"> </w:t>
      </w:r>
      <w:r>
        <w:t xml:space="preserve">The total sample </w:t>
      </w:r>
      <w:r w:rsidR="00177289">
        <w:t xml:space="preserve">of cash transfer recipients </w:t>
      </w:r>
      <w:r>
        <w:t xml:space="preserve">includes </w:t>
      </w:r>
      <w:r w:rsidR="00177289">
        <w:t>4,998</w:t>
      </w:r>
      <w:r>
        <w:t xml:space="preserve"> people. Almost </w:t>
      </w:r>
      <w:r w:rsidR="00177289">
        <w:t xml:space="preserve">42 percent of the </w:t>
      </w:r>
      <w:r>
        <w:t xml:space="preserve">sampled individuals </w:t>
      </w:r>
      <w:r w:rsidR="00177289">
        <w:t xml:space="preserve">in treatment areas are children </w:t>
      </w:r>
      <w:r w:rsidR="00556911">
        <w:t xml:space="preserve">aged </w:t>
      </w:r>
      <w:r w:rsidR="00177289">
        <w:t>5</w:t>
      </w:r>
      <w:r w:rsidR="003E2772">
        <w:t xml:space="preserve"> to </w:t>
      </w:r>
      <w:r w:rsidR="00177289">
        <w:t>14</w:t>
      </w:r>
      <w:r w:rsidR="000252C5">
        <w:t xml:space="preserve"> </w:t>
      </w:r>
      <w:r w:rsidR="00177289">
        <w:t>years old</w:t>
      </w:r>
      <w:r>
        <w:t>.</w:t>
      </w:r>
    </w:p>
    <w:p w:rsidR="003067C2" w:rsidRDefault="003067C2" w:rsidP="0060623D">
      <w:pPr>
        <w:pStyle w:val="TableTitle"/>
      </w:pPr>
      <w:bookmarkStart w:id="43" w:name="_Toc478632332"/>
      <w:r>
        <w:t xml:space="preserve">Table </w:t>
      </w:r>
      <w:r w:rsidR="009E42C4">
        <w:t>6.</w:t>
      </w:r>
      <w:r w:rsidR="00502744">
        <w:t>2</w:t>
      </w:r>
      <w:r w:rsidR="009E42C4">
        <w:t>.</w:t>
      </w:r>
      <w:r>
        <w:t xml:space="preserve"> Household Demographics</w:t>
      </w:r>
      <w:bookmarkEnd w:id="43"/>
    </w:p>
    <w:tbl>
      <w:tblPr>
        <w:tblStyle w:val="AIRBlueTable"/>
        <w:tblW w:w="5000" w:type="pct"/>
        <w:jc w:val="left"/>
        <w:tblInd w:w="251" w:type="dxa"/>
        <w:tblLook w:val="0420" w:firstRow="1" w:lastRow="0" w:firstColumn="0" w:lastColumn="0" w:noHBand="0" w:noVBand="1"/>
      </w:tblPr>
      <w:tblGrid>
        <w:gridCol w:w="1555"/>
        <w:gridCol w:w="1444"/>
        <w:gridCol w:w="1814"/>
        <w:gridCol w:w="2997"/>
        <w:gridCol w:w="1534"/>
      </w:tblGrid>
      <w:tr w:rsidR="003067C2" w:rsidRPr="0060623D" w:rsidTr="004753CE">
        <w:trPr>
          <w:cnfStyle w:val="100000000000" w:firstRow="1" w:lastRow="0" w:firstColumn="0" w:lastColumn="0" w:oddVBand="0" w:evenVBand="0" w:oddHBand="0" w:evenHBand="0" w:firstRowFirstColumn="0" w:firstRowLastColumn="0" w:lastRowFirstColumn="0" w:lastRowLastColumn="0"/>
          <w:trHeight w:val="363"/>
          <w:jc w:val="left"/>
        </w:trPr>
        <w:tc>
          <w:tcPr>
            <w:tcW w:w="839" w:type="dxa"/>
          </w:tcPr>
          <w:p w:rsidR="003067C2" w:rsidRPr="0060623D" w:rsidRDefault="003067C2" w:rsidP="0060623D">
            <w:pPr>
              <w:pStyle w:val="TableSubheading"/>
              <w:rPr>
                <w:b/>
              </w:rPr>
            </w:pPr>
            <w:r w:rsidRPr="0060623D">
              <w:rPr>
                <w:b/>
              </w:rPr>
              <w:t>Age</w:t>
            </w:r>
          </w:p>
        </w:tc>
        <w:tc>
          <w:tcPr>
            <w:tcW w:w="779" w:type="dxa"/>
          </w:tcPr>
          <w:p w:rsidR="003067C2" w:rsidRPr="0060623D" w:rsidRDefault="003067C2" w:rsidP="0060623D">
            <w:pPr>
              <w:pStyle w:val="TableSubheading"/>
              <w:rPr>
                <w:b/>
              </w:rPr>
            </w:pPr>
            <w:r w:rsidRPr="0060623D">
              <w:rPr>
                <w:b/>
              </w:rPr>
              <w:t>Male</w:t>
            </w:r>
          </w:p>
        </w:tc>
        <w:tc>
          <w:tcPr>
            <w:tcW w:w="978" w:type="dxa"/>
          </w:tcPr>
          <w:p w:rsidR="003067C2" w:rsidRPr="0060623D" w:rsidRDefault="003067C2" w:rsidP="0060623D">
            <w:pPr>
              <w:pStyle w:val="TableSubheading"/>
              <w:rPr>
                <w:b/>
              </w:rPr>
            </w:pPr>
            <w:r w:rsidRPr="0060623D">
              <w:rPr>
                <w:b/>
              </w:rPr>
              <w:t>Female</w:t>
            </w:r>
          </w:p>
        </w:tc>
        <w:tc>
          <w:tcPr>
            <w:tcW w:w="1616" w:type="dxa"/>
          </w:tcPr>
          <w:p w:rsidR="003067C2" w:rsidRPr="0060623D" w:rsidRDefault="004E1814" w:rsidP="0060623D">
            <w:pPr>
              <w:pStyle w:val="TableSubheading"/>
              <w:rPr>
                <w:b/>
              </w:rPr>
            </w:pPr>
            <w:r>
              <w:rPr>
                <w:b/>
              </w:rPr>
              <w:t xml:space="preserve">Children </w:t>
            </w:r>
            <w:r w:rsidR="003067C2" w:rsidRPr="0060623D">
              <w:rPr>
                <w:b/>
              </w:rPr>
              <w:t xml:space="preserve">Per </w:t>
            </w:r>
            <w:r w:rsidR="003528B6" w:rsidRPr="0060623D">
              <w:rPr>
                <w:b/>
              </w:rPr>
              <w:t>H</w:t>
            </w:r>
            <w:r w:rsidR="003067C2" w:rsidRPr="0060623D">
              <w:rPr>
                <w:b/>
              </w:rPr>
              <w:t>ousehold</w:t>
            </w:r>
          </w:p>
        </w:tc>
        <w:tc>
          <w:tcPr>
            <w:tcW w:w="827" w:type="dxa"/>
          </w:tcPr>
          <w:p w:rsidR="003067C2" w:rsidRPr="0060623D" w:rsidRDefault="003067C2" w:rsidP="0060623D">
            <w:pPr>
              <w:pStyle w:val="TableSubheading"/>
              <w:rPr>
                <w:b/>
              </w:rPr>
            </w:pPr>
            <w:r w:rsidRPr="0060623D">
              <w:rPr>
                <w:b/>
              </w:rPr>
              <w:t>Total</w:t>
            </w:r>
          </w:p>
        </w:tc>
      </w:tr>
      <w:tr w:rsidR="003067C2" w:rsidTr="00EE1EB6">
        <w:trPr>
          <w:cnfStyle w:val="000000100000" w:firstRow="0" w:lastRow="0" w:firstColumn="0" w:lastColumn="0" w:oddVBand="0" w:evenVBand="0" w:oddHBand="1" w:evenHBand="0" w:firstRowFirstColumn="0" w:firstRowLastColumn="0" w:lastRowFirstColumn="0" w:lastRowLastColumn="0"/>
          <w:jc w:val="left"/>
        </w:trPr>
        <w:tc>
          <w:tcPr>
            <w:tcW w:w="839" w:type="dxa"/>
          </w:tcPr>
          <w:p w:rsidR="003067C2" w:rsidRPr="0060623D" w:rsidRDefault="00254279" w:rsidP="0060623D">
            <w:pPr>
              <w:pStyle w:val="TableSubheading"/>
            </w:pPr>
            <w:r w:rsidRPr="0060623D">
              <w:t>0 to 4</w:t>
            </w:r>
          </w:p>
        </w:tc>
        <w:tc>
          <w:tcPr>
            <w:tcW w:w="779" w:type="dxa"/>
          </w:tcPr>
          <w:p w:rsidR="003067C2" w:rsidRPr="0060623D" w:rsidRDefault="00254279" w:rsidP="0060623D">
            <w:pPr>
              <w:pStyle w:val="TableText"/>
            </w:pPr>
            <w:r w:rsidRPr="0060623D">
              <w:t>32</w:t>
            </w:r>
            <w:r w:rsidR="003067C2" w:rsidRPr="0060623D">
              <w:t>3</w:t>
            </w:r>
          </w:p>
        </w:tc>
        <w:tc>
          <w:tcPr>
            <w:tcW w:w="978" w:type="dxa"/>
          </w:tcPr>
          <w:p w:rsidR="003067C2" w:rsidRPr="0060623D" w:rsidRDefault="00254279" w:rsidP="0060623D">
            <w:pPr>
              <w:pStyle w:val="TableText"/>
            </w:pPr>
            <w:r w:rsidRPr="0060623D">
              <w:t>350</w:t>
            </w:r>
          </w:p>
        </w:tc>
        <w:tc>
          <w:tcPr>
            <w:tcW w:w="1616" w:type="dxa"/>
          </w:tcPr>
          <w:p w:rsidR="003067C2" w:rsidRPr="0060623D" w:rsidRDefault="004C5EAC" w:rsidP="0060623D">
            <w:pPr>
              <w:pStyle w:val="TableText"/>
            </w:pPr>
            <w:r w:rsidRPr="0060623D">
              <w:t>0.84</w:t>
            </w:r>
          </w:p>
        </w:tc>
        <w:tc>
          <w:tcPr>
            <w:tcW w:w="827" w:type="dxa"/>
          </w:tcPr>
          <w:p w:rsidR="003067C2" w:rsidRPr="0060623D" w:rsidRDefault="004C5EAC" w:rsidP="0060623D">
            <w:pPr>
              <w:pStyle w:val="TableText"/>
            </w:pPr>
            <w:r w:rsidRPr="0060623D">
              <w:t>673</w:t>
            </w:r>
          </w:p>
        </w:tc>
      </w:tr>
      <w:tr w:rsidR="003067C2" w:rsidTr="00EE1EB6">
        <w:trPr>
          <w:jc w:val="left"/>
        </w:trPr>
        <w:tc>
          <w:tcPr>
            <w:tcW w:w="839" w:type="dxa"/>
          </w:tcPr>
          <w:p w:rsidR="003067C2" w:rsidRPr="0060623D" w:rsidRDefault="004C5EAC" w:rsidP="0060623D">
            <w:pPr>
              <w:pStyle w:val="TableSubheading"/>
            </w:pPr>
            <w:r w:rsidRPr="0060623D">
              <w:t>5</w:t>
            </w:r>
            <w:r w:rsidR="003067C2" w:rsidRPr="0060623D">
              <w:t>-9</w:t>
            </w:r>
          </w:p>
        </w:tc>
        <w:tc>
          <w:tcPr>
            <w:tcW w:w="779" w:type="dxa"/>
          </w:tcPr>
          <w:p w:rsidR="003067C2" w:rsidRPr="0060623D" w:rsidRDefault="003067C2" w:rsidP="0060623D">
            <w:pPr>
              <w:pStyle w:val="TableText"/>
            </w:pPr>
            <w:r w:rsidRPr="0060623D">
              <w:t>588</w:t>
            </w:r>
          </w:p>
        </w:tc>
        <w:tc>
          <w:tcPr>
            <w:tcW w:w="978" w:type="dxa"/>
          </w:tcPr>
          <w:p w:rsidR="003067C2" w:rsidRPr="0060623D" w:rsidRDefault="003067C2" w:rsidP="0060623D">
            <w:pPr>
              <w:pStyle w:val="TableText"/>
            </w:pPr>
            <w:r w:rsidRPr="0060623D">
              <w:t>561</w:t>
            </w:r>
          </w:p>
        </w:tc>
        <w:tc>
          <w:tcPr>
            <w:tcW w:w="1616" w:type="dxa"/>
          </w:tcPr>
          <w:p w:rsidR="003067C2" w:rsidRPr="0060623D" w:rsidRDefault="004C5EAC" w:rsidP="0060623D">
            <w:pPr>
              <w:pStyle w:val="TableText"/>
            </w:pPr>
            <w:r w:rsidRPr="0060623D">
              <w:t>1.44</w:t>
            </w:r>
          </w:p>
        </w:tc>
        <w:tc>
          <w:tcPr>
            <w:tcW w:w="827" w:type="dxa"/>
          </w:tcPr>
          <w:p w:rsidR="003067C2" w:rsidRPr="0060623D" w:rsidRDefault="004C5EAC" w:rsidP="0060623D">
            <w:pPr>
              <w:pStyle w:val="TableText"/>
            </w:pPr>
            <w:r w:rsidRPr="0060623D">
              <w:t>1,149</w:t>
            </w:r>
          </w:p>
        </w:tc>
      </w:tr>
      <w:tr w:rsidR="003067C2" w:rsidTr="00EE1EB6">
        <w:trPr>
          <w:cnfStyle w:val="000000100000" w:firstRow="0" w:lastRow="0" w:firstColumn="0" w:lastColumn="0" w:oddVBand="0" w:evenVBand="0" w:oddHBand="1" w:evenHBand="0" w:firstRowFirstColumn="0" w:firstRowLastColumn="0" w:lastRowFirstColumn="0" w:lastRowLastColumn="0"/>
          <w:jc w:val="left"/>
        </w:trPr>
        <w:tc>
          <w:tcPr>
            <w:tcW w:w="839" w:type="dxa"/>
          </w:tcPr>
          <w:p w:rsidR="003067C2" w:rsidRPr="0060623D" w:rsidRDefault="004C5EAC" w:rsidP="0060623D">
            <w:pPr>
              <w:pStyle w:val="TableSubheading"/>
            </w:pPr>
            <w:r w:rsidRPr="0060623D">
              <w:t>10-14</w:t>
            </w:r>
          </w:p>
        </w:tc>
        <w:tc>
          <w:tcPr>
            <w:tcW w:w="779" w:type="dxa"/>
          </w:tcPr>
          <w:p w:rsidR="003067C2" w:rsidRPr="0060623D" w:rsidRDefault="004C5EAC" w:rsidP="0060623D">
            <w:pPr>
              <w:pStyle w:val="TableText"/>
            </w:pPr>
            <w:r w:rsidRPr="0060623D">
              <w:t>514</w:t>
            </w:r>
          </w:p>
        </w:tc>
        <w:tc>
          <w:tcPr>
            <w:tcW w:w="978" w:type="dxa"/>
          </w:tcPr>
          <w:p w:rsidR="003067C2" w:rsidRPr="0060623D" w:rsidRDefault="004C5EAC" w:rsidP="0060623D">
            <w:pPr>
              <w:pStyle w:val="TableText"/>
            </w:pPr>
            <w:r w:rsidRPr="0060623D">
              <w:t>434</w:t>
            </w:r>
          </w:p>
        </w:tc>
        <w:tc>
          <w:tcPr>
            <w:tcW w:w="1616" w:type="dxa"/>
          </w:tcPr>
          <w:p w:rsidR="003067C2" w:rsidRPr="0060623D" w:rsidRDefault="004C5EAC" w:rsidP="0060623D">
            <w:pPr>
              <w:pStyle w:val="TableText"/>
            </w:pPr>
            <w:r w:rsidRPr="0060623D">
              <w:t>1.19</w:t>
            </w:r>
          </w:p>
        </w:tc>
        <w:tc>
          <w:tcPr>
            <w:tcW w:w="827" w:type="dxa"/>
          </w:tcPr>
          <w:p w:rsidR="003067C2" w:rsidRPr="0060623D" w:rsidRDefault="004C5EAC" w:rsidP="0060623D">
            <w:pPr>
              <w:pStyle w:val="TableText"/>
            </w:pPr>
            <w:r w:rsidRPr="0060623D">
              <w:t>948</w:t>
            </w:r>
          </w:p>
        </w:tc>
      </w:tr>
      <w:tr w:rsidR="003067C2" w:rsidTr="00EE1EB6">
        <w:trPr>
          <w:jc w:val="left"/>
        </w:trPr>
        <w:tc>
          <w:tcPr>
            <w:tcW w:w="839" w:type="dxa"/>
          </w:tcPr>
          <w:p w:rsidR="003067C2" w:rsidRPr="0060623D" w:rsidRDefault="004C5EAC" w:rsidP="0060623D">
            <w:pPr>
              <w:pStyle w:val="TableSubheading"/>
            </w:pPr>
            <w:r w:rsidRPr="0060623D">
              <w:t>15</w:t>
            </w:r>
            <w:r w:rsidR="003067C2" w:rsidRPr="0060623D">
              <w:t>-64</w:t>
            </w:r>
          </w:p>
        </w:tc>
        <w:tc>
          <w:tcPr>
            <w:tcW w:w="779" w:type="dxa"/>
          </w:tcPr>
          <w:p w:rsidR="003067C2" w:rsidRPr="0060623D" w:rsidRDefault="004C5EAC" w:rsidP="0060623D">
            <w:pPr>
              <w:pStyle w:val="TableText"/>
            </w:pPr>
            <w:r w:rsidRPr="0060623D">
              <w:t>1,087</w:t>
            </w:r>
          </w:p>
        </w:tc>
        <w:tc>
          <w:tcPr>
            <w:tcW w:w="978" w:type="dxa"/>
          </w:tcPr>
          <w:p w:rsidR="003067C2" w:rsidRPr="0060623D" w:rsidRDefault="004C5EAC" w:rsidP="0060623D">
            <w:pPr>
              <w:pStyle w:val="TableText"/>
            </w:pPr>
            <w:r w:rsidRPr="0060623D">
              <w:t>1,110</w:t>
            </w:r>
          </w:p>
        </w:tc>
        <w:tc>
          <w:tcPr>
            <w:tcW w:w="1616" w:type="dxa"/>
          </w:tcPr>
          <w:p w:rsidR="003067C2" w:rsidRPr="0060623D" w:rsidRDefault="004C5EAC" w:rsidP="0060623D">
            <w:pPr>
              <w:pStyle w:val="TableText"/>
            </w:pPr>
            <w:r w:rsidRPr="0060623D">
              <w:t>2.75</w:t>
            </w:r>
          </w:p>
        </w:tc>
        <w:tc>
          <w:tcPr>
            <w:tcW w:w="827" w:type="dxa"/>
          </w:tcPr>
          <w:p w:rsidR="003067C2" w:rsidRPr="0060623D" w:rsidRDefault="004C5EAC" w:rsidP="0060623D">
            <w:pPr>
              <w:pStyle w:val="TableText"/>
            </w:pPr>
            <w:r w:rsidRPr="0060623D">
              <w:t>2,197</w:t>
            </w:r>
          </w:p>
        </w:tc>
      </w:tr>
      <w:tr w:rsidR="003067C2" w:rsidTr="00EE1EB6">
        <w:trPr>
          <w:cnfStyle w:val="000000100000" w:firstRow="0" w:lastRow="0" w:firstColumn="0" w:lastColumn="0" w:oddVBand="0" w:evenVBand="0" w:oddHBand="1" w:evenHBand="0" w:firstRowFirstColumn="0" w:firstRowLastColumn="0" w:lastRowFirstColumn="0" w:lastRowLastColumn="0"/>
          <w:jc w:val="left"/>
        </w:trPr>
        <w:tc>
          <w:tcPr>
            <w:tcW w:w="839" w:type="dxa"/>
          </w:tcPr>
          <w:p w:rsidR="003067C2" w:rsidRPr="0060623D" w:rsidRDefault="003067C2" w:rsidP="0060623D">
            <w:pPr>
              <w:pStyle w:val="TableSubheading"/>
            </w:pPr>
            <w:r w:rsidRPr="0060623D">
              <w:t>65+</w:t>
            </w:r>
          </w:p>
        </w:tc>
        <w:tc>
          <w:tcPr>
            <w:tcW w:w="779" w:type="dxa"/>
          </w:tcPr>
          <w:p w:rsidR="003067C2" w:rsidRPr="0060623D" w:rsidRDefault="003067C2" w:rsidP="0060623D">
            <w:pPr>
              <w:pStyle w:val="TableText"/>
            </w:pPr>
            <w:r w:rsidRPr="0060623D">
              <w:t>10</w:t>
            </w:r>
          </w:p>
        </w:tc>
        <w:tc>
          <w:tcPr>
            <w:tcW w:w="978" w:type="dxa"/>
          </w:tcPr>
          <w:p w:rsidR="003067C2" w:rsidRPr="0060623D" w:rsidRDefault="003067C2" w:rsidP="0060623D">
            <w:pPr>
              <w:pStyle w:val="TableText"/>
            </w:pPr>
            <w:r w:rsidRPr="0060623D">
              <w:t>21</w:t>
            </w:r>
          </w:p>
        </w:tc>
        <w:tc>
          <w:tcPr>
            <w:tcW w:w="1616" w:type="dxa"/>
          </w:tcPr>
          <w:p w:rsidR="003067C2" w:rsidRPr="0060623D" w:rsidRDefault="003067C2" w:rsidP="0060623D">
            <w:pPr>
              <w:pStyle w:val="TableText"/>
            </w:pPr>
            <w:r w:rsidRPr="0060623D">
              <w:t>0.04</w:t>
            </w:r>
          </w:p>
        </w:tc>
        <w:tc>
          <w:tcPr>
            <w:tcW w:w="827" w:type="dxa"/>
          </w:tcPr>
          <w:p w:rsidR="003067C2" w:rsidRPr="0060623D" w:rsidRDefault="003067C2" w:rsidP="0060623D">
            <w:pPr>
              <w:pStyle w:val="TableText"/>
            </w:pPr>
            <w:r w:rsidRPr="0060623D">
              <w:t>31</w:t>
            </w:r>
          </w:p>
        </w:tc>
      </w:tr>
    </w:tbl>
    <w:p w:rsidR="003067C2" w:rsidRDefault="003067C2" w:rsidP="00E44701">
      <w:pPr>
        <w:pStyle w:val="FigureTitle"/>
      </w:pPr>
      <w:bookmarkStart w:id="44" w:name="_Toc475896826"/>
      <w:r>
        <w:lastRenderedPageBreak/>
        <w:t xml:space="preserve">Figure </w:t>
      </w:r>
      <w:r w:rsidR="009E42C4">
        <w:t>6.9.</w:t>
      </w:r>
      <w:r>
        <w:t xml:space="preserve"> Age </w:t>
      </w:r>
      <w:r w:rsidR="009B3ABA">
        <w:t>D</w:t>
      </w:r>
      <w:r>
        <w:t>istribution</w:t>
      </w:r>
      <w:bookmarkEnd w:id="44"/>
    </w:p>
    <w:p w:rsidR="003067C2" w:rsidRDefault="00AC63CA" w:rsidP="00400A55">
      <w:r w:rsidRPr="00AC63CA">
        <w:rPr>
          <w:noProof/>
        </w:rPr>
        <w:drawing>
          <wp:inline distT="0" distB="0" distL="0" distR="0" wp14:anchorId="56FE9ECD" wp14:editId="011F080D">
            <wp:extent cx="4572000" cy="3330332"/>
            <wp:effectExtent l="25400" t="25400" r="25400"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000" cy="3330332"/>
                    </a:xfrm>
                    <a:prstGeom prst="rect">
                      <a:avLst/>
                    </a:prstGeom>
                    <a:ln>
                      <a:solidFill>
                        <a:schemeClr val="tx1"/>
                      </a:solidFill>
                    </a:ln>
                  </pic:spPr>
                </pic:pic>
              </a:graphicData>
            </a:graphic>
          </wp:inline>
        </w:drawing>
      </w:r>
    </w:p>
    <w:p w:rsidR="003067C2" w:rsidRDefault="003067C2" w:rsidP="00AB76FF">
      <w:pPr>
        <w:pStyle w:val="BodyText"/>
      </w:pPr>
      <w:r>
        <w:t xml:space="preserve">The median </w:t>
      </w:r>
      <w:r w:rsidR="004153A4">
        <w:t xml:space="preserve">eligible </w:t>
      </w:r>
      <w:r w:rsidR="00820C1E">
        <w:t xml:space="preserve">beneficiary </w:t>
      </w:r>
      <w:r>
        <w:t xml:space="preserve">household has </w:t>
      </w:r>
      <w:r w:rsidR="00821D80">
        <w:t>six</w:t>
      </w:r>
      <w:r>
        <w:t xml:space="preserve"> </w:t>
      </w:r>
      <w:r w:rsidR="00CE3C65">
        <w:t>people</w:t>
      </w:r>
      <w:r w:rsidR="00964BB1">
        <w:t>,</w:t>
      </w:r>
      <w:r>
        <w:t xml:space="preserve"> with most households containing </w:t>
      </w:r>
      <w:r w:rsidR="00D474F8">
        <w:t>five</w:t>
      </w:r>
      <w:r>
        <w:t xml:space="preserve"> to </w:t>
      </w:r>
      <w:r w:rsidR="00D474F8">
        <w:t>nine</w:t>
      </w:r>
      <w:r w:rsidR="00CE3C65">
        <w:t xml:space="preserve"> people</w:t>
      </w:r>
      <w:r>
        <w:t>. Throughout this study</w:t>
      </w:r>
      <w:r w:rsidR="00FA4BBD">
        <w:t>,</w:t>
      </w:r>
      <w:r>
        <w:t xml:space="preserve"> we investigate differences by household size, breaking the sample into small households (</w:t>
      </w:r>
      <w:r w:rsidR="00054E38">
        <w:t>six</w:t>
      </w:r>
      <w:r>
        <w:t xml:space="preserve"> members and under) and large households (more than </w:t>
      </w:r>
      <w:r w:rsidR="003A36BF">
        <w:t>six</w:t>
      </w:r>
      <w:r>
        <w:t xml:space="preserve"> members).</w:t>
      </w:r>
      <w:r w:rsidR="000252C5">
        <w:t xml:space="preserve"> </w:t>
      </w:r>
      <w:r>
        <w:t xml:space="preserve">With respect to demographics, we </w:t>
      </w:r>
      <w:r w:rsidR="00E21D44">
        <w:t xml:space="preserve">found </w:t>
      </w:r>
      <w:r>
        <w:t>that small households are more likely to be single-headed than larger households (10.3</w:t>
      </w:r>
      <w:r w:rsidR="00737AA0">
        <w:t xml:space="preserve"> percent</w:t>
      </w:r>
      <w:r>
        <w:t xml:space="preserve"> </w:t>
      </w:r>
      <w:r w:rsidR="00737AA0">
        <w:t>versus</w:t>
      </w:r>
      <w:r>
        <w:t xml:space="preserve"> 4.4</w:t>
      </w:r>
      <w:r w:rsidR="00737AA0">
        <w:t xml:space="preserve"> percent,</w:t>
      </w:r>
      <w:r>
        <w:t xml:space="preserve"> respectively).</w:t>
      </w:r>
      <w:r w:rsidR="000252C5">
        <w:t xml:space="preserve"> </w:t>
      </w:r>
      <w:r>
        <w:t>Household size could correlate with economic well</w:t>
      </w:r>
      <w:r w:rsidR="001F00BF">
        <w:t>-</w:t>
      </w:r>
      <w:r>
        <w:t>being, housing conditions, and children’s educational attainment</w:t>
      </w:r>
      <w:r w:rsidR="00E33587">
        <w:t>,</w:t>
      </w:r>
      <w:r>
        <w:t xml:space="preserve"> depending on how many adults in the household can earn </w:t>
      </w:r>
      <w:r w:rsidR="004F3A63">
        <w:t xml:space="preserve">an </w:t>
      </w:r>
      <w:r>
        <w:t xml:space="preserve">income </w:t>
      </w:r>
      <w:r w:rsidR="004A50F9">
        <w:t xml:space="preserve">and </w:t>
      </w:r>
      <w:r>
        <w:t>how many dependent children require resources provided by other family members.</w:t>
      </w:r>
      <w:r w:rsidR="000252C5">
        <w:t xml:space="preserve"> </w:t>
      </w:r>
      <w:r>
        <w:t xml:space="preserve">Figure </w:t>
      </w:r>
      <w:r w:rsidR="007207FF">
        <w:t>6.10</w:t>
      </w:r>
      <w:r>
        <w:t xml:space="preserve"> depicts the distribution of households by size. </w:t>
      </w:r>
    </w:p>
    <w:p w:rsidR="003067C2" w:rsidRDefault="003067C2" w:rsidP="00E44701">
      <w:pPr>
        <w:pStyle w:val="FigureTitle"/>
      </w:pPr>
      <w:bookmarkStart w:id="45" w:name="_Toc475896827"/>
      <w:r>
        <w:lastRenderedPageBreak/>
        <w:t xml:space="preserve">Figure </w:t>
      </w:r>
      <w:r w:rsidR="009E42C4">
        <w:t>6.10.</w:t>
      </w:r>
      <w:r>
        <w:t xml:space="preserve"> Household Size</w:t>
      </w:r>
      <w:bookmarkEnd w:id="45"/>
    </w:p>
    <w:p w:rsidR="003067C2" w:rsidRDefault="004E1814" w:rsidP="003067C2">
      <w:r w:rsidRPr="004E181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4E1814">
        <w:rPr>
          <w:noProof/>
        </w:rPr>
        <w:drawing>
          <wp:inline distT="0" distB="0" distL="0" distR="0" wp14:anchorId="013C8ED3" wp14:editId="0295BDB4">
            <wp:extent cx="4667885" cy="3402330"/>
            <wp:effectExtent l="0" t="0" r="0" b="7620"/>
            <wp:docPr id="110" name="Picture 110" descr="C:\Users\mmorey\Dropbox\UNICEF Lebanon\UNICEF Lebanon\Baseline Analysis\Baseline Equivalence\Deeper Dive Graphs\Dist of HH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orey\Dropbox\UNICEF Lebanon\UNICEF Lebanon\Baseline Analysis\Baseline Equivalence\Deeper Dive Graphs\Dist of HH Siz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7885" cy="3402330"/>
                    </a:xfrm>
                    <a:prstGeom prst="rect">
                      <a:avLst/>
                    </a:prstGeom>
                    <a:noFill/>
                    <a:ln>
                      <a:noFill/>
                    </a:ln>
                  </pic:spPr>
                </pic:pic>
              </a:graphicData>
            </a:graphic>
          </wp:inline>
        </w:drawing>
      </w:r>
    </w:p>
    <w:p w:rsidR="003067C2" w:rsidRDefault="006125A9" w:rsidP="00AB76FF">
      <w:pPr>
        <w:pStyle w:val="BodyText"/>
      </w:pPr>
      <w:r>
        <w:t>I</w:t>
      </w:r>
      <w:r w:rsidR="003067C2">
        <w:t xml:space="preserve">t is important to understand how long these households have been displaced and living in Lebanon </w:t>
      </w:r>
      <w:r w:rsidR="005B57B4">
        <w:t xml:space="preserve">in order </w:t>
      </w:r>
      <w:r w:rsidR="003067C2">
        <w:t>to get a sense of how familiar they might be with their current context.</w:t>
      </w:r>
      <w:r>
        <w:t xml:space="preserve"> The average household left Syria 4.71 years ago, </w:t>
      </w:r>
      <w:r w:rsidR="003067C2">
        <w:t>suggest</w:t>
      </w:r>
      <w:r>
        <w:t>ing that</w:t>
      </w:r>
      <w:r w:rsidR="003067C2">
        <w:t xml:space="preserve"> households stayed in Syria for about one year after fighting broke out in April 2011. Although we cannot say how long they have lived in their current location, it seems as though households have lived </w:t>
      </w:r>
      <w:r w:rsidR="00EC55B9">
        <w:t xml:space="preserve">in Lebanon for a </w:t>
      </w:r>
      <w:proofErr w:type="gramStart"/>
      <w:r w:rsidR="003067C2">
        <w:t xml:space="preserve">sufficient </w:t>
      </w:r>
      <w:r w:rsidR="00F4541A">
        <w:t>amount of</w:t>
      </w:r>
      <w:proofErr w:type="gramEnd"/>
      <w:r w:rsidR="00F4541A">
        <w:t xml:space="preserve"> time </w:t>
      </w:r>
      <w:r w:rsidR="003067C2">
        <w:t xml:space="preserve">to understand important processes </w:t>
      </w:r>
      <w:r w:rsidR="008C538F">
        <w:t xml:space="preserve">such as </w:t>
      </w:r>
      <w:r w:rsidR="003067C2">
        <w:t>school enrollment or searching for jobs.</w:t>
      </w:r>
      <w:r w:rsidR="000252C5">
        <w:t xml:space="preserve"> </w:t>
      </w:r>
      <w:r w:rsidR="003067C2">
        <w:t xml:space="preserve">Figure </w:t>
      </w:r>
      <w:r w:rsidR="009E42C4">
        <w:t>6.11</w:t>
      </w:r>
      <w:r w:rsidR="003067C2">
        <w:t xml:space="preserve"> shows the distribution of time displaced from Syria for the households in the sample.</w:t>
      </w:r>
    </w:p>
    <w:p w:rsidR="003067C2" w:rsidRDefault="003067C2" w:rsidP="00E44701">
      <w:pPr>
        <w:pStyle w:val="FigureTitle"/>
      </w:pPr>
      <w:bookmarkStart w:id="46" w:name="_Toc475896828"/>
      <w:r>
        <w:lastRenderedPageBreak/>
        <w:t xml:space="preserve">Figure </w:t>
      </w:r>
      <w:r w:rsidR="009E42C4">
        <w:t>6.11.</w:t>
      </w:r>
      <w:r>
        <w:t xml:space="preserve"> Length of Displacement</w:t>
      </w:r>
      <w:bookmarkEnd w:id="46"/>
    </w:p>
    <w:p w:rsidR="003067C2" w:rsidRDefault="004E1814" w:rsidP="0060623D">
      <w:r w:rsidRPr="004E181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4E1814">
        <w:rPr>
          <w:noProof/>
        </w:rPr>
        <w:drawing>
          <wp:inline distT="0" distB="0" distL="0" distR="0" wp14:anchorId="60391762" wp14:editId="427BF86D">
            <wp:extent cx="4667885" cy="3402330"/>
            <wp:effectExtent l="0" t="0" r="0" b="7620"/>
            <wp:docPr id="111" name="Picture 111" descr="C:\Users\mmorey\Dropbox\UNICEF Lebanon\UNICEF Lebanon\Baseline Analysis\Baseline Equivalence\Deeper Dive Graphs\Dist of time displa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morey\Dropbox\UNICEF Lebanon\UNICEF Lebanon\Baseline Analysis\Baseline Equivalence\Deeper Dive Graphs\Dist of time displace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7885" cy="3402330"/>
                    </a:xfrm>
                    <a:prstGeom prst="rect">
                      <a:avLst/>
                    </a:prstGeom>
                    <a:noFill/>
                    <a:ln>
                      <a:noFill/>
                    </a:ln>
                  </pic:spPr>
                </pic:pic>
              </a:graphicData>
            </a:graphic>
          </wp:inline>
        </w:drawing>
      </w:r>
    </w:p>
    <w:p w:rsidR="003067C2" w:rsidRPr="00CE2364" w:rsidRDefault="003067C2" w:rsidP="006856F2">
      <w:pPr>
        <w:pStyle w:val="Heading3"/>
      </w:pPr>
      <w:bookmarkStart w:id="47" w:name="_Toc478632309"/>
      <w:r w:rsidRPr="00396FE3">
        <w:t>Housing</w:t>
      </w:r>
      <w:bookmarkEnd w:id="47"/>
    </w:p>
    <w:p w:rsidR="003067C2" w:rsidRDefault="006125A9" w:rsidP="00AB76FF">
      <w:pPr>
        <w:pStyle w:val="BodyText"/>
      </w:pPr>
      <w:r>
        <w:t xml:space="preserve">The </w:t>
      </w:r>
      <w:r w:rsidR="004153A4">
        <w:t xml:space="preserve">eligible </w:t>
      </w:r>
      <w:r w:rsidR="00820C1E">
        <w:t>beneficiary households</w:t>
      </w:r>
      <w:r>
        <w:t xml:space="preserve"> included in the sample</w:t>
      </w:r>
      <w:r w:rsidR="003067C2">
        <w:t xml:space="preserve"> generally live in</w:t>
      </w:r>
      <w:r w:rsidR="00DE1433">
        <w:t xml:space="preserve"> </w:t>
      </w:r>
      <w:r w:rsidR="003067C2">
        <w:t>housing with access to basic utilities, but the areas are crowded and lack access to a good water source. Over half of the households do not have access to a safe water source</w:t>
      </w:r>
      <w:r w:rsidR="00A67670">
        <w:t>,</w:t>
      </w:r>
      <w:r w:rsidR="003067C2">
        <w:t xml:space="preserve"> </w:t>
      </w:r>
      <w:r w:rsidR="00A67670">
        <w:t xml:space="preserve">and </w:t>
      </w:r>
      <w:r w:rsidR="003067C2">
        <w:t xml:space="preserve">many </w:t>
      </w:r>
      <w:proofErr w:type="gramStart"/>
      <w:r w:rsidR="007B1778">
        <w:t xml:space="preserve">have </w:t>
      </w:r>
      <w:r w:rsidR="003067C2">
        <w:t>to</w:t>
      </w:r>
      <w:proofErr w:type="gramEnd"/>
      <w:r w:rsidR="003067C2">
        <w:t xml:space="preserve"> purchase bottled water.</w:t>
      </w:r>
      <w:r w:rsidR="000252C5">
        <w:t xml:space="preserve"> </w:t>
      </w:r>
      <w:r w:rsidR="003067C2">
        <w:t>This situation is problematic because unsafe drinking water can lead to health problems and</w:t>
      </w:r>
      <w:r w:rsidR="00AD3A5F">
        <w:t xml:space="preserve"> can</w:t>
      </w:r>
      <w:r w:rsidR="003067C2">
        <w:t xml:space="preserve"> prevent children from attending school</w:t>
      </w:r>
      <w:r w:rsidR="000D4574">
        <w:t>.</w:t>
      </w:r>
      <w:r w:rsidR="003067C2">
        <w:t xml:space="preserve"> </w:t>
      </w:r>
      <w:r w:rsidR="000D4574">
        <w:t>T</w:t>
      </w:r>
      <w:r w:rsidR="003067C2">
        <w:t xml:space="preserve">he money spent on bottled water </w:t>
      </w:r>
      <w:r w:rsidR="002A7DED">
        <w:t xml:space="preserve">also </w:t>
      </w:r>
      <w:r w:rsidR="00CB0AF0">
        <w:t xml:space="preserve">adds to a household’s </w:t>
      </w:r>
      <w:r w:rsidR="003067C2">
        <w:t>economic burden.</w:t>
      </w:r>
      <w:r w:rsidR="004F79C9">
        <w:t xml:space="preserve"> L</w:t>
      </w:r>
      <w:r w:rsidR="003067C2">
        <w:t xml:space="preserve">ack of access to a water source in the household </w:t>
      </w:r>
      <w:r>
        <w:t xml:space="preserve">also </w:t>
      </w:r>
      <w:r w:rsidR="003067C2">
        <w:t>means that less than half of households have a flush toilet</w:t>
      </w:r>
      <w:r w:rsidR="00453624">
        <w:t>,</w:t>
      </w:r>
      <w:r w:rsidR="003067C2">
        <w:t xml:space="preserve"> with the rest using a latrine. Figure </w:t>
      </w:r>
      <w:r w:rsidR="009E42C4">
        <w:t>6.12</w:t>
      </w:r>
      <w:r w:rsidR="003067C2">
        <w:t xml:space="preserve"> shows the distribution of </w:t>
      </w:r>
      <w:r w:rsidR="004153A4">
        <w:t xml:space="preserve">eligible </w:t>
      </w:r>
      <w:r w:rsidR="00820C1E">
        <w:t xml:space="preserve">beneficiary </w:t>
      </w:r>
      <w:r w:rsidR="003067C2">
        <w:t>households by type of water source.</w:t>
      </w:r>
      <w:r w:rsidR="000252C5">
        <w:t xml:space="preserve"> </w:t>
      </w:r>
      <w:r w:rsidR="003067C2">
        <w:t>Most households have access to a legal source of electricity (84</w:t>
      </w:r>
      <w:r w:rsidR="0040614A">
        <w:t xml:space="preserve"> percent</w:t>
      </w:r>
      <w:r w:rsidR="003067C2">
        <w:t>).</w:t>
      </w:r>
      <w:r w:rsidR="000252C5">
        <w:t xml:space="preserve"> </w:t>
      </w:r>
      <w:r w:rsidR="003067C2">
        <w:t>Enumerators report that a maximum of 11</w:t>
      </w:r>
      <w:r w:rsidR="00C75269">
        <w:t xml:space="preserve"> percent</w:t>
      </w:r>
      <w:r w:rsidR="003067C2">
        <w:t xml:space="preserve"> of</w:t>
      </w:r>
      <w:r w:rsidR="004153A4">
        <w:t xml:space="preserve"> eligible</w:t>
      </w:r>
      <w:r w:rsidR="003067C2">
        <w:t xml:space="preserve"> beneficiaries (1) live in poor conditions, (2) live with physical dangers, (3) live in dangerous conditions, or (4) live in a house in need of urgent repairs. Living in safe and well-built housing can help children focus on their schooling. However, </w:t>
      </w:r>
      <w:r w:rsidR="00AB1579">
        <w:t xml:space="preserve">it is important to note that </w:t>
      </w:r>
      <w:r w:rsidR="003067C2">
        <w:t>the enumerators recorded these housing measures subjectively</w:t>
      </w:r>
      <w:r w:rsidR="00110370">
        <w:t>, which means that</w:t>
      </w:r>
      <w:r w:rsidR="003067C2">
        <w:t xml:space="preserve"> they may not reflect the views of the actual beneficiary.</w:t>
      </w:r>
    </w:p>
    <w:p w:rsidR="003067C2" w:rsidRDefault="003067C2" w:rsidP="00E44701">
      <w:pPr>
        <w:pStyle w:val="FigureTitle"/>
      </w:pPr>
      <w:bookmarkStart w:id="48" w:name="_Toc475896829"/>
      <w:r>
        <w:lastRenderedPageBreak/>
        <w:t xml:space="preserve">Figure </w:t>
      </w:r>
      <w:r w:rsidR="009E42C4">
        <w:t>6.12.</w:t>
      </w:r>
      <w:r>
        <w:t xml:space="preserve"> Water </w:t>
      </w:r>
      <w:r w:rsidR="00913251">
        <w:t>S</w:t>
      </w:r>
      <w:r>
        <w:t>ources</w:t>
      </w:r>
      <w:bookmarkEnd w:id="48"/>
    </w:p>
    <w:p w:rsidR="003067C2" w:rsidRDefault="003067C2" w:rsidP="003067C2">
      <w:r w:rsidRPr="00B828B3">
        <w:rPr>
          <w:noProof/>
        </w:rPr>
        <w:drawing>
          <wp:inline distT="0" distB="0" distL="0" distR="0" wp14:anchorId="3EDC87B4" wp14:editId="2D4ECAAD">
            <wp:extent cx="4572000" cy="3330324"/>
            <wp:effectExtent l="25400" t="25400" r="25400" b="22860"/>
            <wp:docPr id="18" name="Picture 18" descr="C:\Users\mmorey\Dropbox\UNICEF Lebanon\UNICEF Lebanon\Baseline Analysis\Baseline Equivalence\Deeper Dive Graphs\Water 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morey\Dropbox\UNICEF Lebanon\UNICEF Lebanon\Baseline Analysis\Baseline Equivalence\Deeper Dive Graphs\Water Sourc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3330324"/>
                    </a:xfrm>
                    <a:prstGeom prst="rect">
                      <a:avLst/>
                    </a:prstGeom>
                    <a:noFill/>
                    <a:ln>
                      <a:solidFill>
                        <a:schemeClr val="tx1"/>
                      </a:solidFill>
                    </a:ln>
                  </pic:spPr>
                </pic:pic>
              </a:graphicData>
            </a:graphic>
          </wp:inline>
        </w:drawing>
      </w:r>
    </w:p>
    <w:p w:rsidR="003067C2" w:rsidRPr="00396FE3" w:rsidRDefault="003067C2" w:rsidP="006856F2">
      <w:pPr>
        <w:pStyle w:val="Heading3"/>
      </w:pPr>
      <w:bookmarkStart w:id="49" w:name="_Toc478632310"/>
      <w:r w:rsidRPr="00396FE3">
        <w:t>Economic Well</w:t>
      </w:r>
      <w:r w:rsidR="005C4C2D">
        <w:t>-</w:t>
      </w:r>
      <w:r w:rsidR="003B1492">
        <w:t>B</w:t>
      </w:r>
      <w:r w:rsidRPr="00396FE3">
        <w:t>eing</w:t>
      </w:r>
      <w:bookmarkEnd w:id="49"/>
    </w:p>
    <w:p w:rsidR="003067C2" w:rsidRDefault="004153A4" w:rsidP="00AB76FF">
      <w:pPr>
        <w:pStyle w:val="BodyText"/>
      </w:pPr>
      <w:r>
        <w:t>Eligible b</w:t>
      </w:r>
      <w:r w:rsidR="003067C2">
        <w:t>eneficiaries survive on low levels of income</w:t>
      </w:r>
      <w:r w:rsidR="002D49A4">
        <w:t xml:space="preserve"> (</w:t>
      </w:r>
      <w:r w:rsidR="003067C2">
        <w:t>most of which comes from cash earnings and UN cash aid</w:t>
      </w:r>
      <w:r w:rsidR="002D49A4">
        <w:t>)</w:t>
      </w:r>
      <w:r w:rsidR="003067C2">
        <w:t>, take on debt to meet their needs</w:t>
      </w:r>
      <w:r w:rsidR="00FB5789">
        <w:t>,</w:t>
      </w:r>
      <w:r w:rsidR="003067C2">
        <w:t xml:space="preserve"> and face frequent food insecurity. Daily income per capita </w:t>
      </w:r>
      <w:r w:rsidR="002625F3">
        <w:t>($1.71</w:t>
      </w:r>
      <w:r w:rsidR="003067C2">
        <w:t>) is less than</w:t>
      </w:r>
      <w:r w:rsidR="002625F3">
        <w:t xml:space="preserve"> half of</w:t>
      </w:r>
      <w:r w:rsidR="003067C2">
        <w:t xml:space="preserve"> the Lebanese poverty line</w:t>
      </w:r>
      <w:r w:rsidR="006155A7">
        <w:t>, which stands at</w:t>
      </w:r>
      <w:r w:rsidR="003067C2">
        <w:t xml:space="preserve"> $3.84 per </w:t>
      </w:r>
      <w:r w:rsidR="00734CF3">
        <w:t xml:space="preserve">person per </w:t>
      </w:r>
      <w:r w:rsidR="003067C2">
        <w:t>day</w:t>
      </w:r>
      <w:r w:rsidR="009D56E8">
        <w:t>.</w:t>
      </w:r>
      <w:r w:rsidR="002625F3">
        <w:rPr>
          <w:rStyle w:val="FootnoteReference"/>
        </w:rPr>
        <w:footnoteReference w:id="15"/>
      </w:r>
      <w:r w:rsidR="003067C2">
        <w:t xml:space="preserve"> Such low incomes suggest </w:t>
      </w:r>
      <w:r w:rsidR="00252E63">
        <w:t xml:space="preserve">that </w:t>
      </w:r>
      <w:r>
        <w:t xml:space="preserve">eligible </w:t>
      </w:r>
      <w:r w:rsidR="003067C2">
        <w:t>beneficiaries do not make enough to me</w:t>
      </w:r>
      <w:r w:rsidR="009255AC">
        <w:t>et their basic needs. For the 89</w:t>
      </w:r>
      <w:r w:rsidR="00924964">
        <w:t xml:space="preserve"> percent</w:t>
      </w:r>
      <w:r w:rsidR="003067C2">
        <w:t xml:space="preserve"> of households renting their h</w:t>
      </w:r>
      <w:r w:rsidR="001E6FDE">
        <w:t xml:space="preserve">ome, </w:t>
      </w:r>
      <w:r w:rsidR="006C5AC5">
        <w:t xml:space="preserve">over </w:t>
      </w:r>
      <w:r w:rsidR="001E6FDE">
        <w:t>half</w:t>
      </w:r>
      <w:r w:rsidR="006C5AC5">
        <w:t xml:space="preserve"> of their income</w:t>
      </w:r>
      <w:r w:rsidR="001E6FDE">
        <w:t xml:space="preserve"> (54</w:t>
      </w:r>
      <w:r w:rsidR="006C5AC5">
        <w:t xml:space="preserve"> percent</w:t>
      </w:r>
      <w:r w:rsidR="003067C2">
        <w:t>)</w:t>
      </w:r>
      <w:r w:rsidR="006C5AC5">
        <w:t xml:space="preserve"> goes</w:t>
      </w:r>
      <w:r w:rsidR="003067C2">
        <w:t xml:space="preserve"> toward rent. This helps </w:t>
      </w:r>
      <w:r w:rsidR="00FF61DF">
        <w:t xml:space="preserve">to </w:t>
      </w:r>
      <w:r w:rsidR="003067C2">
        <w:t xml:space="preserve">explain </w:t>
      </w:r>
      <w:r w:rsidR="00F92EB7">
        <w:t xml:space="preserve">why </w:t>
      </w:r>
      <w:r w:rsidR="003067C2">
        <w:t>57</w:t>
      </w:r>
      <w:r w:rsidR="0062146D">
        <w:t xml:space="preserve"> percent</w:t>
      </w:r>
      <w:r w:rsidR="003067C2">
        <w:t xml:space="preserve"> of children are out of school due to cost.</w:t>
      </w:r>
      <w:r w:rsidR="000252C5">
        <w:t xml:space="preserve"> </w:t>
      </w:r>
      <w:r w:rsidR="004C43A2">
        <w:t xml:space="preserve">We merged UN data about other cash transfer programs to determine how many transfers each household receives in addition to this </w:t>
      </w:r>
      <w:r w:rsidR="00012DFE">
        <w:t xml:space="preserve">program’s </w:t>
      </w:r>
      <w:r w:rsidR="004C43A2">
        <w:t>cash transfer.</w:t>
      </w:r>
      <w:r w:rsidR="000252C5">
        <w:t xml:space="preserve"> </w:t>
      </w:r>
      <w:r w:rsidR="003067C2">
        <w:t>A</w:t>
      </w:r>
      <w:r w:rsidR="004C43A2">
        <w:t>lmost all households (86</w:t>
      </w:r>
      <w:r w:rsidR="0093620D">
        <w:t xml:space="preserve"> percent</w:t>
      </w:r>
      <w:r w:rsidR="003067C2">
        <w:t xml:space="preserve">) receive at least one other type of </w:t>
      </w:r>
      <w:r w:rsidR="00FF6B1C">
        <w:t xml:space="preserve">humanitarian </w:t>
      </w:r>
      <w:r w:rsidR="003067C2">
        <w:t xml:space="preserve">cash transfer, as shown in Figure </w:t>
      </w:r>
      <w:r w:rsidR="009E42C4">
        <w:t>6.13</w:t>
      </w:r>
      <w:r w:rsidR="000252C5">
        <w:t xml:space="preserve"> </w:t>
      </w:r>
      <w:r w:rsidR="009F57E8">
        <w:t>(m</w:t>
      </w:r>
      <w:r w:rsidR="006D1BCA">
        <w:t xml:space="preserve">ost </w:t>
      </w:r>
      <w:r w:rsidR="00AA1948">
        <w:t xml:space="preserve">households </w:t>
      </w:r>
      <w:r w:rsidR="006D1BCA">
        <w:t>receive</w:t>
      </w:r>
      <w:r w:rsidR="00AA1948">
        <w:t xml:space="preserve"> only one </w:t>
      </w:r>
      <w:r w:rsidR="009F57E8">
        <w:t xml:space="preserve">other </w:t>
      </w:r>
      <w:r w:rsidR="00AA1948">
        <w:t>transfer</w:t>
      </w:r>
      <w:r w:rsidR="009F57E8">
        <w:t>).</w:t>
      </w:r>
      <w:r w:rsidR="006D1BCA">
        <w:t xml:space="preserve"> </w:t>
      </w:r>
    </w:p>
    <w:p w:rsidR="003067C2" w:rsidRDefault="003067C2" w:rsidP="00E44701">
      <w:pPr>
        <w:pStyle w:val="FigureTitle"/>
      </w:pPr>
      <w:bookmarkStart w:id="50" w:name="_Toc475896830"/>
      <w:r>
        <w:lastRenderedPageBreak/>
        <w:t xml:space="preserve">Figure </w:t>
      </w:r>
      <w:r w:rsidR="004A66F3">
        <w:t>6.13.</w:t>
      </w:r>
      <w:r>
        <w:t xml:space="preserve"> </w:t>
      </w:r>
      <w:r w:rsidR="00962A25">
        <w:t>Number of</w:t>
      </w:r>
      <w:r w:rsidR="009757B5">
        <w:t xml:space="preserve"> </w:t>
      </w:r>
      <w:r w:rsidR="00FF6B1C">
        <w:t>Humanitarian</w:t>
      </w:r>
      <w:r w:rsidR="00962A25">
        <w:t xml:space="preserve"> Cash Assistance Programs</w:t>
      </w:r>
      <w:bookmarkEnd w:id="50"/>
    </w:p>
    <w:p w:rsidR="003067C2" w:rsidRDefault="0052000E" w:rsidP="003067C2">
      <w:r w:rsidRPr="0052000E">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42480C" w:rsidRPr="0042480C">
        <w:rPr>
          <w:rFonts w:eastAsia="Times New Roman"/>
          <w:noProof/>
          <w:snapToGrid w:val="0"/>
          <w:color w:val="000000"/>
          <w:w w:val="0"/>
          <w:sz w:val="0"/>
          <w:szCs w:val="0"/>
          <w:u w:color="000000"/>
          <w:bdr w:val="none" w:sz="0" w:space="0" w:color="000000"/>
          <w:shd w:val="clear" w:color="000000" w:fill="000000"/>
        </w:rPr>
        <w:drawing>
          <wp:inline distT="0" distB="0" distL="0" distR="0" wp14:anchorId="35747113" wp14:editId="0C56A71D">
            <wp:extent cx="4204335" cy="3062966"/>
            <wp:effectExtent l="0" t="0" r="1206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32913" cy="3083785"/>
                    </a:xfrm>
                    <a:prstGeom prst="rect">
                      <a:avLst/>
                    </a:prstGeom>
                  </pic:spPr>
                </pic:pic>
              </a:graphicData>
            </a:graphic>
          </wp:inline>
        </w:drawing>
      </w:r>
    </w:p>
    <w:p w:rsidR="003067C2" w:rsidRDefault="003067C2" w:rsidP="00F55EAC">
      <w:pPr>
        <w:pStyle w:val="BodyText"/>
      </w:pPr>
      <w:r>
        <w:t xml:space="preserve">Households rely on debt as an important way </w:t>
      </w:r>
      <w:r w:rsidR="00515C38">
        <w:t>of</w:t>
      </w:r>
      <w:r>
        <w:t xml:space="preserve"> meet</w:t>
      </w:r>
      <w:r w:rsidR="00515C38">
        <w:t>ing</w:t>
      </w:r>
      <w:r>
        <w:t xml:space="preserve"> their basic needs</w:t>
      </w:r>
      <w:r w:rsidR="00342B99">
        <w:t>, supplementing</w:t>
      </w:r>
      <w:r>
        <w:t xml:space="preserve"> their income by taking on debt equal to roughly half of their total income. The average household </w:t>
      </w:r>
      <w:r w:rsidR="0025151B">
        <w:t xml:space="preserve">takes </w:t>
      </w:r>
      <w:r>
        <w:t xml:space="preserve">on </w:t>
      </w:r>
      <w:r w:rsidR="002E767A">
        <w:t xml:space="preserve">approximately </w:t>
      </w:r>
      <w:r>
        <w:t xml:space="preserve">$185 </w:t>
      </w:r>
      <w:r w:rsidR="00583166">
        <w:t>of debt per month</w:t>
      </w:r>
      <w:r w:rsidR="00170FAB">
        <w:t>—</w:t>
      </w:r>
      <w:r w:rsidR="00583166">
        <w:t>52</w:t>
      </w:r>
      <w:r w:rsidR="00170FAB">
        <w:t xml:space="preserve"> percent</w:t>
      </w:r>
      <w:r>
        <w:t xml:space="preserve"> of </w:t>
      </w:r>
      <w:r w:rsidR="00BB0A52">
        <w:t>its</w:t>
      </w:r>
      <w:r w:rsidR="00DA5A97">
        <w:t xml:space="preserve"> </w:t>
      </w:r>
      <w:r>
        <w:t xml:space="preserve">monthly income. Households cannot meet their basic needs from income alone if they need to take on debt. Households may avoid optional expenditures </w:t>
      </w:r>
      <w:r w:rsidR="002B6AC2">
        <w:t xml:space="preserve">such as </w:t>
      </w:r>
      <w:r>
        <w:t xml:space="preserve">school fees instead of taking on debt. Small households have $3 more monthly income per capita ($61 </w:t>
      </w:r>
      <w:r w:rsidR="00782889">
        <w:t>versus</w:t>
      </w:r>
      <w:r>
        <w:t xml:space="preserve"> $58) but $13 more monthly debt per capita ($38 </w:t>
      </w:r>
      <w:r w:rsidR="003957EA">
        <w:t>versus</w:t>
      </w:r>
      <w:r>
        <w:t xml:space="preserve"> $25) than large households. </w:t>
      </w:r>
      <w:r w:rsidR="005E1119">
        <w:t>S</w:t>
      </w:r>
      <w:r>
        <w:t xml:space="preserve">mall households may </w:t>
      </w:r>
      <w:r w:rsidR="00826BFA">
        <w:t xml:space="preserve">therefore </w:t>
      </w:r>
      <w:r>
        <w:t>be in greater need of cash support for their children’s education.</w:t>
      </w:r>
    </w:p>
    <w:p w:rsidR="003067C2" w:rsidRDefault="003067C2" w:rsidP="00F55EAC">
      <w:pPr>
        <w:pStyle w:val="BodyText"/>
      </w:pPr>
      <w:r>
        <w:t xml:space="preserve">Households </w:t>
      </w:r>
      <w:r w:rsidR="000B2755">
        <w:t xml:space="preserve">faced </w:t>
      </w:r>
      <w:r>
        <w:t xml:space="preserve">frequent food insecurity </w:t>
      </w:r>
      <w:r w:rsidR="009F3A20">
        <w:t xml:space="preserve">during </w:t>
      </w:r>
      <w:r>
        <w:t xml:space="preserve">the week preceding the </w:t>
      </w:r>
      <w:r w:rsidR="00235204">
        <w:t xml:space="preserve">baseline </w:t>
      </w:r>
      <w:r>
        <w:t>survey.</w:t>
      </w:r>
      <w:r w:rsidR="000252C5">
        <w:t xml:space="preserve"> </w:t>
      </w:r>
      <w:r>
        <w:t>Slightly more than half</w:t>
      </w:r>
      <w:r w:rsidR="00E50CCD">
        <w:t xml:space="preserve"> of households</w:t>
      </w:r>
      <w:r>
        <w:t xml:space="preserve"> (52</w:t>
      </w:r>
      <w:r w:rsidR="002C0F14">
        <w:t xml:space="preserve"> percent</w:t>
      </w:r>
      <w:r>
        <w:t>) report</w:t>
      </w:r>
      <w:r w:rsidR="00306FA8">
        <w:t>ed</w:t>
      </w:r>
      <w:r>
        <w:t xml:space="preserve"> not having enough food in the seven days</w:t>
      </w:r>
      <w:r w:rsidR="00CE42D8">
        <w:t xml:space="preserve"> prior to the survey</w:t>
      </w:r>
      <w:r>
        <w:t>. Children with poor diets are likely to have poor school attendance.</w:t>
      </w:r>
      <w:r>
        <w:rPr>
          <w:rStyle w:val="FootnoteReference"/>
        </w:rPr>
        <w:footnoteReference w:id="16"/>
      </w:r>
      <w:r>
        <w:t xml:space="preserve"> However, children suffer less food insecurity than adults. Only 13</w:t>
      </w:r>
      <w:r w:rsidR="001512F8">
        <w:t xml:space="preserve"> percent</w:t>
      </w:r>
      <w:r>
        <w:t xml:space="preserve"> of </w:t>
      </w:r>
      <w:r w:rsidR="004153A4">
        <w:t xml:space="preserve">eligible </w:t>
      </w:r>
      <w:r>
        <w:t>beneficiaries report</w:t>
      </w:r>
      <w:r w:rsidR="00616B6D">
        <w:t>ed</w:t>
      </w:r>
      <w:r>
        <w:t xml:space="preserve"> that a child skipped a meal</w:t>
      </w:r>
      <w:r w:rsidR="00CE7D9B">
        <w:t>,</w:t>
      </w:r>
      <w:r>
        <w:t xml:space="preserve"> even though 39</w:t>
      </w:r>
      <w:r w:rsidR="00CE7D9B">
        <w:t xml:space="preserve"> percent </w:t>
      </w:r>
      <w:r>
        <w:t xml:space="preserve">reported </w:t>
      </w:r>
      <w:r w:rsidR="00CE7D9B">
        <w:t xml:space="preserve">that someone had </w:t>
      </w:r>
      <w:r>
        <w:t xml:space="preserve">skipped a meal. </w:t>
      </w:r>
      <w:r w:rsidR="003332AC">
        <w:t>This suggests that</w:t>
      </w:r>
      <w:r>
        <w:t xml:space="preserve"> </w:t>
      </w:r>
      <w:r w:rsidR="00962A25">
        <w:t>adults</w:t>
      </w:r>
      <w:r>
        <w:t xml:space="preserve"> </w:t>
      </w:r>
      <w:r w:rsidR="000323F3">
        <w:t xml:space="preserve">assume </w:t>
      </w:r>
      <w:r>
        <w:t xml:space="preserve">the burden of food insecurity by skipping meals themselves. </w:t>
      </w:r>
    </w:p>
    <w:p w:rsidR="00D61B06" w:rsidRDefault="00D61B06" w:rsidP="003067C2">
      <w:pPr>
        <w:pStyle w:val="Heading2"/>
      </w:pPr>
      <w:r>
        <w:br w:type="page"/>
      </w:r>
    </w:p>
    <w:p w:rsidR="003067C2" w:rsidRPr="00646CBA" w:rsidRDefault="003067C2" w:rsidP="006856F2">
      <w:pPr>
        <w:pStyle w:val="Heading3"/>
      </w:pPr>
      <w:bookmarkStart w:id="51" w:name="_Toc478632311"/>
      <w:r>
        <w:lastRenderedPageBreak/>
        <w:t>Adults</w:t>
      </w:r>
      <w:r w:rsidRPr="00646CBA">
        <w:t xml:space="preserve"> </w:t>
      </w:r>
      <w:bookmarkEnd w:id="51"/>
    </w:p>
    <w:p w:rsidR="003067C2" w:rsidRDefault="003067C2" w:rsidP="00693B8F">
      <w:pPr>
        <w:pStyle w:val="BodyText"/>
      </w:pPr>
      <w:r>
        <w:t xml:space="preserve">There are 2,011 adult members of </w:t>
      </w:r>
      <w:r w:rsidR="004153A4">
        <w:t xml:space="preserve">eligible </w:t>
      </w:r>
      <w:r>
        <w:t>beneficiary households</w:t>
      </w:r>
      <w:r w:rsidR="00283603">
        <w:t>, approximately half of whom are female</w:t>
      </w:r>
      <w:r w:rsidR="00373C3D">
        <w:t xml:space="preserve"> (52 percent)</w:t>
      </w:r>
      <w:r w:rsidR="00283603">
        <w:t>.</w:t>
      </w:r>
      <w:r>
        <w:t xml:space="preserve"> </w:t>
      </w:r>
      <w:r w:rsidR="00803FDB">
        <w:t xml:space="preserve">The average </w:t>
      </w:r>
      <w:r w:rsidR="000114AC">
        <w:t>adult</w:t>
      </w:r>
      <w:r w:rsidR="00803FDB">
        <w:t xml:space="preserve"> is</w:t>
      </w:r>
      <w:r>
        <w:t xml:space="preserve"> 35 years old</w:t>
      </w:r>
      <w:r w:rsidR="002043C6">
        <w:t xml:space="preserve"> </w:t>
      </w:r>
      <w:r w:rsidR="009757B5">
        <w:t>and completed only a few years of education.</w:t>
      </w:r>
      <w:r>
        <w:t xml:space="preserve"> The literacy rate is 87</w:t>
      </w:r>
      <w:r w:rsidR="00790D1B">
        <w:t xml:space="preserve"> percent</w:t>
      </w:r>
      <w:r>
        <w:t xml:space="preserve"> for men and 78</w:t>
      </w:r>
      <w:r w:rsidR="00C70627">
        <w:t xml:space="preserve"> percent</w:t>
      </w:r>
      <w:r>
        <w:t xml:space="preserve"> for women. </w:t>
      </w:r>
      <w:r w:rsidR="00D36E9B">
        <w:t xml:space="preserve">Over half of the adults (53 percent) have not </w:t>
      </w:r>
      <w:r>
        <w:t>completed middle school</w:t>
      </w:r>
      <w:r w:rsidR="009C478B">
        <w:t>.</w:t>
      </w:r>
      <w:r>
        <w:t xml:space="preserve"> </w:t>
      </w:r>
      <w:r w:rsidR="009C478B">
        <w:t>T</w:t>
      </w:r>
      <w:r>
        <w:t xml:space="preserve">here is no </w:t>
      </w:r>
      <w:r w:rsidR="009C478B">
        <w:t xml:space="preserve">substantive </w:t>
      </w:r>
      <w:r>
        <w:t xml:space="preserve">difference between men and women’s educational attainment. </w:t>
      </w:r>
    </w:p>
    <w:p w:rsidR="003067C2" w:rsidRDefault="003067C2" w:rsidP="00693B8F">
      <w:pPr>
        <w:pStyle w:val="BodyText"/>
      </w:pPr>
      <w:r>
        <w:t>Labor</w:t>
      </w:r>
      <w:r w:rsidR="00B020B7">
        <w:t>-</w:t>
      </w:r>
      <w:r>
        <w:t xml:space="preserve">force participation is low among adults in </w:t>
      </w:r>
      <w:r w:rsidR="004153A4">
        <w:t xml:space="preserve">eligible </w:t>
      </w:r>
      <w:r>
        <w:t>beneficiary households</w:t>
      </w:r>
      <w:r w:rsidR="009C478B">
        <w:t xml:space="preserve">, probably reflecting the constraints to adult engagement in economic activities described </w:t>
      </w:r>
      <w:r w:rsidR="002437BD">
        <w:t>earlier in this report</w:t>
      </w:r>
      <w:r>
        <w:t>. Only 27</w:t>
      </w:r>
      <w:r w:rsidR="00711795">
        <w:t xml:space="preserve"> percent</w:t>
      </w:r>
      <w:r>
        <w:t xml:space="preserve"> of adults worked during the week</w:t>
      </w:r>
      <w:r w:rsidR="00F9769C">
        <w:t xml:space="preserve"> prior to the </w:t>
      </w:r>
      <w:r w:rsidR="00DA5C6A">
        <w:t xml:space="preserve">baseline </w:t>
      </w:r>
      <w:r w:rsidR="00F9769C">
        <w:t>survey</w:t>
      </w:r>
      <w:r>
        <w:t xml:space="preserve">. Figure </w:t>
      </w:r>
      <w:r w:rsidR="004A66F3">
        <w:t>6.14</w:t>
      </w:r>
      <w:r>
        <w:t xml:space="preserve"> shows that adults work across industries, </w:t>
      </w:r>
      <w:r w:rsidR="000029B7">
        <w:t xml:space="preserve">although </w:t>
      </w:r>
      <w:r>
        <w:t xml:space="preserve">construction </w:t>
      </w:r>
      <w:r w:rsidR="004779D2">
        <w:t xml:space="preserve">is </w:t>
      </w:r>
      <w:r>
        <w:t xml:space="preserve">the most common sector. </w:t>
      </w:r>
    </w:p>
    <w:p w:rsidR="003067C2" w:rsidRDefault="003067C2" w:rsidP="00E44701">
      <w:pPr>
        <w:pStyle w:val="FigureTitle"/>
      </w:pPr>
      <w:bookmarkStart w:id="52" w:name="_Toc475896831"/>
      <w:r>
        <w:t xml:space="preserve">Figure </w:t>
      </w:r>
      <w:r w:rsidR="004A66F3">
        <w:t>6.14.</w:t>
      </w:r>
      <w:r>
        <w:t xml:space="preserve"> Employment </w:t>
      </w:r>
      <w:r w:rsidR="004548E7">
        <w:t>S</w:t>
      </w:r>
      <w:r>
        <w:t>ectors</w:t>
      </w:r>
      <w:bookmarkEnd w:id="52"/>
    </w:p>
    <w:p w:rsidR="003067C2" w:rsidRDefault="0052000E" w:rsidP="003067C2">
      <w:r w:rsidRPr="0052000E">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52000E">
        <w:rPr>
          <w:noProof/>
        </w:rPr>
        <w:drawing>
          <wp:inline distT="0" distB="0" distL="0" distR="0" wp14:anchorId="1E57EC77" wp14:editId="77F68CF5">
            <wp:extent cx="4667885" cy="3402330"/>
            <wp:effectExtent l="0" t="0" r="0" b="7620"/>
            <wp:docPr id="113" name="Picture 113" descr="C:\Users\mmorey\Dropbox\UNICEF Lebanon\UNICEF Lebanon\Baseline Analysis\Baseline Equivalence\Deeper Dive Graphs\Types of 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morey\Dropbox\UNICEF Lebanon\UNICEF Lebanon\Baseline Analysis\Baseline Equivalence\Deeper Dive Graphs\Types of work.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7885" cy="3402330"/>
                    </a:xfrm>
                    <a:prstGeom prst="rect">
                      <a:avLst/>
                    </a:prstGeom>
                    <a:noFill/>
                    <a:ln>
                      <a:noFill/>
                    </a:ln>
                  </pic:spPr>
                </pic:pic>
              </a:graphicData>
            </a:graphic>
          </wp:inline>
        </w:drawing>
      </w:r>
    </w:p>
    <w:p w:rsidR="009C478B" w:rsidRDefault="009C478B" w:rsidP="00693B8F">
      <w:pPr>
        <w:pStyle w:val="BodyText"/>
      </w:pPr>
      <w:r>
        <w:t>Although rates of participation in economic activities are low, most adults are physically able to work in some capacity</w:t>
      </w:r>
      <w:r w:rsidR="00D956B5">
        <w:t>,</w:t>
      </w:r>
      <w:r>
        <w:t xml:space="preserve"> with 79</w:t>
      </w:r>
      <w:r w:rsidR="00D956B5">
        <w:t xml:space="preserve"> percent</w:t>
      </w:r>
      <w:r>
        <w:t xml:space="preserve"> reporting good health</w:t>
      </w:r>
      <w:r w:rsidR="00530490">
        <w:t>.</w:t>
      </w:r>
      <w:r>
        <w:t xml:space="preserve"> </w:t>
      </w:r>
      <w:r w:rsidR="00530490">
        <w:t>R</w:t>
      </w:r>
      <w:r>
        <w:t>oughly half report</w:t>
      </w:r>
      <w:r w:rsidR="00564263">
        <w:t>ed</w:t>
      </w:r>
      <w:r>
        <w:t xml:space="preserve"> that they can walk (52</w:t>
      </w:r>
      <w:r w:rsidR="002F577D">
        <w:t xml:space="preserve"> percent</w:t>
      </w:r>
      <w:r>
        <w:t>) or sweep (47</w:t>
      </w:r>
      <w:r w:rsidR="001F49AE">
        <w:t xml:space="preserve"> percent</w:t>
      </w:r>
      <w:r>
        <w:t xml:space="preserve">) easily. Figure </w:t>
      </w:r>
      <w:r w:rsidR="004A66F3">
        <w:t>6.15</w:t>
      </w:r>
      <w:r>
        <w:t xml:space="preserve"> shows </w:t>
      </w:r>
      <w:r w:rsidR="009757B5">
        <w:t>ease</w:t>
      </w:r>
      <w:r>
        <w:t xml:space="preserve"> with which adults in </w:t>
      </w:r>
      <w:r w:rsidR="004153A4">
        <w:t xml:space="preserve">eligible </w:t>
      </w:r>
      <w:r>
        <w:t>beneficiary households can walk and sweep</w:t>
      </w:r>
      <w:r w:rsidR="009757B5">
        <w:t xml:space="preserve"> as a proxy for their physical capability</w:t>
      </w:r>
      <w:r>
        <w:t>.</w:t>
      </w:r>
    </w:p>
    <w:p w:rsidR="003067C2" w:rsidRDefault="003067C2" w:rsidP="00E44701">
      <w:pPr>
        <w:pStyle w:val="FigureTitle"/>
      </w:pPr>
      <w:bookmarkStart w:id="53" w:name="_Toc475896832"/>
      <w:r>
        <w:lastRenderedPageBreak/>
        <w:t xml:space="preserve">Figure </w:t>
      </w:r>
      <w:r w:rsidR="004A66F3">
        <w:t>6.15.</w:t>
      </w:r>
      <w:r>
        <w:t xml:space="preserve"> Physical </w:t>
      </w:r>
      <w:r w:rsidR="007F03A8">
        <w:t>C</w:t>
      </w:r>
      <w:r>
        <w:t>apabilities</w:t>
      </w:r>
      <w:bookmarkEnd w:id="53"/>
    </w:p>
    <w:p w:rsidR="003067C2" w:rsidRDefault="0052000E" w:rsidP="0060623D">
      <w:r w:rsidRPr="0052000E">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52000E">
        <w:rPr>
          <w:noProof/>
        </w:rPr>
        <w:drawing>
          <wp:inline distT="0" distB="0" distL="0" distR="0" wp14:anchorId="598BFCBD" wp14:editId="1D754300">
            <wp:extent cx="4667885" cy="3402330"/>
            <wp:effectExtent l="0" t="0" r="0" b="7620"/>
            <wp:docPr id="115" name="Picture 115" descr="C:\Users\mmorey\Dropbox\UNICEF Lebanon\UNICEF Lebanon\Baseline Analysis\Baseline Equivalence\Deeper Dive Graphs\Physical Abil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morey\Dropbox\UNICEF Lebanon\UNICEF Lebanon\Baseline Analysis\Baseline Equivalence\Deeper Dive Graphs\Physical Abilitie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7885" cy="3402330"/>
                    </a:xfrm>
                    <a:prstGeom prst="rect">
                      <a:avLst/>
                    </a:prstGeom>
                    <a:noFill/>
                    <a:ln>
                      <a:noFill/>
                    </a:ln>
                  </pic:spPr>
                </pic:pic>
              </a:graphicData>
            </a:graphic>
          </wp:inline>
        </w:drawing>
      </w:r>
    </w:p>
    <w:p w:rsidR="003067C2" w:rsidRPr="00962880" w:rsidRDefault="003067C2" w:rsidP="003067C2">
      <w:pPr>
        <w:rPr>
          <w:u w:val="single"/>
        </w:rPr>
      </w:pPr>
    </w:p>
    <w:p w:rsidR="0085411A" w:rsidRDefault="0085411A">
      <w:pPr>
        <w:spacing w:after="200" w:line="276" w:lineRule="auto"/>
        <w:rPr>
          <w:rFonts w:ascii="Arial" w:eastAsia="Perpetua" w:hAnsi="Arial"/>
          <w:b/>
          <w:color w:val="003462" w:themeColor="text2"/>
          <w:sz w:val="48"/>
          <w:szCs w:val="50"/>
        </w:rPr>
      </w:pPr>
      <w:r>
        <w:br w:type="page"/>
      </w:r>
    </w:p>
    <w:p w:rsidR="008C7FA2" w:rsidRDefault="00045C80" w:rsidP="00F709FF">
      <w:pPr>
        <w:pStyle w:val="Heading2"/>
        <w:ind w:left="540" w:hanging="540"/>
      </w:pPr>
      <w:bookmarkStart w:id="54" w:name="_Toc478632312"/>
      <w:r>
        <w:lastRenderedPageBreak/>
        <w:t>VII.</w:t>
      </w:r>
      <w:r w:rsidR="00F709FF">
        <w:tab/>
      </w:r>
      <w:r w:rsidR="008C7FA2">
        <w:t>Comparison to National Statistics</w:t>
      </w:r>
      <w:bookmarkEnd w:id="54"/>
    </w:p>
    <w:p w:rsidR="008C7FA2" w:rsidRDefault="008C7FA2" w:rsidP="00693B8F">
      <w:pPr>
        <w:pStyle w:val="BodyText"/>
      </w:pPr>
      <w:r>
        <w:t xml:space="preserve">We compare </w:t>
      </w:r>
      <w:r w:rsidR="004153A4">
        <w:t xml:space="preserve">eligible </w:t>
      </w:r>
      <w:r>
        <w:t xml:space="preserve">beneficiaries in our sample to a nationally representative sample from the </w:t>
      </w:r>
      <w:proofErr w:type="spellStart"/>
      <w:r>
        <w:t>VASyR</w:t>
      </w:r>
      <w:proofErr w:type="spellEnd"/>
      <w:r w:rsidR="000E01B0">
        <w:t xml:space="preserve"> (2016) </w:t>
      </w:r>
      <w:r>
        <w:t xml:space="preserve">to see how the target population of the cash transfer program differs from the general displaced Syrian population living in Lebanon. The </w:t>
      </w:r>
      <w:r w:rsidR="004153A4">
        <w:t xml:space="preserve">eligible </w:t>
      </w:r>
      <w:r>
        <w:t xml:space="preserve">beneficiary households in the study live in </w:t>
      </w:r>
      <w:proofErr w:type="spellStart"/>
      <w:r>
        <w:t>Akkar</w:t>
      </w:r>
      <w:proofErr w:type="spellEnd"/>
      <w:r>
        <w:t xml:space="preserve"> and Mt. Lebanon </w:t>
      </w:r>
      <w:r w:rsidR="00090EB6">
        <w:t>g</w:t>
      </w:r>
      <w:r>
        <w:t>overnorates and in cadasters with second</w:t>
      </w:r>
      <w:r w:rsidR="00A341A2">
        <w:t>-</w:t>
      </w:r>
      <w:r>
        <w:t xml:space="preserve">shift schools located </w:t>
      </w:r>
      <w:r w:rsidR="000E01B0">
        <w:t>nearby</w:t>
      </w:r>
      <w:r w:rsidR="005917E4">
        <w:t>. T</w:t>
      </w:r>
      <w:r>
        <w:t xml:space="preserve">he sample of displaced Syrian households in the </w:t>
      </w:r>
      <w:proofErr w:type="spellStart"/>
      <w:r>
        <w:t>VASyR</w:t>
      </w:r>
      <w:proofErr w:type="spellEnd"/>
      <w:r>
        <w:t xml:space="preserve"> live all over Lebanon. </w:t>
      </w:r>
      <w:r w:rsidR="00157E21">
        <w:t xml:space="preserve">This </w:t>
      </w:r>
      <w:r>
        <w:t xml:space="preserve">study </w:t>
      </w:r>
      <w:r w:rsidR="00B27D66">
        <w:t xml:space="preserve">also </w:t>
      </w:r>
      <w:r>
        <w:t>targets families with school-aged children</w:t>
      </w:r>
      <w:r w:rsidR="000756FC">
        <w:t xml:space="preserve">, </w:t>
      </w:r>
      <w:r w:rsidR="00296ED8">
        <w:t>creating further</w:t>
      </w:r>
      <w:r w:rsidR="000756FC">
        <w:t xml:space="preserve"> differences between our sample and the nationally representative sample.</w:t>
      </w:r>
      <w:r>
        <w:t xml:space="preserve"> </w:t>
      </w:r>
      <w:r w:rsidR="007855AE">
        <w:t>In</w:t>
      </w:r>
      <w:r>
        <w:t xml:space="preserve"> this section</w:t>
      </w:r>
      <w:r w:rsidR="009122C8">
        <w:t>,</w:t>
      </w:r>
      <w:r>
        <w:t xml:space="preserve"> we compare the statistics presented in the </w:t>
      </w:r>
      <w:proofErr w:type="spellStart"/>
      <w:r>
        <w:t>VASyR</w:t>
      </w:r>
      <w:proofErr w:type="spellEnd"/>
      <w:r>
        <w:t xml:space="preserve"> with those from our study. </w:t>
      </w:r>
      <w:r w:rsidR="00492341">
        <w:t>(</w:t>
      </w:r>
      <w:r>
        <w:t xml:space="preserve">We </w:t>
      </w:r>
      <w:r w:rsidR="000F7461">
        <w:t xml:space="preserve">were </w:t>
      </w:r>
      <w:r>
        <w:t xml:space="preserve">unable to test for statistical differences between the two studies </w:t>
      </w:r>
      <w:r w:rsidR="00D0766A">
        <w:t xml:space="preserve">because </w:t>
      </w:r>
      <w:r>
        <w:t xml:space="preserve">we do not have access to the </w:t>
      </w:r>
      <w:proofErr w:type="spellStart"/>
      <w:r>
        <w:t>VASyR</w:t>
      </w:r>
      <w:proofErr w:type="spellEnd"/>
      <w:r>
        <w:t xml:space="preserve"> data</w:t>
      </w:r>
      <w:r w:rsidR="00356737">
        <w:t>,</w:t>
      </w:r>
      <w:r>
        <w:t xml:space="preserve"> only the report.</w:t>
      </w:r>
      <w:r w:rsidR="00492341">
        <w:t>)</w:t>
      </w:r>
      <w:r>
        <w:t xml:space="preserve">  </w:t>
      </w:r>
    </w:p>
    <w:p w:rsidR="008C7FA2" w:rsidRDefault="008C7FA2" w:rsidP="00693B8F">
      <w:pPr>
        <w:pStyle w:val="BodyText"/>
      </w:pPr>
      <w:r>
        <w:t>Overall</w:t>
      </w:r>
      <w:r w:rsidR="00C26BFD">
        <w:t>,</w:t>
      </w:r>
      <w:r>
        <w:t xml:space="preserve"> the </w:t>
      </w:r>
      <w:proofErr w:type="spellStart"/>
      <w:r w:rsidR="004153A4">
        <w:t>elgible</w:t>
      </w:r>
      <w:proofErr w:type="spellEnd"/>
      <w:r w:rsidR="004153A4">
        <w:t xml:space="preserve"> </w:t>
      </w:r>
      <w:r>
        <w:t xml:space="preserve">beneficiaries in this study are </w:t>
      </w:r>
      <w:proofErr w:type="gramStart"/>
      <w:r>
        <w:t>similar to</w:t>
      </w:r>
      <w:proofErr w:type="gramEnd"/>
      <w:r>
        <w:t xml:space="preserve"> the larger population of Syrian refugees</w:t>
      </w:r>
      <w:r w:rsidR="00754E53">
        <w:t xml:space="preserve"> in the </w:t>
      </w:r>
      <w:proofErr w:type="spellStart"/>
      <w:r w:rsidR="00754E53">
        <w:t>VASyR</w:t>
      </w:r>
      <w:proofErr w:type="spellEnd"/>
      <w:r>
        <w:t xml:space="preserve">. </w:t>
      </w:r>
      <w:r w:rsidR="00D05707">
        <w:t>For instance, w</w:t>
      </w:r>
      <w:r>
        <w:t xml:space="preserve">e </w:t>
      </w:r>
      <w:r w:rsidR="00E81C27">
        <w:t xml:space="preserve">found </w:t>
      </w:r>
      <w:r>
        <w:t xml:space="preserve">that the households in this study have the same demographic makeup as the larger refugee population. Housing quality for the two samples </w:t>
      </w:r>
      <w:r w:rsidR="00EF56C4">
        <w:t xml:space="preserve">was </w:t>
      </w:r>
      <w:r>
        <w:t>different</w:t>
      </w:r>
      <w:r w:rsidR="00EE2643">
        <w:t>,</w:t>
      </w:r>
      <w:r>
        <w:t xml:space="preserve"> but neither </w:t>
      </w:r>
      <w:r w:rsidR="00EE2643">
        <w:t>sample was</w:t>
      </w:r>
      <w:r>
        <w:t xml:space="preserve"> clearly better than the other. </w:t>
      </w:r>
      <w:r w:rsidR="00CE0D7F">
        <w:t>However, w</w:t>
      </w:r>
      <w:r>
        <w:t xml:space="preserve">e </w:t>
      </w:r>
      <w:r w:rsidR="00BA3998">
        <w:t xml:space="preserve">found </w:t>
      </w:r>
      <w:r>
        <w:t>meaningful differences in economic well</w:t>
      </w:r>
      <w:r w:rsidR="006A1A6A">
        <w:t>-</w:t>
      </w:r>
      <w:r>
        <w:t>being</w:t>
      </w:r>
      <w:r w:rsidR="00B0410E">
        <w:t>:</w:t>
      </w:r>
      <w:r>
        <w:t xml:space="preserve"> Targeted </w:t>
      </w:r>
      <w:r w:rsidR="004153A4">
        <w:t xml:space="preserve">eligible </w:t>
      </w:r>
      <w:r>
        <w:t>beneficiaries</w:t>
      </w:r>
      <w:r w:rsidR="008D4B7F">
        <w:t xml:space="preserve"> in our sample</w:t>
      </w:r>
      <w:r>
        <w:t xml:space="preserve"> earn more at the household level and the per</w:t>
      </w:r>
      <w:r w:rsidR="00497B12">
        <w:t>-</w:t>
      </w:r>
      <w:r>
        <w:t xml:space="preserve">capita level than </w:t>
      </w:r>
      <w:r w:rsidR="00CD1664">
        <w:t xml:space="preserve">those in the </w:t>
      </w:r>
      <w:proofErr w:type="spellStart"/>
      <w:r>
        <w:t>VASyR</w:t>
      </w:r>
      <w:proofErr w:type="spellEnd"/>
      <w:r>
        <w:t xml:space="preserve"> sample. We </w:t>
      </w:r>
      <w:r w:rsidR="00621850">
        <w:t xml:space="preserve">found </w:t>
      </w:r>
      <w:r>
        <w:t>similar differences in children’s education</w:t>
      </w:r>
      <w:r w:rsidR="00646C5D">
        <w:t>:</w:t>
      </w:r>
      <w:r>
        <w:t xml:space="preserve"> Cash transfer recipients’ children attend school more frequently than the overall population of Syrian refugee children</w:t>
      </w:r>
      <w:r w:rsidR="00DF1ADD">
        <w:t xml:space="preserve"> prior to the implementation of the pilot program</w:t>
      </w:r>
      <w:r>
        <w:t>.</w:t>
      </w:r>
      <w:r w:rsidR="002D3A5E">
        <w:t xml:space="preserve"> </w:t>
      </w:r>
      <w:r w:rsidR="00DF1ADD">
        <w:t>T</w:t>
      </w:r>
      <w:r w:rsidR="00417348">
        <w:t xml:space="preserve">his </w:t>
      </w:r>
      <w:r w:rsidR="00670080">
        <w:t>difference could represent a selection effect</w:t>
      </w:r>
      <w:r w:rsidR="00743F12">
        <w:t>—</w:t>
      </w:r>
      <w:r w:rsidR="00670080">
        <w:t>for instance</w:t>
      </w:r>
      <w:r w:rsidR="00930F76">
        <w:t>,</w:t>
      </w:r>
      <w:r w:rsidR="00670080">
        <w:t xml:space="preserve"> households that attach more value to education </w:t>
      </w:r>
      <w:r w:rsidR="00763794">
        <w:t xml:space="preserve">may </w:t>
      </w:r>
      <w:r w:rsidR="00670080">
        <w:t>purposefully locat</w:t>
      </w:r>
      <w:r w:rsidR="00C233F3">
        <w:t>e</w:t>
      </w:r>
      <w:r w:rsidR="00670080">
        <w:t xml:space="preserve"> closer to a public primary school</w:t>
      </w:r>
      <w:r w:rsidR="00134C5D">
        <w:t xml:space="preserve"> and the study focused on households located near second shift schools</w:t>
      </w:r>
      <w:r w:rsidR="00670080">
        <w:t>.</w:t>
      </w:r>
      <w:r>
        <w:t xml:space="preserve"> </w:t>
      </w:r>
    </w:p>
    <w:p w:rsidR="008C7FA2" w:rsidRDefault="008C7FA2" w:rsidP="006856F2">
      <w:pPr>
        <w:pStyle w:val="Heading3"/>
      </w:pPr>
      <w:bookmarkStart w:id="55" w:name="_Toc478632313"/>
      <w:r>
        <w:t>Demographics</w:t>
      </w:r>
      <w:bookmarkEnd w:id="55"/>
    </w:p>
    <w:p w:rsidR="008C7FA2" w:rsidRDefault="008C7FA2" w:rsidP="00693B8F">
      <w:pPr>
        <w:pStyle w:val="BodyText"/>
      </w:pPr>
      <w:r>
        <w:t xml:space="preserve">The ratio of women to men is more balanced in </w:t>
      </w:r>
      <w:r w:rsidR="00BE1576">
        <w:t>our</w:t>
      </w:r>
      <w:r>
        <w:t xml:space="preserve"> sample than the </w:t>
      </w:r>
      <w:proofErr w:type="spellStart"/>
      <w:r>
        <w:t>VASyR</w:t>
      </w:r>
      <w:proofErr w:type="spellEnd"/>
      <w:r w:rsidR="00C00E6B">
        <w:t xml:space="preserve"> sample</w:t>
      </w:r>
      <w:r>
        <w:t>.</w:t>
      </w:r>
      <w:r w:rsidR="000252C5">
        <w:t xml:space="preserve"> </w:t>
      </w:r>
      <w:r>
        <w:t xml:space="preserve">We </w:t>
      </w:r>
      <w:r w:rsidR="004D12D3">
        <w:t xml:space="preserve">found </w:t>
      </w:r>
      <w:r>
        <w:t xml:space="preserve">0.98 females for every male in </w:t>
      </w:r>
      <w:r w:rsidR="00EF4065">
        <w:t xml:space="preserve">our </w:t>
      </w:r>
      <w:r>
        <w:t>sample</w:t>
      </w:r>
      <w:r w:rsidR="00A326DD">
        <w:t>, compared to</w:t>
      </w:r>
      <w:r>
        <w:t xml:space="preserve"> 1.30 females per male in the </w:t>
      </w:r>
      <w:proofErr w:type="spellStart"/>
      <w:r>
        <w:t>VASyR</w:t>
      </w:r>
      <w:proofErr w:type="spellEnd"/>
      <w:r>
        <w:t xml:space="preserve"> sample. </w:t>
      </w:r>
      <w:r w:rsidR="0019347E">
        <w:t>However</w:t>
      </w:r>
      <w:r>
        <w:t xml:space="preserve">, we </w:t>
      </w:r>
      <w:r w:rsidR="00AA35B0">
        <w:t xml:space="preserve">found </w:t>
      </w:r>
      <w:r>
        <w:t xml:space="preserve">that </w:t>
      </w:r>
      <w:r w:rsidR="00073851">
        <w:t>our</w:t>
      </w:r>
      <w:r>
        <w:t xml:space="preserve"> sample </w:t>
      </w:r>
      <w:r w:rsidR="00902780">
        <w:t xml:space="preserve">had </w:t>
      </w:r>
      <w:r>
        <w:t>a similar dependency ratio</w:t>
      </w:r>
      <w:r w:rsidR="00D931A1">
        <w:t>:</w:t>
      </w:r>
      <w:r>
        <w:t xml:space="preserve"> There are 1.9 dependents per working</w:t>
      </w:r>
      <w:r w:rsidR="00326DEE">
        <w:t>-</w:t>
      </w:r>
      <w:r>
        <w:t xml:space="preserve">age adult in </w:t>
      </w:r>
      <w:r w:rsidR="005C3B0C">
        <w:t>our</w:t>
      </w:r>
      <w:r>
        <w:t xml:space="preserve"> sample</w:t>
      </w:r>
      <w:r w:rsidR="00FC388F">
        <w:t>, compared to</w:t>
      </w:r>
      <w:r>
        <w:t xml:space="preserve"> 1.5 dependents per working</w:t>
      </w:r>
      <w:r w:rsidR="00B545F8">
        <w:t>-</w:t>
      </w:r>
      <w:r>
        <w:t>age adult in the overall population of refugees</w:t>
      </w:r>
      <w:r w:rsidR="000A120E">
        <w:t xml:space="preserve"> (</w:t>
      </w:r>
      <w:r w:rsidR="00670080">
        <w:t>where d</w:t>
      </w:r>
      <w:r>
        <w:t>ependents are</w:t>
      </w:r>
      <w:r w:rsidR="00670080">
        <w:t xml:space="preserve"> defined as</w:t>
      </w:r>
      <w:r>
        <w:t xml:space="preserve"> those under 18 years old and </w:t>
      </w:r>
      <w:r w:rsidR="003101C4">
        <w:t xml:space="preserve">those aged </w:t>
      </w:r>
      <w:r>
        <w:t>60 or older</w:t>
      </w:r>
      <w:r w:rsidR="00F811BA">
        <w:t>)</w:t>
      </w:r>
      <w:r>
        <w:t>.</w:t>
      </w:r>
      <w:r w:rsidR="00225988">
        <w:t xml:space="preserve"> </w:t>
      </w:r>
      <w:r>
        <w:t xml:space="preserve">Adults in </w:t>
      </w:r>
      <w:r w:rsidR="00EF181B">
        <w:t>our</w:t>
      </w:r>
      <w:r>
        <w:t xml:space="preserve"> sample are similarly literate to the total refugee population</w:t>
      </w:r>
      <w:r w:rsidR="00B72A5B">
        <w:t>:</w:t>
      </w:r>
      <w:r>
        <w:t xml:space="preserve"> 83</w:t>
      </w:r>
      <w:r w:rsidR="003F592E">
        <w:t xml:space="preserve"> percent</w:t>
      </w:r>
      <w:r w:rsidR="00731A1F">
        <w:t>, compared to 82 percent of adults in</w:t>
      </w:r>
      <w:r>
        <w:t xml:space="preserve"> </w:t>
      </w:r>
      <w:r w:rsidR="00731A1F">
        <w:t xml:space="preserve">the </w:t>
      </w:r>
      <w:proofErr w:type="spellStart"/>
      <w:r>
        <w:t>VASyR</w:t>
      </w:r>
      <w:proofErr w:type="spellEnd"/>
      <w:r>
        <w:t xml:space="preserve"> </w:t>
      </w:r>
      <w:r w:rsidR="00B72A5B">
        <w:t>sample</w:t>
      </w:r>
      <w:r>
        <w:t xml:space="preserve">. </w:t>
      </w:r>
    </w:p>
    <w:p w:rsidR="008C7FA2" w:rsidRDefault="008C7FA2" w:rsidP="006856F2">
      <w:pPr>
        <w:pStyle w:val="Heading3"/>
      </w:pPr>
      <w:bookmarkStart w:id="56" w:name="_Toc478632314"/>
      <w:r>
        <w:t>Housing</w:t>
      </w:r>
      <w:bookmarkEnd w:id="56"/>
    </w:p>
    <w:p w:rsidR="008C7FA2" w:rsidRDefault="008C7FA2" w:rsidP="00693B8F">
      <w:pPr>
        <w:pStyle w:val="BodyText"/>
      </w:pPr>
      <w:r>
        <w:t xml:space="preserve">Housing for </w:t>
      </w:r>
      <w:proofErr w:type="spellStart"/>
      <w:r w:rsidR="004153A4">
        <w:t>elgible</w:t>
      </w:r>
      <w:proofErr w:type="spellEnd"/>
      <w:r w:rsidR="004153A4">
        <w:t xml:space="preserve"> </w:t>
      </w:r>
      <w:r w:rsidR="00D31F90">
        <w:t>beneficiaries</w:t>
      </w:r>
      <w:r w:rsidR="0081162B">
        <w:t xml:space="preserve"> of other UN cash transfers</w:t>
      </w:r>
      <w:r w:rsidR="00D31F90">
        <w:t xml:space="preserve"> in </w:t>
      </w:r>
      <w:proofErr w:type="spellStart"/>
      <w:r w:rsidR="00D31F90">
        <w:t>Akkar</w:t>
      </w:r>
      <w:proofErr w:type="spellEnd"/>
      <w:r w:rsidR="00D31F90">
        <w:t xml:space="preserve"> and Mt. Lebanon</w:t>
      </w:r>
      <w:r>
        <w:t xml:space="preserve"> is similarly expensive to housing for other Syrian refugees. We </w:t>
      </w:r>
      <w:r w:rsidR="008A3A19">
        <w:t xml:space="preserve">found </w:t>
      </w:r>
      <w:r>
        <w:t xml:space="preserve">that </w:t>
      </w:r>
      <w:proofErr w:type="spellStart"/>
      <w:r w:rsidR="004153A4">
        <w:t>elgibile</w:t>
      </w:r>
      <w:proofErr w:type="spellEnd"/>
      <w:r w:rsidR="004153A4">
        <w:t xml:space="preserve"> </w:t>
      </w:r>
      <w:r>
        <w:t xml:space="preserve">beneficiary </w:t>
      </w:r>
      <w:proofErr w:type="gramStart"/>
      <w:r>
        <w:t>households</w:t>
      </w:r>
      <w:r w:rsidR="0081162B">
        <w:t xml:space="preserve"> </w:t>
      </w:r>
      <w:r>
        <w:t xml:space="preserve"> pay</w:t>
      </w:r>
      <w:proofErr w:type="gramEnd"/>
      <w:r>
        <w:t xml:space="preserve"> $168 for rent each month</w:t>
      </w:r>
      <w:r w:rsidR="00390591">
        <w:t>, compared to $164 per month for</w:t>
      </w:r>
      <w:r>
        <w:t xml:space="preserve"> </w:t>
      </w:r>
      <w:proofErr w:type="spellStart"/>
      <w:r>
        <w:t>VASyR</w:t>
      </w:r>
      <w:proofErr w:type="spellEnd"/>
      <w:r>
        <w:t xml:space="preserve"> households. </w:t>
      </w:r>
      <w:r w:rsidR="00E85C38">
        <w:t>Our</w:t>
      </w:r>
      <w:r>
        <w:t xml:space="preserve"> sample lives in housing that is better in some ways and worse in other ways than the larger Syrian population</w:t>
      </w:r>
      <w:r w:rsidR="00A42009">
        <w:t>’s housing</w:t>
      </w:r>
      <w:r>
        <w:t xml:space="preserve">. </w:t>
      </w:r>
      <w:r w:rsidR="00612969">
        <w:t>For example, 6</w:t>
      </w:r>
      <w:r>
        <w:t xml:space="preserve"> percent of </w:t>
      </w:r>
      <w:r w:rsidR="00052FCC">
        <w:t>cash transfer</w:t>
      </w:r>
      <w:r w:rsidR="00BB224B">
        <w:t xml:space="preserve"> </w:t>
      </w:r>
      <w:r w:rsidR="004153A4">
        <w:t xml:space="preserve">eligible </w:t>
      </w:r>
      <w:r>
        <w:t>beneficiaries have access to tap water for more than two hours per day</w:t>
      </w:r>
      <w:r w:rsidR="002B0B69">
        <w:t xml:space="preserve">, compared to </w:t>
      </w:r>
      <w:r>
        <w:t>22</w:t>
      </w:r>
      <w:r w:rsidR="00B343D5">
        <w:t xml:space="preserve"> percent</w:t>
      </w:r>
      <w:r>
        <w:t xml:space="preserve"> of households in the </w:t>
      </w:r>
      <w:proofErr w:type="spellStart"/>
      <w:r>
        <w:t>VASyR</w:t>
      </w:r>
      <w:proofErr w:type="spellEnd"/>
      <w:r>
        <w:t xml:space="preserve"> sample. However, </w:t>
      </w:r>
      <w:r w:rsidR="00134C5D">
        <w:t xml:space="preserve">the </w:t>
      </w:r>
      <w:r>
        <w:t xml:space="preserve">cash transfer </w:t>
      </w:r>
      <w:r w:rsidR="004153A4">
        <w:t xml:space="preserve">eligible </w:t>
      </w:r>
      <w:r w:rsidR="00AD13A2">
        <w:t xml:space="preserve">beneficiaries </w:t>
      </w:r>
      <w:r w:rsidR="00134C5D">
        <w:t xml:space="preserve">in the study </w:t>
      </w:r>
      <w:r>
        <w:t>ha</w:t>
      </w:r>
      <w:r w:rsidR="00AD13A2">
        <w:t>ve</w:t>
      </w:r>
      <w:r>
        <w:t xml:space="preserve"> better toilet facilities</w:t>
      </w:r>
      <w:r w:rsidR="00E047DB">
        <w:t>:</w:t>
      </w:r>
      <w:r>
        <w:t xml:space="preserve"> 99</w:t>
      </w:r>
      <w:r w:rsidR="00E36E42">
        <w:t xml:space="preserve"> percent</w:t>
      </w:r>
      <w:r>
        <w:t xml:space="preserve"> </w:t>
      </w:r>
      <w:r w:rsidR="00E047DB">
        <w:t>have</w:t>
      </w:r>
      <w:r>
        <w:t xml:space="preserve"> a flush toilet or latrin</w:t>
      </w:r>
      <w:r w:rsidR="00FB6BD7">
        <w:t>e, compared to</w:t>
      </w:r>
      <w:r>
        <w:t xml:space="preserve"> </w:t>
      </w:r>
      <w:r w:rsidR="00FB6BD7">
        <w:t>o</w:t>
      </w:r>
      <w:r>
        <w:t>nly 80</w:t>
      </w:r>
      <w:r w:rsidR="00EF0A65">
        <w:t xml:space="preserve"> percent</w:t>
      </w:r>
      <w:r>
        <w:t xml:space="preserve"> of all Syrian refugees. </w:t>
      </w:r>
    </w:p>
    <w:p w:rsidR="008C7FA2" w:rsidRDefault="008C7FA2" w:rsidP="006856F2">
      <w:pPr>
        <w:pStyle w:val="Heading3"/>
      </w:pPr>
      <w:bookmarkStart w:id="57" w:name="_Toc478632315"/>
      <w:r>
        <w:lastRenderedPageBreak/>
        <w:t>Economic Well</w:t>
      </w:r>
      <w:r w:rsidR="005E5225">
        <w:t>-</w:t>
      </w:r>
      <w:r w:rsidR="00A65629">
        <w:t>B</w:t>
      </w:r>
      <w:r>
        <w:t>eing</w:t>
      </w:r>
      <w:bookmarkEnd w:id="57"/>
    </w:p>
    <w:p w:rsidR="008C7FA2" w:rsidRDefault="004153A4" w:rsidP="00693B8F">
      <w:pPr>
        <w:pStyle w:val="BodyText"/>
      </w:pPr>
      <w:r>
        <w:t>Eligible b</w:t>
      </w:r>
      <w:r w:rsidR="00962A25">
        <w:t>eneficiaries</w:t>
      </w:r>
      <w:r w:rsidR="00FC6C53">
        <w:t xml:space="preserve"> in our </w:t>
      </w:r>
      <w:r w:rsidR="008C7FA2">
        <w:t>sample earn more income than the overall refugee population. The average household’s monthly income is $51 per capita in our sample</w:t>
      </w:r>
      <w:r w:rsidR="0022637F">
        <w:t>, compared to</w:t>
      </w:r>
      <w:r w:rsidR="008C7FA2">
        <w:t xml:space="preserve"> $38 per capita in the </w:t>
      </w:r>
      <w:r w:rsidR="009B4A35">
        <w:t xml:space="preserve">2016 </w:t>
      </w:r>
      <w:proofErr w:type="spellStart"/>
      <w:r w:rsidR="008C7FA2">
        <w:t>VASyR</w:t>
      </w:r>
      <w:proofErr w:type="spellEnd"/>
      <w:r w:rsidR="00147E6D">
        <w:t xml:space="preserve"> sample</w:t>
      </w:r>
      <w:r w:rsidR="008C7FA2">
        <w:t xml:space="preserve">. </w:t>
      </w:r>
    </w:p>
    <w:p w:rsidR="008C7FA2" w:rsidRDefault="008C7FA2" w:rsidP="006856F2">
      <w:pPr>
        <w:pStyle w:val="Heading3"/>
      </w:pPr>
      <w:bookmarkStart w:id="58" w:name="_Toc478632316"/>
      <w:r>
        <w:t>Child Outcomes</w:t>
      </w:r>
      <w:bookmarkEnd w:id="58"/>
    </w:p>
    <w:p w:rsidR="008C7FA2" w:rsidRDefault="008C7FA2" w:rsidP="00693B8F">
      <w:pPr>
        <w:pStyle w:val="BodyText"/>
      </w:pPr>
      <w:r>
        <w:t xml:space="preserve">Children in </w:t>
      </w:r>
      <w:r w:rsidR="004153A4">
        <w:t xml:space="preserve">eligible </w:t>
      </w:r>
      <w:r w:rsidR="00962A25">
        <w:t xml:space="preserve">beneficiary households in </w:t>
      </w:r>
      <w:r w:rsidR="00F179E5">
        <w:t>our</w:t>
      </w:r>
      <w:r>
        <w:t xml:space="preserve"> sample are more likely to attend school</w:t>
      </w:r>
      <w:r w:rsidR="00494CF2">
        <w:t>:</w:t>
      </w:r>
      <w:r>
        <w:t xml:space="preserve"> </w:t>
      </w:r>
      <w:r w:rsidR="00D31F90">
        <w:t xml:space="preserve">69 percent of </w:t>
      </w:r>
      <w:r w:rsidR="00EE21B2">
        <w:t xml:space="preserve">children aged </w:t>
      </w:r>
      <w:r w:rsidR="00D31F90">
        <w:t>5</w:t>
      </w:r>
      <w:r w:rsidR="00EE21B2">
        <w:t xml:space="preserve"> to </w:t>
      </w:r>
      <w:r>
        <w:t>14</w:t>
      </w:r>
      <w:r w:rsidR="009B1F05">
        <w:t xml:space="preserve"> attend school</w:t>
      </w:r>
      <w:r w:rsidR="00EE21B2">
        <w:t>,</w:t>
      </w:r>
      <w:r>
        <w:t xml:space="preserve"> compared to 52</w:t>
      </w:r>
      <w:r w:rsidR="00C264EA">
        <w:t xml:space="preserve"> percent</w:t>
      </w:r>
      <w:r>
        <w:t xml:space="preserve"> in the </w:t>
      </w:r>
      <w:proofErr w:type="spellStart"/>
      <w:r>
        <w:t>VASyR</w:t>
      </w:r>
      <w:proofErr w:type="spellEnd"/>
      <w:r>
        <w:t xml:space="preserve"> sample. </w:t>
      </w:r>
    </w:p>
    <w:p w:rsidR="008C7FA2" w:rsidRPr="00230AB2" w:rsidRDefault="004667FB" w:rsidP="002A343F">
      <w:pPr>
        <w:pStyle w:val="TableTitle"/>
      </w:pPr>
      <w:bookmarkStart w:id="59" w:name="_Toc478632333"/>
      <w:r>
        <w:t xml:space="preserve">Table </w:t>
      </w:r>
      <w:r w:rsidR="004A66F3">
        <w:t>7.1</w:t>
      </w:r>
      <w:r>
        <w:t xml:space="preserve">. </w:t>
      </w:r>
      <w:r w:rsidR="000D085A">
        <w:t>Summary of C</w:t>
      </w:r>
      <w:r w:rsidR="008C7FA2" w:rsidRPr="00230AB2">
        <w:t xml:space="preserve">omparisons </w:t>
      </w:r>
      <w:r w:rsidR="000D085A">
        <w:t>B</w:t>
      </w:r>
      <w:r w:rsidR="008C7FA2" w:rsidRPr="00230AB2">
        <w:t xml:space="preserve">etween </w:t>
      </w:r>
      <w:r w:rsidR="00C509B1">
        <w:t xml:space="preserve">the </w:t>
      </w:r>
      <w:r w:rsidR="000D085A">
        <w:t>C</w:t>
      </w:r>
      <w:r w:rsidR="008C7FA2" w:rsidRPr="00230AB2">
        <w:t xml:space="preserve">ash </w:t>
      </w:r>
      <w:r w:rsidR="000D085A">
        <w:t>T</w:t>
      </w:r>
      <w:r w:rsidR="008C7FA2" w:rsidRPr="00230AB2">
        <w:t xml:space="preserve">ransfer </w:t>
      </w:r>
      <w:r w:rsidR="000D085A">
        <w:t>Study S</w:t>
      </w:r>
      <w:r w:rsidR="008C7FA2" w:rsidRPr="00230AB2">
        <w:t xml:space="preserve">ample and </w:t>
      </w:r>
      <w:r w:rsidR="00971FD2">
        <w:t xml:space="preserve">the </w:t>
      </w:r>
      <w:proofErr w:type="spellStart"/>
      <w:r w:rsidR="008C7FA2" w:rsidRPr="00230AB2">
        <w:t>VASyR</w:t>
      </w:r>
      <w:proofErr w:type="spellEnd"/>
      <w:r w:rsidR="00971FD2">
        <w:t xml:space="preserve"> </w:t>
      </w:r>
      <w:r w:rsidR="000D085A">
        <w:t>S</w:t>
      </w:r>
      <w:r w:rsidR="00971FD2">
        <w:t>ample</w:t>
      </w:r>
      <w:bookmarkEnd w:id="59"/>
    </w:p>
    <w:tbl>
      <w:tblPr>
        <w:tblStyle w:val="AIRBlueTable"/>
        <w:tblW w:w="0" w:type="auto"/>
        <w:jc w:val="left"/>
        <w:tblInd w:w="115" w:type="dxa"/>
        <w:tblLook w:val="0620" w:firstRow="1" w:lastRow="0" w:firstColumn="0" w:lastColumn="0" w:noHBand="1" w:noVBand="1"/>
      </w:tblPr>
      <w:tblGrid>
        <w:gridCol w:w="4298"/>
        <w:gridCol w:w="1912"/>
        <w:gridCol w:w="1890"/>
      </w:tblGrid>
      <w:tr w:rsidR="00C7036C" w:rsidRPr="0034341F" w:rsidTr="00400A55">
        <w:trPr>
          <w:cnfStyle w:val="100000000000" w:firstRow="1" w:lastRow="0" w:firstColumn="0" w:lastColumn="0" w:oddVBand="0" w:evenVBand="0" w:oddHBand="0" w:evenHBand="0" w:firstRowFirstColumn="0" w:firstRowLastColumn="0" w:lastRowFirstColumn="0" w:lastRowLastColumn="0"/>
          <w:jc w:val="left"/>
        </w:trPr>
        <w:tc>
          <w:tcPr>
            <w:tcW w:w="4298" w:type="dxa"/>
          </w:tcPr>
          <w:p w:rsidR="008C7FA2" w:rsidRPr="0034341F" w:rsidRDefault="008C7FA2" w:rsidP="002A343F">
            <w:pPr>
              <w:pStyle w:val="TableText"/>
            </w:pPr>
            <w:r w:rsidRPr="0034341F">
              <w:t>Demographics</w:t>
            </w:r>
          </w:p>
        </w:tc>
        <w:tc>
          <w:tcPr>
            <w:tcW w:w="1912" w:type="dxa"/>
          </w:tcPr>
          <w:p w:rsidR="008C7FA2" w:rsidRPr="0034341F" w:rsidRDefault="008C7FA2" w:rsidP="00C7036C">
            <w:pPr>
              <w:pStyle w:val="TableText"/>
              <w:jc w:val="center"/>
            </w:pPr>
            <w:r>
              <w:t>Study Sample</w:t>
            </w:r>
          </w:p>
        </w:tc>
        <w:tc>
          <w:tcPr>
            <w:tcW w:w="1890" w:type="dxa"/>
          </w:tcPr>
          <w:p w:rsidR="008C7FA2" w:rsidRPr="0034341F" w:rsidRDefault="008C7FA2" w:rsidP="00C7036C">
            <w:pPr>
              <w:pStyle w:val="TableText"/>
              <w:jc w:val="center"/>
            </w:pPr>
            <w:proofErr w:type="spellStart"/>
            <w:r>
              <w:t>VASyR</w:t>
            </w:r>
            <w:proofErr w:type="spellEnd"/>
            <w:r>
              <w:t xml:space="preserve"> Sample</w:t>
            </w:r>
          </w:p>
        </w:tc>
      </w:tr>
      <w:tr w:rsidR="009A7E1D" w:rsidTr="009A7E1D">
        <w:trPr>
          <w:jc w:val="left"/>
        </w:trPr>
        <w:tc>
          <w:tcPr>
            <w:tcW w:w="4298" w:type="dxa"/>
          </w:tcPr>
          <w:p w:rsidR="009A7E1D" w:rsidRDefault="009A7E1D" w:rsidP="002A343F">
            <w:pPr>
              <w:pStyle w:val="TableText"/>
            </w:pPr>
            <w:r>
              <w:t>Household size</w:t>
            </w:r>
          </w:p>
        </w:tc>
        <w:tc>
          <w:tcPr>
            <w:tcW w:w="1912" w:type="dxa"/>
          </w:tcPr>
          <w:p w:rsidR="009A7E1D" w:rsidRDefault="009A7E1D" w:rsidP="00C7036C">
            <w:pPr>
              <w:pStyle w:val="TableText"/>
              <w:jc w:val="center"/>
            </w:pPr>
            <w:r>
              <w:t>6.27</w:t>
            </w:r>
          </w:p>
        </w:tc>
        <w:tc>
          <w:tcPr>
            <w:tcW w:w="1890" w:type="dxa"/>
          </w:tcPr>
          <w:p w:rsidR="009A7E1D" w:rsidRDefault="009A7E1D" w:rsidP="00C7036C">
            <w:pPr>
              <w:pStyle w:val="TableText"/>
              <w:jc w:val="center"/>
            </w:pPr>
            <w:r>
              <w:t>5.30</w:t>
            </w:r>
          </w:p>
        </w:tc>
      </w:tr>
      <w:tr w:rsidR="009A7E1D" w:rsidTr="009A7E1D">
        <w:trPr>
          <w:trHeight w:val="336"/>
          <w:jc w:val="left"/>
        </w:trPr>
        <w:tc>
          <w:tcPr>
            <w:tcW w:w="4298" w:type="dxa"/>
          </w:tcPr>
          <w:p w:rsidR="009A7E1D" w:rsidRDefault="009A7E1D" w:rsidP="002A343F">
            <w:pPr>
              <w:pStyle w:val="TableText"/>
            </w:pPr>
            <w:r>
              <w:t>Dependency ratio</w:t>
            </w:r>
          </w:p>
        </w:tc>
        <w:tc>
          <w:tcPr>
            <w:tcW w:w="1912" w:type="dxa"/>
          </w:tcPr>
          <w:p w:rsidR="009A7E1D" w:rsidRDefault="009A7E1D" w:rsidP="00C7036C">
            <w:pPr>
              <w:pStyle w:val="TableText"/>
              <w:jc w:val="center"/>
            </w:pPr>
            <w:r>
              <w:t>1.9</w:t>
            </w:r>
          </w:p>
        </w:tc>
        <w:tc>
          <w:tcPr>
            <w:tcW w:w="1890" w:type="dxa"/>
          </w:tcPr>
          <w:p w:rsidR="009A7E1D" w:rsidRDefault="009A7E1D" w:rsidP="00C7036C">
            <w:pPr>
              <w:pStyle w:val="TableText"/>
              <w:jc w:val="center"/>
            </w:pPr>
            <w:r>
              <w:t>1.5</w:t>
            </w:r>
          </w:p>
        </w:tc>
      </w:tr>
      <w:tr w:rsidR="009A7E1D" w:rsidTr="009A7E1D">
        <w:trPr>
          <w:jc w:val="left"/>
        </w:trPr>
        <w:tc>
          <w:tcPr>
            <w:tcW w:w="4298" w:type="dxa"/>
          </w:tcPr>
          <w:p w:rsidR="009A7E1D" w:rsidRDefault="009A7E1D" w:rsidP="002A343F">
            <w:pPr>
              <w:pStyle w:val="TableText"/>
            </w:pPr>
            <w:r>
              <w:t>Adult literacy rate (%)</w:t>
            </w:r>
          </w:p>
        </w:tc>
        <w:tc>
          <w:tcPr>
            <w:tcW w:w="1912" w:type="dxa"/>
          </w:tcPr>
          <w:p w:rsidR="009A7E1D" w:rsidRDefault="009A7E1D" w:rsidP="00C7036C">
            <w:pPr>
              <w:pStyle w:val="TableText"/>
              <w:jc w:val="center"/>
            </w:pPr>
            <w:r>
              <w:t>83</w:t>
            </w:r>
          </w:p>
        </w:tc>
        <w:tc>
          <w:tcPr>
            <w:tcW w:w="1890" w:type="dxa"/>
          </w:tcPr>
          <w:p w:rsidR="009A7E1D" w:rsidRDefault="009A7E1D" w:rsidP="00C7036C">
            <w:pPr>
              <w:pStyle w:val="TableText"/>
              <w:jc w:val="center"/>
            </w:pPr>
            <w:r>
              <w:t>82</w:t>
            </w:r>
          </w:p>
        </w:tc>
      </w:tr>
      <w:tr w:rsidR="00400A55" w:rsidRPr="0034341F" w:rsidTr="00400A55">
        <w:trPr>
          <w:trHeight w:val="372"/>
          <w:jc w:val="left"/>
        </w:trPr>
        <w:tc>
          <w:tcPr>
            <w:tcW w:w="8100" w:type="dxa"/>
            <w:gridSpan w:val="3"/>
            <w:shd w:val="clear" w:color="auto" w:fill="D9E3ED" w:themeFill="accent1" w:themeFillTint="33"/>
          </w:tcPr>
          <w:p w:rsidR="008C7FA2" w:rsidRPr="0034341F" w:rsidRDefault="008C7FA2" w:rsidP="002A343F">
            <w:pPr>
              <w:pStyle w:val="TableText"/>
              <w:rPr>
                <w:b/>
              </w:rPr>
            </w:pPr>
            <w:r w:rsidRPr="0034341F">
              <w:rPr>
                <w:b/>
              </w:rPr>
              <w:t>Housing</w:t>
            </w:r>
          </w:p>
        </w:tc>
      </w:tr>
      <w:tr w:rsidR="009A7E1D" w:rsidTr="009A7E1D">
        <w:trPr>
          <w:trHeight w:val="372"/>
          <w:jc w:val="left"/>
        </w:trPr>
        <w:tc>
          <w:tcPr>
            <w:tcW w:w="4298" w:type="dxa"/>
          </w:tcPr>
          <w:p w:rsidR="009A7E1D" w:rsidRDefault="009A7E1D" w:rsidP="002A343F">
            <w:pPr>
              <w:pStyle w:val="TableText"/>
            </w:pPr>
            <w:r>
              <w:t>Monthly rent (USD)</w:t>
            </w:r>
          </w:p>
        </w:tc>
        <w:tc>
          <w:tcPr>
            <w:tcW w:w="1912" w:type="dxa"/>
          </w:tcPr>
          <w:p w:rsidR="009A7E1D" w:rsidRDefault="009A7E1D" w:rsidP="00C7036C">
            <w:pPr>
              <w:pStyle w:val="TableText"/>
              <w:jc w:val="center"/>
            </w:pPr>
            <w:r>
              <w:t>168</w:t>
            </w:r>
          </w:p>
        </w:tc>
        <w:tc>
          <w:tcPr>
            <w:tcW w:w="1890" w:type="dxa"/>
          </w:tcPr>
          <w:p w:rsidR="009A7E1D" w:rsidRDefault="009A7E1D" w:rsidP="00C7036C">
            <w:pPr>
              <w:pStyle w:val="TableText"/>
              <w:jc w:val="center"/>
            </w:pPr>
            <w:r>
              <w:t>164</w:t>
            </w:r>
          </w:p>
        </w:tc>
      </w:tr>
      <w:tr w:rsidR="009A7E1D" w:rsidTr="009A7E1D">
        <w:trPr>
          <w:jc w:val="left"/>
        </w:trPr>
        <w:tc>
          <w:tcPr>
            <w:tcW w:w="4298" w:type="dxa"/>
          </w:tcPr>
          <w:p w:rsidR="009A7E1D" w:rsidRDefault="009A7E1D" w:rsidP="002A343F">
            <w:pPr>
              <w:pStyle w:val="TableText"/>
            </w:pPr>
            <w:r>
              <w:t xml:space="preserve">Tap </w:t>
            </w:r>
            <w:r w:rsidRPr="002A343F">
              <w:t>w</w:t>
            </w:r>
            <w:r>
              <w:t>ater runs &gt; 2 hours/day (%)</w:t>
            </w:r>
          </w:p>
        </w:tc>
        <w:tc>
          <w:tcPr>
            <w:tcW w:w="1912" w:type="dxa"/>
          </w:tcPr>
          <w:p w:rsidR="009A7E1D" w:rsidRDefault="009A7E1D" w:rsidP="00C7036C">
            <w:pPr>
              <w:pStyle w:val="TableText"/>
              <w:jc w:val="center"/>
            </w:pPr>
            <w:r>
              <w:t>6</w:t>
            </w:r>
          </w:p>
        </w:tc>
        <w:tc>
          <w:tcPr>
            <w:tcW w:w="1890" w:type="dxa"/>
          </w:tcPr>
          <w:p w:rsidR="009A7E1D" w:rsidRDefault="009A7E1D" w:rsidP="00C7036C">
            <w:pPr>
              <w:pStyle w:val="TableText"/>
              <w:jc w:val="center"/>
            </w:pPr>
            <w:r>
              <w:t>22</w:t>
            </w:r>
          </w:p>
        </w:tc>
      </w:tr>
      <w:tr w:rsidR="009A7E1D" w:rsidTr="009A7E1D">
        <w:trPr>
          <w:jc w:val="left"/>
        </w:trPr>
        <w:tc>
          <w:tcPr>
            <w:tcW w:w="4298" w:type="dxa"/>
          </w:tcPr>
          <w:p w:rsidR="009A7E1D" w:rsidRDefault="009A7E1D" w:rsidP="002A343F">
            <w:pPr>
              <w:pStyle w:val="TableText"/>
            </w:pPr>
            <w:r>
              <w:t>Access to flush toilet/latrine (%)</w:t>
            </w:r>
          </w:p>
        </w:tc>
        <w:tc>
          <w:tcPr>
            <w:tcW w:w="1912" w:type="dxa"/>
          </w:tcPr>
          <w:p w:rsidR="009A7E1D" w:rsidRDefault="009A7E1D" w:rsidP="00C7036C">
            <w:pPr>
              <w:pStyle w:val="TableText"/>
              <w:jc w:val="center"/>
            </w:pPr>
            <w:r>
              <w:t>99</w:t>
            </w:r>
          </w:p>
        </w:tc>
        <w:tc>
          <w:tcPr>
            <w:tcW w:w="1890" w:type="dxa"/>
          </w:tcPr>
          <w:p w:rsidR="009A7E1D" w:rsidRDefault="009A7E1D" w:rsidP="00C7036C">
            <w:pPr>
              <w:pStyle w:val="TableText"/>
              <w:jc w:val="center"/>
            </w:pPr>
            <w:r>
              <w:t>80</w:t>
            </w:r>
          </w:p>
        </w:tc>
      </w:tr>
      <w:tr w:rsidR="008C7FA2" w:rsidRPr="0034341F" w:rsidTr="00400A55">
        <w:trPr>
          <w:jc w:val="left"/>
        </w:trPr>
        <w:tc>
          <w:tcPr>
            <w:tcW w:w="8100" w:type="dxa"/>
            <w:gridSpan w:val="3"/>
            <w:shd w:val="clear" w:color="auto" w:fill="D9E3ED" w:themeFill="accent1" w:themeFillTint="33"/>
          </w:tcPr>
          <w:p w:rsidR="008C7FA2" w:rsidRPr="0034341F" w:rsidRDefault="008C7FA2" w:rsidP="002A343F">
            <w:pPr>
              <w:pStyle w:val="TableText"/>
              <w:rPr>
                <w:b/>
              </w:rPr>
            </w:pPr>
            <w:r w:rsidRPr="0034341F">
              <w:rPr>
                <w:b/>
              </w:rPr>
              <w:t>Economic Well</w:t>
            </w:r>
            <w:r w:rsidR="00230AB2">
              <w:rPr>
                <w:b/>
              </w:rPr>
              <w:t>-B</w:t>
            </w:r>
            <w:r w:rsidRPr="0034341F">
              <w:rPr>
                <w:b/>
              </w:rPr>
              <w:t>eing</w:t>
            </w:r>
          </w:p>
        </w:tc>
      </w:tr>
      <w:tr w:rsidR="009A7E1D" w:rsidTr="009A7E1D">
        <w:trPr>
          <w:jc w:val="left"/>
        </w:trPr>
        <w:tc>
          <w:tcPr>
            <w:tcW w:w="4298" w:type="dxa"/>
          </w:tcPr>
          <w:p w:rsidR="009A7E1D" w:rsidRPr="0063176B" w:rsidRDefault="009A7E1D" w:rsidP="002A343F">
            <w:pPr>
              <w:pStyle w:val="TableText"/>
              <w:rPr>
                <w:lang w:val="it-IT"/>
              </w:rPr>
            </w:pPr>
            <w:r w:rsidRPr="0063176B">
              <w:rPr>
                <w:lang w:val="it-IT"/>
              </w:rPr>
              <w:t>Monthly income per capita (USD)</w:t>
            </w:r>
          </w:p>
        </w:tc>
        <w:tc>
          <w:tcPr>
            <w:tcW w:w="1912" w:type="dxa"/>
          </w:tcPr>
          <w:p w:rsidR="009A7E1D" w:rsidRDefault="009A7E1D" w:rsidP="00C7036C">
            <w:pPr>
              <w:pStyle w:val="TableText"/>
              <w:jc w:val="center"/>
            </w:pPr>
            <w:r>
              <w:t>51</w:t>
            </w:r>
          </w:p>
        </w:tc>
        <w:tc>
          <w:tcPr>
            <w:tcW w:w="1890" w:type="dxa"/>
          </w:tcPr>
          <w:p w:rsidR="009A7E1D" w:rsidRDefault="009A7E1D" w:rsidP="00C7036C">
            <w:pPr>
              <w:pStyle w:val="TableText"/>
              <w:jc w:val="center"/>
            </w:pPr>
            <w:r>
              <w:t>38</w:t>
            </w:r>
          </w:p>
        </w:tc>
      </w:tr>
      <w:tr w:rsidR="008C7FA2" w:rsidRPr="0034341F" w:rsidTr="00400A55">
        <w:trPr>
          <w:jc w:val="left"/>
        </w:trPr>
        <w:tc>
          <w:tcPr>
            <w:tcW w:w="8100" w:type="dxa"/>
            <w:gridSpan w:val="3"/>
            <w:shd w:val="clear" w:color="auto" w:fill="D9E3ED" w:themeFill="accent1" w:themeFillTint="33"/>
          </w:tcPr>
          <w:p w:rsidR="008C7FA2" w:rsidRPr="0034341F" w:rsidRDefault="008C7FA2" w:rsidP="002A343F">
            <w:pPr>
              <w:pStyle w:val="TableText"/>
              <w:rPr>
                <w:b/>
              </w:rPr>
            </w:pPr>
            <w:r w:rsidRPr="0034341F">
              <w:rPr>
                <w:b/>
              </w:rPr>
              <w:t>Child Outcomes</w:t>
            </w:r>
          </w:p>
        </w:tc>
      </w:tr>
      <w:tr w:rsidR="009A7E1D" w:rsidTr="009A7E1D">
        <w:trPr>
          <w:trHeight w:val="435"/>
          <w:jc w:val="left"/>
        </w:trPr>
        <w:tc>
          <w:tcPr>
            <w:tcW w:w="4298" w:type="dxa"/>
          </w:tcPr>
          <w:p w:rsidR="009A7E1D" w:rsidRDefault="009A7E1D" w:rsidP="009A7E1D">
            <w:pPr>
              <w:pStyle w:val="TableText"/>
            </w:pPr>
            <w:r>
              <w:t>School attendance (5–14 years old)</w:t>
            </w:r>
          </w:p>
        </w:tc>
        <w:tc>
          <w:tcPr>
            <w:tcW w:w="1912" w:type="dxa"/>
          </w:tcPr>
          <w:p w:rsidR="009A7E1D" w:rsidRDefault="009A7E1D" w:rsidP="00C7036C">
            <w:pPr>
              <w:pStyle w:val="TableText"/>
              <w:jc w:val="center"/>
            </w:pPr>
            <w:r>
              <w:t>69</w:t>
            </w:r>
          </w:p>
        </w:tc>
        <w:tc>
          <w:tcPr>
            <w:tcW w:w="1890" w:type="dxa"/>
          </w:tcPr>
          <w:p w:rsidR="009A7E1D" w:rsidRDefault="009A7E1D" w:rsidP="00C7036C">
            <w:pPr>
              <w:pStyle w:val="TableText"/>
              <w:jc w:val="center"/>
            </w:pPr>
            <w:r>
              <w:t>52</w:t>
            </w:r>
          </w:p>
        </w:tc>
      </w:tr>
      <w:tr w:rsidR="009A7E1D" w:rsidTr="009A7E1D">
        <w:trPr>
          <w:trHeight w:val="615"/>
          <w:jc w:val="left"/>
        </w:trPr>
        <w:tc>
          <w:tcPr>
            <w:tcW w:w="4298" w:type="dxa"/>
          </w:tcPr>
          <w:p w:rsidR="009A7E1D" w:rsidRDefault="009A7E1D" w:rsidP="002A343F">
            <w:pPr>
              <w:pStyle w:val="TableText"/>
            </w:pPr>
            <w:r>
              <w:t>1+ child under 18 years old in household working (%)</w:t>
            </w:r>
          </w:p>
        </w:tc>
        <w:tc>
          <w:tcPr>
            <w:tcW w:w="1912" w:type="dxa"/>
          </w:tcPr>
          <w:p w:rsidR="009A7E1D" w:rsidRDefault="009A7E1D" w:rsidP="00C7036C">
            <w:pPr>
              <w:pStyle w:val="TableText"/>
              <w:jc w:val="center"/>
            </w:pPr>
            <w:r>
              <w:t>9.0</w:t>
            </w:r>
          </w:p>
        </w:tc>
        <w:tc>
          <w:tcPr>
            <w:tcW w:w="1890" w:type="dxa"/>
          </w:tcPr>
          <w:p w:rsidR="009A7E1D" w:rsidRDefault="009A7E1D" w:rsidP="00C7036C">
            <w:pPr>
              <w:pStyle w:val="TableText"/>
              <w:jc w:val="center"/>
            </w:pPr>
            <w:r>
              <w:t>7.5</w:t>
            </w:r>
          </w:p>
        </w:tc>
      </w:tr>
    </w:tbl>
    <w:p w:rsidR="009A7E1D" w:rsidRDefault="009A7E1D" w:rsidP="006856F2">
      <w:pPr>
        <w:pStyle w:val="Heading2"/>
      </w:pPr>
      <w:r>
        <w:br w:type="page"/>
      </w:r>
    </w:p>
    <w:p w:rsidR="00F40BEC" w:rsidRPr="00966307" w:rsidRDefault="00045C80" w:rsidP="006856F2">
      <w:pPr>
        <w:pStyle w:val="Heading2"/>
      </w:pPr>
      <w:bookmarkStart w:id="60" w:name="_Toc478632317"/>
      <w:r>
        <w:lastRenderedPageBreak/>
        <w:t xml:space="preserve">VIII. </w:t>
      </w:r>
      <w:r w:rsidR="00F40BEC">
        <w:t>Baseline Equivalence</w:t>
      </w:r>
      <w:bookmarkEnd w:id="60"/>
    </w:p>
    <w:p w:rsidR="00EA459F" w:rsidRPr="000E238C" w:rsidRDefault="00EA459F" w:rsidP="009A7E1D">
      <w:pPr>
        <w:pStyle w:val="BodyText"/>
        <w:ind w:right="-144"/>
      </w:pPr>
      <w:r w:rsidRPr="000E238C">
        <w:t xml:space="preserve">The primary purpose of the baseline data collection is to measure the starting point for everyone in the sample and check that the treatment and comparison conditions are balanced before the start of the intervention. This section reports the mean differences at baseline for primary outcomes and </w:t>
      </w:r>
      <w:r w:rsidR="00A1298E">
        <w:t>moderating</w:t>
      </w:r>
      <w:r w:rsidRPr="000E238C">
        <w:t xml:space="preserve"> variables between the treatment group and the comparison group on the household survey. In theory, using the same targeting process in similar </w:t>
      </w:r>
      <w:r w:rsidR="00C00A23">
        <w:t xml:space="preserve">cadasters and </w:t>
      </w:r>
      <w:r w:rsidR="00E054AF">
        <w:t>g</w:t>
      </w:r>
      <w:r w:rsidR="00C00A23">
        <w:t>overnorates</w:t>
      </w:r>
      <w:r w:rsidRPr="000E238C">
        <w:t xml:space="preserve"> should lead to a balance </w:t>
      </w:r>
      <w:r w:rsidR="00733601">
        <w:t>in terms of</w:t>
      </w:r>
      <w:r w:rsidR="00733601" w:rsidRPr="000E238C">
        <w:t xml:space="preserve"> </w:t>
      </w:r>
      <w:r w:rsidRPr="000E238C">
        <w:t>outcome and control indicators between the two conditions, but this may not always happen.</w:t>
      </w:r>
      <w:r w:rsidRPr="000E238C">
        <w:rPr>
          <w:rStyle w:val="FootnoteReference"/>
          <w:rFonts w:cs="Calibri"/>
        </w:rPr>
        <w:footnoteReference w:id="17"/>
      </w:r>
      <w:r w:rsidRPr="000E238C">
        <w:t xml:space="preserve"> </w:t>
      </w:r>
      <w:r w:rsidR="005D1286">
        <w:t>For this reason</w:t>
      </w:r>
      <w:r w:rsidRPr="000E238C">
        <w:t>, we measured each group at baseline and tested for differences to determine whether the identification process led to a balanced sample.</w:t>
      </w:r>
      <w:r w:rsidR="000252C5">
        <w:t xml:space="preserve"> </w:t>
      </w:r>
      <w:r w:rsidR="00A1298E">
        <w:t>We only report indicators that are statistically significantly different at baseline.</w:t>
      </w:r>
    </w:p>
    <w:p w:rsidR="00F40BEC" w:rsidRDefault="00DF1ADD" w:rsidP="00693B8F">
      <w:pPr>
        <w:pStyle w:val="BodyText"/>
      </w:pPr>
      <w:r>
        <w:t>Applying the RDD estimation procedure outlined in Appendix B, w</w:t>
      </w:r>
      <w:r w:rsidR="00F40BEC">
        <w:t xml:space="preserve">e </w:t>
      </w:r>
      <w:r w:rsidR="00356B5D">
        <w:t xml:space="preserve">found </w:t>
      </w:r>
      <w:r w:rsidR="00F40BEC">
        <w:t xml:space="preserve">that the treatment and comparison groups </w:t>
      </w:r>
      <w:r w:rsidR="00D1395B">
        <w:t xml:space="preserve">were </w:t>
      </w:r>
      <w:r w:rsidR="00F40BEC">
        <w:t xml:space="preserve">similar for </w:t>
      </w:r>
      <w:r w:rsidR="001A7C2D">
        <w:t>al</w:t>
      </w:r>
      <w:r w:rsidR="00F40BEC">
        <w:t xml:space="preserve">most </w:t>
      </w:r>
      <w:r w:rsidR="001A7C2D">
        <w:t xml:space="preserve">all </w:t>
      </w:r>
      <w:r w:rsidR="00F40BEC">
        <w:t xml:space="preserve">outcome and control variables. This suggests that the comparison group is a suitable counterfactual for the treatment group. </w:t>
      </w:r>
      <w:r w:rsidR="005D70C5">
        <w:t xml:space="preserve">Most importantly, we </w:t>
      </w:r>
      <w:r w:rsidR="004D586F">
        <w:t xml:space="preserve">found </w:t>
      </w:r>
      <w:r w:rsidR="00A1298E">
        <w:t>equivalence</w:t>
      </w:r>
      <w:r w:rsidR="005D70C5">
        <w:t xml:space="preserve"> for the primary outcomes of the study</w:t>
      </w:r>
      <w:r w:rsidR="00411C0D">
        <w:t>,</w:t>
      </w:r>
      <w:r w:rsidR="005D70C5">
        <w:t xml:space="preserve"> including child education and </w:t>
      </w:r>
      <w:r w:rsidR="00A1298E">
        <w:t xml:space="preserve">child </w:t>
      </w:r>
      <w:r w:rsidR="005D70C5">
        <w:t>labor indicators.</w:t>
      </w:r>
      <w:r w:rsidR="000252C5">
        <w:t xml:space="preserve"> </w:t>
      </w:r>
      <w:r w:rsidR="00FF39B9">
        <w:t xml:space="preserve">We tested over 90 indicators and </w:t>
      </w:r>
      <w:r w:rsidR="009A7FE4">
        <w:t xml:space="preserve">found </w:t>
      </w:r>
      <w:r w:rsidR="00FF39B9">
        <w:t>only three</w:t>
      </w:r>
      <w:r w:rsidR="00F40BEC">
        <w:t xml:space="preserve"> statistically significant differences </w:t>
      </w:r>
      <w:r w:rsidR="00FF39B9">
        <w:t>between the two</w:t>
      </w:r>
      <w:r w:rsidR="00A1298E">
        <w:t xml:space="preserve"> groups.</w:t>
      </w:r>
      <w:r w:rsidR="00F40BEC">
        <w:t xml:space="preserve"> </w:t>
      </w:r>
      <w:r w:rsidR="00A1298E">
        <w:t xml:space="preserve">This number of differences is very low, especially considering that </w:t>
      </w:r>
      <w:r w:rsidR="00F40BEC">
        <w:t>we expect</w:t>
      </w:r>
      <w:r w:rsidR="003B2B8D">
        <w:t>ed</w:t>
      </w:r>
      <w:r w:rsidR="00F40BEC">
        <w:t xml:space="preserve"> to find a certain number of significant differences due to the number of tests that we </w:t>
      </w:r>
      <w:r w:rsidR="003C0046">
        <w:t>ran</w:t>
      </w:r>
      <w:r w:rsidR="00F40BEC">
        <w:t>.</w:t>
      </w:r>
      <w:r w:rsidR="000252C5">
        <w:t xml:space="preserve"> </w:t>
      </w:r>
      <w:r w:rsidR="00B445E2">
        <w:t>Specifically, w</w:t>
      </w:r>
      <w:r w:rsidR="00F40BEC">
        <w:t>e expect</w:t>
      </w:r>
      <w:r w:rsidR="00D47A60">
        <w:t>ed</w:t>
      </w:r>
      <w:r w:rsidR="00F40BEC">
        <w:t xml:space="preserve"> to find one spurious result for every 20 indicators tested, since we set the alpha level to 0.05 for significance.</w:t>
      </w:r>
      <w:r w:rsidR="00BC65E1">
        <w:t xml:space="preserve"> T</w:t>
      </w:r>
      <w:r w:rsidR="00FF39B9">
        <w:t xml:space="preserve">he number of statistically significant differences we </w:t>
      </w:r>
      <w:r w:rsidR="006110A6">
        <w:t xml:space="preserve">found therefore </w:t>
      </w:r>
      <w:r w:rsidR="00FF39B9">
        <w:t>falls well within the range expected</w:t>
      </w:r>
      <w:r w:rsidR="001B474B">
        <w:t>,</w:t>
      </w:r>
      <w:r w:rsidR="00FF39B9">
        <w:t xml:space="preserve"> given the number of indicators.</w:t>
      </w:r>
    </w:p>
    <w:p w:rsidR="00F40BEC" w:rsidRDefault="00F40BEC" w:rsidP="00693B8F">
      <w:pPr>
        <w:pStyle w:val="BodyText"/>
      </w:pPr>
      <w:r>
        <w:t>We evaluate</w:t>
      </w:r>
      <w:r w:rsidR="00963355">
        <w:t>d</w:t>
      </w:r>
      <w:r>
        <w:t xml:space="preserve"> baseline equivalence using </w:t>
      </w:r>
      <w:r w:rsidR="00013A69">
        <w:t>the RDD methodology</w:t>
      </w:r>
      <w:r>
        <w:t xml:space="preserve"> to test whether households</w:t>
      </w:r>
      <w:r w:rsidR="00D57743">
        <w:t xml:space="preserve"> in pilot governorates (</w:t>
      </w:r>
      <w:proofErr w:type="spellStart"/>
      <w:r w:rsidR="00D57743">
        <w:t>Akkar</w:t>
      </w:r>
      <w:proofErr w:type="spellEnd"/>
      <w:r w:rsidR="00D57743">
        <w:t xml:space="preserve"> and Mt. Lebanon)</w:t>
      </w:r>
      <w:r>
        <w:t xml:space="preserve"> </w:t>
      </w:r>
      <w:r w:rsidR="00A26494">
        <w:t xml:space="preserve">were </w:t>
      </w:r>
      <w:r w:rsidR="00D57743">
        <w:t xml:space="preserve">statistically </w:t>
      </w:r>
      <w:r>
        <w:t xml:space="preserve">different from comparison households. </w:t>
      </w:r>
      <w:r w:rsidR="00013A69">
        <w:t>In our (ordinary least squares regressions, w</w:t>
      </w:r>
      <w:r>
        <w:t>e include</w:t>
      </w:r>
      <w:r w:rsidR="00A81FF3">
        <w:t>d</w:t>
      </w:r>
      <w:r>
        <w:t xml:space="preserve"> a regional dummy</w:t>
      </w:r>
      <w:r w:rsidR="00D57743">
        <w:t xml:space="preserve"> (taking the value 1 for</w:t>
      </w:r>
      <w:r>
        <w:t xml:space="preserve"> </w:t>
      </w:r>
      <w:r w:rsidR="00D57743">
        <w:t>North</w:t>
      </w:r>
      <w:r w:rsidR="00713D0A">
        <w:t xml:space="preserve"> Lebanon</w:t>
      </w:r>
      <w:r w:rsidR="00D57743">
        <w:t xml:space="preserve"> and </w:t>
      </w:r>
      <w:proofErr w:type="spellStart"/>
      <w:r w:rsidR="00D57743">
        <w:t>Akkar</w:t>
      </w:r>
      <w:proofErr w:type="spellEnd"/>
      <w:r w:rsidR="00D57743">
        <w:t xml:space="preserve"> and 0 otherwise) to account for stratification</w:t>
      </w:r>
      <w:r w:rsidR="00013A69">
        <w:t xml:space="preserve"> and</w:t>
      </w:r>
      <w:r w:rsidR="0085411A">
        <w:t xml:space="preserve"> we control</w:t>
      </w:r>
      <w:r w:rsidR="00004598">
        <w:t>led</w:t>
      </w:r>
      <w:r w:rsidR="0085411A">
        <w:t xml:space="preserve"> for distance to the </w:t>
      </w:r>
      <w:r w:rsidR="00FF39B9">
        <w:t xml:space="preserve">border </w:t>
      </w:r>
      <w:r w:rsidR="0085411A">
        <w:t>of the matched</w:t>
      </w:r>
      <w:r w:rsidR="008A5B2E">
        <w:t>-</w:t>
      </w:r>
      <w:r w:rsidR="0085411A">
        <w:t>pair governorate</w:t>
      </w:r>
      <w:r w:rsidR="00D9382C">
        <w:t>s</w:t>
      </w:r>
      <w:r w:rsidR="0085411A">
        <w:t xml:space="preserve"> for each household</w:t>
      </w:r>
      <w:r w:rsidR="00013A69">
        <w:t>. W</w:t>
      </w:r>
      <w:r>
        <w:t>e cluster</w:t>
      </w:r>
      <w:r w:rsidR="006C321E">
        <w:t>ed</w:t>
      </w:r>
      <w:r>
        <w:t xml:space="preserve"> at the cadaster level to account for geographic correlation of errors. </w:t>
      </w:r>
      <w:r w:rsidR="00DF40AF">
        <w:t xml:space="preserve">Only statistically significant differences are </w:t>
      </w:r>
      <w:r>
        <w:t>present</w:t>
      </w:r>
      <w:r w:rsidR="007024FF">
        <w:t>ed</w:t>
      </w:r>
      <w:r>
        <w:t xml:space="preserve"> below. All results</w:t>
      </w:r>
      <w:r w:rsidR="00D57743">
        <w:t>, including nonsignificant findings,</w:t>
      </w:r>
      <w:r>
        <w:t xml:space="preserve"> may be found in Appendix </w:t>
      </w:r>
      <w:r w:rsidR="00975707">
        <w:t>A.</w:t>
      </w:r>
    </w:p>
    <w:p w:rsidR="00693B8F" w:rsidRDefault="00F40BEC" w:rsidP="009A7E1D">
      <w:pPr>
        <w:pStyle w:val="BodyText"/>
      </w:pPr>
      <w:r>
        <w:t xml:space="preserve">The tables </w:t>
      </w:r>
      <w:r w:rsidR="00FF39B9">
        <w:t>below</w:t>
      </w:r>
      <w:r>
        <w:t xml:space="preserve"> present the mean and sample size for the comparison and treatment groups for each indicator.</w:t>
      </w:r>
      <w:r w:rsidR="000252C5">
        <w:t xml:space="preserve"> </w:t>
      </w:r>
      <w:r>
        <w:t xml:space="preserve">They then present the difference between the two means, the standard error </w:t>
      </w:r>
      <w:r w:rsidR="006C76D4">
        <w:t xml:space="preserve">of </w:t>
      </w:r>
      <w:r>
        <w:t>the mean difference, and the p-value resulting from the mean difference test.</w:t>
      </w:r>
      <w:r w:rsidR="000252C5">
        <w:t xml:space="preserve"> </w:t>
      </w:r>
      <w:r>
        <w:t>The last column is the standardized mean difference between the treatment and comparison group</w:t>
      </w:r>
      <w:r w:rsidR="00B108A6">
        <w:t>s</w:t>
      </w:r>
      <w:r w:rsidR="00D62856">
        <w:t>,</w:t>
      </w:r>
      <w:r>
        <w:t xml:space="preserve"> which provides the magnitude of the mean difference between groups.</w:t>
      </w:r>
      <w:r w:rsidR="000252C5">
        <w:t xml:space="preserve"> </w:t>
      </w:r>
      <w:r w:rsidR="00FF39B9">
        <w:t xml:space="preserve">The three indicators below show that comparison households </w:t>
      </w:r>
      <w:r w:rsidR="00482774">
        <w:t>pay</w:t>
      </w:r>
      <w:r w:rsidR="000E4884">
        <w:t xml:space="preserve"> </w:t>
      </w:r>
      <w:r w:rsidR="00FF39B9">
        <w:t>slightly more in rent per month</w:t>
      </w:r>
      <w:r w:rsidR="006E7DCF">
        <w:t xml:space="preserve"> and</w:t>
      </w:r>
      <w:r w:rsidR="00FF39B9">
        <w:t xml:space="preserve"> earn</w:t>
      </w:r>
      <w:r w:rsidR="003F28D5">
        <w:t>ed</w:t>
      </w:r>
      <w:r w:rsidR="00FF39B9">
        <w:t xml:space="preserve"> a little more money per capita in the seven days</w:t>
      </w:r>
      <w:r w:rsidR="0087067B">
        <w:t xml:space="preserve"> prior to the </w:t>
      </w:r>
      <w:r w:rsidR="005971A3">
        <w:t xml:space="preserve">baseline </w:t>
      </w:r>
      <w:r w:rsidR="0087067B">
        <w:t>survey</w:t>
      </w:r>
      <w:r w:rsidR="00FF39B9">
        <w:t xml:space="preserve">, and </w:t>
      </w:r>
      <w:r w:rsidR="00B1717D">
        <w:t xml:space="preserve">that </w:t>
      </w:r>
      <w:r w:rsidR="00FF39B9">
        <w:t>adults</w:t>
      </w:r>
      <w:r w:rsidR="002F055B">
        <w:t xml:space="preserve"> in comparison households</w:t>
      </w:r>
      <w:r w:rsidR="00FF39B9">
        <w:t xml:space="preserve"> skip</w:t>
      </w:r>
      <w:r w:rsidR="009A49E3">
        <w:t>ped</w:t>
      </w:r>
      <w:r w:rsidR="00FF39B9">
        <w:t xml:space="preserve"> fewer meals than </w:t>
      </w:r>
      <w:r w:rsidR="00FF5ACA">
        <w:t xml:space="preserve">those in </w:t>
      </w:r>
      <w:r w:rsidR="00FF39B9">
        <w:t>the treatment group.</w:t>
      </w:r>
      <w:r w:rsidR="000252C5">
        <w:t xml:space="preserve"> </w:t>
      </w:r>
      <w:r w:rsidR="00FF39B9">
        <w:t>Although these results might lead one to believe that the comparison group is better off than the treatment group, one should remember that we tested and found equivalence between the treatment and comparison group</w:t>
      </w:r>
      <w:r w:rsidR="00F9214C">
        <w:t>s</w:t>
      </w:r>
      <w:r w:rsidR="00FF39B9">
        <w:t xml:space="preserve"> for dozens of </w:t>
      </w:r>
      <w:r w:rsidR="00FF39B9">
        <w:lastRenderedPageBreak/>
        <w:t>indicators</w:t>
      </w:r>
      <w:r w:rsidR="007D517A">
        <w:t>,</w:t>
      </w:r>
      <w:r w:rsidR="00FF39B9">
        <w:t xml:space="preserve"> including many </w:t>
      </w:r>
      <w:r w:rsidR="00054D1E">
        <w:t xml:space="preserve">focused on </w:t>
      </w:r>
      <w:r w:rsidR="00FF39B9">
        <w:t>economic well</w:t>
      </w:r>
      <w:r w:rsidR="007B18FE">
        <w:t>-</w:t>
      </w:r>
      <w:r w:rsidR="00FF39B9">
        <w:t>being and food security</w:t>
      </w:r>
      <w:r w:rsidR="00A475BF">
        <w:t>,</w:t>
      </w:r>
      <w:r w:rsidR="00FF39B9">
        <w:t xml:space="preserve"> such as </w:t>
      </w:r>
      <w:r w:rsidR="005D70C5">
        <w:t xml:space="preserve">income per capita, debt per capita, perceptions of enough food, housing conditions, </w:t>
      </w:r>
      <w:r w:rsidR="004C3F65">
        <w:t>and so on</w:t>
      </w:r>
      <w:r w:rsidR="005D70C5">
        <w:t xml:space="preserve">.  </w:t>
      </w:r>
      <w:r w:rsidR="00693B8F">
        <w:br w:type="page"/>
      </w:r>
    </w:p>
    <w:p w:rsidR="00F40BEC" w:rsidRDefault="00F40BEC" w:rsidP="00E44701">
      <w:pPr>
        <w:pStyle w:val="TableTitle"/>
      </w:pPr>
      <w:bookmarkStart w:id="61" w:name="_Toc478632334"/>
      <w:r>
        <w:lastRenderedPageBreak/>
        <w:t xml:space="preserve">Table </w:t>
      </w:r>
      <w:r w:rsidR="000D085A">
        <w:t>8.1</w:t>
      </w:r>
      <w:r w:rsidR="004A66F3">
        <w:t>.</w:t>
      </w:r>
      <w:r>
        <w:t xml:space="preserve"> Housing </w:t>
      </w:r>
      <w:r w:rsidR="00F540EE">
        <w:t>Differences</w:t>
      </w:r>
      <w:bookmarkEnd w:id="61"/>
    </w:p>
    <w:tbl>
      <w:tblPr>
        <w:tblStyle w:val="AIRBlueTable"/>
        <w:tblW w:w="9476" w:type="dxa"/>
        <w:jc w:val="left"/>
        <w:tblInd w:w="-35" w:type="dxa"/>
        <w:tblLook w:val="0220" w:firstRow="1" w:lastRow="0" w:firstColumn="0" w:lastColumn="0" w:noHBand="1" w:noVBand="0"/>
      </w:tblPr>
      <w:tblGrid>
        <w:gridCol w:w="3310"/>
        <w:gridCol w:w="842"/>
        <w:gridCol w:w="621"/>
        <w:gridCol w:w="842"/>
        <w:gridCol w:w="621"/>
        <w:gridCol w:w="856"/>
        <w:gridCol w:w="731"/>
        <w:gridCol w:w="817"/>
        <w:gridCol w:w="836"/>
      </w:tblGrid>
      <w:tr w:rsidR="009C2358" w:rsidRPr="00693B8F" w:rsidTr="00F709FF">
        <w:trPr>
          <w:cnfStyle w:val="100000000000" w:firstRow="1" w:lastRow="0" w:firstColumn="0" w:lastColumn="0" w:oddVBand="0" w:evenVBand="0" w:oddHBand="0" w:evenHBand="0" w:firstRowFirstColumn="0" w:firstRowLastColumn="0" w:lastRowFirstColumn="0" w:lastRowLastColumn="0"/>
          <w:trHeight w:val="336"/>
          <w:jc w:val="left"/>
        </w:trPr>
        <w:tc>
          <w:tcPr>
            <w:tcW w:w="3310" w:type="dxa"/>
          </w:tcPr>
          <w:p w:rsidR="00F40BEC" w:rsidRPr="00693B8F" w:rsidRDefault="00F40BEC" w:rsidP="00693B8F">
            <w:pPr>
              <w:pStyle w:val="TableSubheading"/>
              <w:rPr>
                <w:b/>
              </w:rPr>
            </w:pPr>
          </w:p>
        </w:tc>
        <w:tc>
          <w:tcPr>
            <w:tcW w:w="1463" w:type="dxa"/>
            <w:gridSpan w:val="2"/>
          </w:tcPr>
          <w:p w:rsidR="00F40BEC" w:rsidRPr="00693B8F" w:rsidRDefault="00F40BEC" w:rsidP="00693B8F">
            <w:pPr>
              <w:pStyle w:val="TableSubheading"/>
              <w:jc w:val="center"/>
              <w:rPr>
                <w:b/>
              </w:rPr>
            </w:pPr>
            <w:r w:rsidRPr="00693B8F">
              <w:rPr>
                <w:b/>
              </w:rPr>
              <w:t>Control</w:t>
            </w:r>
          </w:p>
        </w:tc>
        <w:tc>
          <w:tcPr>
            <w:tcW w:w="1463" w:type="dxa"/>
            <w:gridSpan w:val="2"/>
          </w:tcPr>
          <w:p w:rsidR="00F40BEC" w:rsidRPr="00693B8F" w:rsidRDefault="00F40BEC" w:rsidP="00693B8F">
            <w:pPr>
              <w:pStyle w:val="TableSubheading"/>
              <w:jc w:val="center"/>
              <w:rPr>
                <w:b/>
              </w:rPr>
            </w:pPr>
            <w:r w:rsidRPr="00693B8F">
              <w:rPr>
                <w:b/>
              </w:rPr>
              <w:t>Treatment</w:t>
            </w:r>
          </w:p>
        </w:tc>
        <w:tc>
          <w:tcPr>
            <w:tcW w:w="2404" w:type="dxa"/>
            <w:gridSpan w:val="3"/>
          </w:tcPr>
          <w:p w:rsidR="00F40BEC" w:rsidRPr="00693B8F" w:rsidRDefault="00F40BEC" w:rsidP="00693B8F">
            <w:pPr>
              <w:pStyle w:val="TableSubheading"/>
              <w:jc w:val="center"/>
              <w:rPr>
                <w:b/>
              </w:rPr>
            </w:pPr>
            <w:r w:rsidRPr="00693B8F">
              <w:rPr>
                <w:b/>
              </w:rPr>
              <w:t>Balance Test</w:t>
            </w:r>
          </w:p>
        </w:tc>
        <w:tc>
          <w:tcPr>
            <w:tcW w:w="836" w:type="dxa"/>
          </w:tcPr>
          <w:p w:rsidR="00F40BEC" w:rsidRPr="00693B8F" w:rsidRDefault="00F40BEC" w:rsidP="00693B8F">
            <w:pPr>
              <w:pStyle w:val="TableSubheading"/>
              <w:rPr>
                <w:b/>
              </w:rPr>
            </w:pPr>
          </w:p>
        </w:tc>
      </w:tr>
      <w:tr w:rsidR="009C2358" w:rsidTr="009A7E1D">
        <w:trPr>
          <w:trHeight w:val="297"/>
          <w:jc w:val="left"/>
        </w:trPr>
        <w:tc>
          <w:tcPr>
            <w:tcW w:w="3310" w:type="dxa"/>
            <w:shd w:val="clear" w:color="auto" w:fill="D9E3ED" w:themeFill="accent1" w:themeFillTint="33"/>
          </w:tcPr>
          <w:p w:rsidR="00F40BEC" w:rsidRPr="00693B8F" w:rsidRDefault="00F40BEC" w:rsidP="00693B8F">
            <w:pPr>
              <w:pStyle w:val="TableText"/>
              <w:rPr>
                <w:b/>
              </w:rPr>
            </w:pPr>
            <w:r w:rsidRPr="00693B8F">
              <w:rPr>
                <w:b/>
              </w:rPr>
              <w:t>Variable</w:t>
            </w:r>
          </w:p>
        </w:tc>
        <w:tc>
          <w:tcPr>
            <w:tcW w:w="842" w:type="dxa"/>
            <w:shd w:val="clear" w:color="auto" w:fill="D9E3ED" w:themeFill="accent1" w:themeFillTint="33"/>
          </w:tcPr>
          <w:p w:rsidR="00F40BEC" w:rsidRPr="000C5ADD" w:rsidRDefault="00F40BEC" w:rsidP="004A66F3">
            <w:pPr>
              <w:pStyle w:val="TableText"/>
              <w:jc w:val="center"/>
              <w:rPr>
                <w:b/>
              </w:rPr>
            </w:pPr>
            <w:r w:rsidRPr="000C5ADD">
              <w:rPr>
                <w:b/>
              </w:rPr>
              <w:t>Mean</w:t>
            </w:r>
          </w:p>
        </w:tc>
        <w:tc>
          <w:tcPr>
            <w:tcW w:w="621" w:type="dxa"/>
            <w:shd w:val="clear" w:color="auto" w:fill="D9E3ED" w:themeFill="accent1" w:themeFillTint="33"/>
          </w:tcPr>
          <w:p w:rsidR="00F40BEC" w:rsidRPr="000C5ADD" w:rsidRDefault="00F40BEC" w:rsidP="004A66F3">
            <w:pPr>
              <w:pStyle w:val="TableText"/>
              <w:jc w:val="center"/>
              <w:rPr>
                <w:b/>
              </w:rPr>
            </w:pPr>
            <w:r w:rsidRPr="000C5ADD">
              <w:rPr>
                <w:b/>
              </w:rPr>
              <w:t>N1</w:t>
            </w:r>
          </w:p>
        </w:tc>
        <w:tc>
          <w:tcPr>
            <w:tcW w:w="842" w:type="dxa"/>
            <w:shd w:val="clear" w:color="auto" w:fill="D9E3ED" w:themeFill="accent1" w:themeFillTint="33"/>
          </w:tcPr>
          <w:p w:rsidR="00F40BEC" w:rsidRPr="000C5ADD" w:rsidRDefault="00F40BEC" w:rsidP="004A66F3">
            <w:pPr>
              <w:pStyle w:val="TableText"/>
              <w:jc w:val="center"/>
              <w:rPr>
                <w:b/>
              </w:rPr>
            </w:pPr>
            <w:r w:rsidRPr="000C5ADD">
              <w:rPr>
                <w:b/>
              </w:rPr>
              <w:t>Mean</w:t>
            </w:r>
          </w:p>
        </w:tc>
        <w:tc>
          <w:tcPr>
            <w:tcW w:w="621" w:type="dxa"/>
            <w:shd w:val="clear" w:color="auto" w:fill="D9E3ED" w:themeFill="accent1" w:themeFillTint="33"/>
          </w:tcPr>
          <w:p w:rsidR="00F40BEC" w:rsidRPr="000C5ADD" w:rsidRDefault="00F40BEC" w:rsidP="004A66F3">
            <w:pPr>
              <w:pStyle w:val="TableText"/>
              <w:jc w:val="center"/>
              <w:rPr>
                <w:b/>
              </w:rPr>
            </w:pPr>
            <w:r w:rsidRPr="000C5ADD">
              <w:rPr>
                <w:b/>
              </w:rPr>
              <w:t>N2</w:t>
            </w:r>
          </w:p>
        </w:tc>
        <w:tc>
          <w:tcPr>
            <w:tcW w:w="856" w:type="dxa"/>
            <w:shd w:val="clear" w:color="auto" w:fill="D9E3ED" w:themeFill="accent1" w:themeFillTint="33"/>
          </w:tcPr>
          <w:p w:rsidR="00F40BEC" w:rsidRPr="000C5ADD" w:rsidRDefault="00F40BEC" w:rsidP="004A66F3">
            <w:pPr>
              <w:pStyle w:val="TableText"/>
              <w:jc w:val="center"/>
              <w:rPr>
                <w:b/>
              </w:rPr>
            </w:pPr>
            <w:r w:rsidRPr="000C5ADD">
              <w:rPr>
                <w:b/>
              </w:rPr>
              <w:t>Diff</w:t>
            </w:r>
          </w:p>
        </w:tc>
        <w:tc>
          <w:tcPr>
            <w:tcW w:w="731" w:type="dxa"/>
            <w:shd w:val="clear" w:color="auto" w:fill="D9E3ED" w:themeFill="accent1" w:themeFillTint="33"/>
          </w:tcPr>
          <w:p w:rsidR="00F40BEC" w:rsidRPr="000C5ADD" w:rsidRDefault="00F40BEC" w:rsidP="004A66F3">
            <w:pPr>
              <w:pStyle w:val="TableText"/>
              <w:jc w:val="center"/>
              <w:rPr>
                <w:b/>
              </w:rPr>
            </w:pPr>
            <w:r w:rsidRPr="000C5ADD">
              <w:rPr>
                <w:b/>
              </w:rPr>
              <w:t>SE</w:t>
            </w:r>
          </w:p>
        </w:tc>
        <w:tc>
          <w:tcPr>
            <w:tcW w:w="817" w:type="dxa"/>
            <w:shd w:val="clear" w:color="auto" w:fill="D9E3ED" w:themeFill="accent1" w:themeFillTint="33"/>
          </w:tcPr>
          <w:p w:rsidR="00F40BEC" w:rsidRPr="000C5ADD" w:rsidRDefault="00F40BEC" w:rsidP="004A66F3">
            <w:pPr>
              <w:pStyle w:val="TableText"/>
              <w:jc w:val="center"/>
              <w:rPr>
                <w:b/>
              </w:rPr>
            </w:pPr>
            <w:r w:rsidRPr="000C5ADD">
              <w:rPr>
                <w:b/>
              </w:rPr>
              <w:t>p-value</w:t>
            </w:r>
          </w:p>
        </w:tc>
        <w:tc>
          <w:tcPr>
            <w:tcW w:w="836" w:type="dxa"/>
            <w:shd w:val="clear" w:color="auto" w:fill="D9E3ED" w:themeFill="accent1" w:themeFillTint="33"/>
          </w:tcPr>
          <w:p w:rsidR="00F40BEC" w:rsidRPr="000C5ADD" w:rsidRDefault="00F40BEC" w:rsidP="004A66F3">
            <w:pPr>
              <w:pStyle w:val="TableText"/>
              <w:jc w:val="center"/>
              <w:rPr>
                <w:b/>
              </w:rPr>
            </w:pPr>
            <w:r w:rsidRPr="000C5ADD">
              <w:rPr>
                <w:b/>
              </w:rPr>
              <w:t>ES</w:t>
            </w:r>
          </w:p>
        </w:tc>
      </w:tr>
      <w:tr w:rsidR="009C2358" w:rsidTr="00F709FF">
        <w:trPr>
          <w:trHeight w:val="180"/>
          <w:jc w:val="left"/>
        </w:trPr>
        <w:tc>
          <w:tcPr>
            <w:tcW w:w="3310" w:type="dxa"/>
          </w:tcPr>
          <w:p w:rsidR="00F40BEC" w:rsidRPr="001834DA" w:rsidRDefault="00F40BEC" w:rsidP="00693B8F">
            <w:pPr>
              <w:pStyle w:val="TableText"/>
            </w:pPr>
            <w:r w:rsidRPr="001834DA">
              <w:t>Rent (USD monthly)</w:t>
            </w:r>
          </w:p>
        </w:tc>
        <w:tc>
          <w:tcPr>
            <w:tcW w:w="842" w:type="dxa"/>
          </w:tcPr>
          <w:p w:rsidR="00F40BEC" w:rsidRDefault="007C4AB9" w:rsidP="00693B8F">
            <w:pPr>
              <w:pStyle w:val="TableText"/>
            </w:pPr>
            <w:r>
              <w:t>1</w:t>
            </w:r>
            <w:r w:rsidR="00C03646">
              <w:t>80.91</w:t>
            </w:r>
          </w:p>
        </w:tc>
        <w:tc>
          <w:tcPr>
            <w:tcW w:w="621" w:type="dxa"/>
          </w:tcPr>
          <w:p w:rsidR="00F40BEC" w:rsidRDefault="00C03646" w:rsidP="00693B8F">
            <w:pPr>
              <w:pStyle w:val="TableText"/>
            </w:pPr>
            <w:r>
              <w:t>621</w:t>
            </w:r>
          </w:p>
        </w:tc>
        <w:tc>
          <w:tcPr>
            <w:tcW w:w="842" w:type="dxa"/>
          </w:tcPr>
          <w:p w:rsidR="00F40BEC" w:rsidRDefault="007C4AB9" w:rsidP="00693B8F">
            <w:pPr>
              <w:pStyle w:val="TableText"/>
            </w:pPr>
            <w:r>
              <w:t>167.54</w:t>
            </w:r>
          </w:p>
        </w:tc>
        <w:tc>
          <w:tcPr>
            <w:tcW w:w="621" w:type="dxa"/>
          </w:tcPr>
          <w:p w:rsidR="00F40BEC" w:rsidRDefault="00F40BEC" w:rsidP="00693B8F">
            <w:pPr>
              <w:pStyle w:val="TableText"/>
            </w:pPr>
            <w:r>
              <w:t>794</w:t>
            </w:r>
          </w:p>
        </w:tc>
        <w:tc>
          <w:tcPr>
            <w:tcW w:w="856" w:type="dxa"/>
          </w:tcPr>
          <w:p w:rsidR="00F40BEC" w:rsidRDefault="00C03646" w:rsidP="00693B8F">
            <w:pPr>
              <w:pStyle w:val="TableText"/>
            </w:pPr>
            <w:r>
              <w:t>-48</w:t>
            </w:r>
            <w:r w:rsidR="007C4AB9">
              <w:t>.</w:t>
            </w:r>
            <w:r>
              <w:t>83</w:t>
            </w:r>
          </w:p>
        </w:tc>
        <w:tc>
          <w:tcPr>
            <w:tcW w:w="731" w:type="dxa"/>
          </w:tcPr>
          <w:p w:rsidR="00F40BEC" w:rsidRDefault="00C03646" w:rsidP="00693B8F">
            <w:pPr>
              <w:pStyle w:val="TableText"/>
            </w:pPr>
            <w:r>
              <w:t>16.31</w:t>
            </w:r>
          </w:p>
        </w:tc>
        <w:tc>
          <w:tcPr>
            <w:tcW w:w="817" w:type="dxa"/>
          </w:tcPr>
          <w:p w:rsidR="00F40BEC" w:rsidRDefault="00F40BEC" w:rsidP="00693B8F">
            <w:pPr>
              <w:pStyle w:val="TableText"/>
            </w:pPr>
            <w:r>
              <w:t>0.01</w:t>
            </w:r>
          </w:p>
        </w:tc>
        <w:tc>
          <w:tcPr>
            <w:tcW w:w="836" w:type="dxa"/>
          </w:tcPr>
          <w:p w:rsidR="00F40BEC" w:rsidRDefault="007C4AB9" w:rsidP="00693B8F">
            <w:pPr>
              <w:pStyle w:val="TableText"/>
            </w:pPr>
            <w:r>
              <w:t>-0.4</w:t>
            </w:r>
            <w:r w:rsidR="00C03646">
              <w:t>9</w:t>
            </w:r>
          </w:p>
        </w:tc>
      </w:tr>
    </w:tbl>
    <w:p w:rsidR="00F40BEC" w:rsidRPr="001A7C2D" w:rsidRDefault="00F40BEC" w:rsidP="00693B8F">
      <w:pPr>
        <w:pStyle w:val="TableNote"/>
        <w:rPr>
          <w:szCs w:val="18"/>
        </w:rPr>
      </w:pPr>
      <w:r>
        <w:t xml:space="preserve">Notes: Standard errors are robust to heteroscedasticity and clustered at the </w:t>
      </w:r>
      <w:r w:rsidR="00527BC5">
        <w:t>“</w:t>
      </w:r>
      <w:r>
        <w:t>cadaster cluster</w:t>
      </w:r>
      <w:r w:rsidR="00527BC5">
        <w:t>”</w:t>
      </w:r>
      <w:r>
        <w:t xml:space="preserve"> level.</w:t>
      </w:r>
    </w:p>
    <w:p w:rsidR="00F40BEC" w:rsidRDefault="00F40BEC" w:rsidP="003C20BD">
      <w:pPr>
        <w:pStyle w:val="TableTitle"/>
      </w:pPr>
      <w:bookmarkStart w:id="62" w:name="_Toc478632335"/>
      <w:r>
        <w:t xml:space="preserve">Table </w:t>
      </w:r>
      <w:r w:rsidR="000D085A">
        <w:t>8.2</w:t>
      </w:r>
      <w:r w:rsidR="004A66F3">
        <w:t>.</w:t>
      </w:r>
      <w:r>
        <w:t xml:space="preserve"> </w:t>
      </w:r>
      <w:r w:rsidR="004A66F3">
        <w:t xml:space="preserve">Differences in </w:t>
      </w:r>
      <w:r>
        <w:t xml:space="preserve">Economic </w:t>
      </w:r>
      <w:r w:rsidR="00A26DB5">
        <w:t>W</w:t>
      </w:r>
      <w:r>
        <w:t>ell</w:t>
      </w:r>
      <w:r w:rsidR="00A26DB5">
        <w:t>-B</w:t>
      </w:r>
      <w:r>
        <w:t>eing</w:t>
      </w:r>
      <w:bookmarkEnd w:id="62"/>
    </w:p>
    <w:tbl>
      <w:tblPr>
        <w:tblStyle w:val="AIRBlueTable"/>
        <w:tblW w:w="9451" w:type="dxa"/>
        <w:tblLook w:val="0220" w:firstRow="1" w:lastRow="0" w:firstColumn="0" w:lastColumn="0" w:noHBand="1" w:noVBand="0"/>
      </w:tblPr>
      <w:tblGrid>
        <w:gridCol w:w="3376"/>
        <w:gridCol w:w="810"/>
        <w:gridCol w:w="630"/>
        <w:gridCol w:w="810"/>
        <w:gridCol w:w="630"/>
        <w:gridCol w:w="900"/>
        <w:gridCol w:w="720"/>
        <w:gridCol w:w="810"/>
        <w:gridCol w:w="765"/>
      </w:tblGrid>
      <w:tr w:rsidR="009C2358" w:rsidTr="009C2358">
        <w:trPr>
          <w:cnfStyle w:val="100000000000" w:firstRow="1" w:lastRow="0" w:firstColumn="0" w:lastColumn="0" w:oddVBand="0" w:evenVBand="0" w:oddHBand="0" w:evenHBand="0" w:firstRowFirstColumn="0" w:firstRowLastColumn="0" w:lastRowFirstColumn="0" w:lastRowLastColumn="0"/>
        </w:trPr>
        <w:tc>
          <w:tcPr>
            <w:tcW w:w="3376" w:type="dxa"/>
          </w:tcPr>
          <w:p w:rsidR="00F40BEC" w:rsidRDefault="00F40BEC" w:rsidP="00693B8F">
            <w:pPr>
              <w:pStyle w:val="TableText"/>
            </w:pPr>
          </w:p>
        </w:tc>
        <w:tc>
          <w:tcPr>
            <w:tcW w:w="1440" w:type="dxa"/>
            <w:gridSpan w:val="2"/>
          </w:tcPr>
          <w:p w:rsidR="00F40BEC" w:rsidRDefault="00F40BEC" w:rsidP="00693B8F">
            <w:pPr>
              <w:pStyle w:val="TableText"/>
              <w:jc w:val="center"/>
            </w:pPr>
            <w:r>
              <w:t>Control</w:t>
            </w:r>
          </w:p>
        </w:tc>
        <w:tc>
          <w:tcPr>
            <w:tcW w:w="1440" w:type="dxa"/>
            <w:gridSpan w:val="2"/>
          </w:tcPr>
          <w:p w:rsidR="00F40BEC" w:rsidRDefault="00F40BEC" w:rsidP="00693B8F">
            <w:pPr>
              <w:pStyle w:val="TableText"/>
              <w:jc w:val="center"/>
            </w:pPr>
            <w:r>
              <w:t>Treatment</w:t>
            </w:r>
          </w:p>
        </w:tc>
        <w:tc>
          <w:tcPr>
            <w:tcW w:w="2430" w:type="dxa"/>
            <w:gridSpan w:val="3"/>
          </w:tcPr>
          <w:p w:rsidR="00F40BEC" w:rsidRDefault="00F40BEC" w:rsidP="00693B8F">
            <w:pPr>
              <w:pStyle w:val="TableText"/>
              <w:jc w:val="center"/>
            </w:pPr>
            <w:r>
              <w:t>Balance Test</w:t>
            </w:r>
          </w:p>
        </w:tc>
        <w:tc>
          <w:tcPr>
            <w:tcW w:w="765" w:type="dxa"/>
          </w:tcPr>
          <w:p w:rsidR="00F40BEC" w:rsidRDefault="00F40BEC" w:rsidP="00693B8F">
            <w:pPr>
              <w:pStyle w:val="TableText"/>
            </w:pPr>
          </w:p>
        </w:tc>
      </w:tr>
      <w:tr w:rsidR="009C2358" w:rsidRPr="00693B8F" w:rsidTr="009A7E1D">
        <w:tc>
          <w:tcPr>
            <w:tcW w:w="3376" w:type="dxa"/>
            <w:shd w:val="clear" w:color="auto" w:fill="D9E3ED" w:themeFill="accent1" w:themeFillTint="33"/>
          </w:tcPr>
          <w:p w:rsidR="00F40BEC" w:rsidRPr="00693B8F" w:rsidRDefault="00F40BEC" w:rsidP="00693B8F">
            <w:pPr>
              <w:pStyle w:val="TableText"/>
              <w:rPr>
                <w:b/>
              </w:rPr>
            </w:pPr>
            <w:r w:rsidRPr="00693B8F">
              <w:rPr>
                <w:b/>
              </w:rPr>
              <w:t>Variable</w:t>
            </w:r>
          </w:p>
        </w:tc>
        <w:tc>
          <w:tcPr>
            <w:tcW w:w="810" w:type="dxa"/>
            <w:shd w:val="clear" w:color="auto" w:fill="D9E3ED" w:themeFill="accent1" w:themeFillTint="33"/>
          </w:tcPr>
          <w:p w:rsidR="00F40BEC" w:rsidRPr="00693B8F" w:rsidRDefault="00F40BEC" w:rsidP="00693B8F">
            <w:pPr>
              <w:pStyle w:val="TableText"/>
              <w:rPr>
                <w:b/>
              </w:rPr>
            </w:pPr>
            <w:r w:rsidRPr="00693B8F">
              <w:rPr>
                <w:b/>
              </w:rPr>
              <w:t>Mean</w:t>
            </w:r>
          </w:p>
        </w:tc>
        <w:tc>
          <w:tcPr>
            <w:tcW w:w="630" w:type="dxa"/>
            <w:shd w:val="clear" w:color="auto" w:fill="D9E3ED" w:themeFill="accent1" w:themeFillTint="33"/>
          </w:tcPr>
          <w:p w:rsidR="00F40BEC" w:rsidRPr="00693B8F" w:rsidRDefault="00F40BEC" w:rsidP="00693B8F">
            <w:pPr>
              <w:pStyle w:val="TableText"/>
              <w:rPr>
                <w:b/>
              </w:rPr>
            </w:pPr>
            <w:r w:rsidRPr="00693B8F">
              <w:rPr>
                <w:b/>
              </w:rPr>
              <w:t>N1</w:t>
            </w:r>
          </w:p>
        </w:tc>
        <w:tc>
          <w:tcPr>
            <w:tcW w:w="810" w:type="dxa"/>
            <w:shd w:val="clear" w:color="auto" w:fill="D9E3ED" w:themeFill="accent1" w:themeFillTint="33"/>
          </w:tcPr>
          <w:p w:rsidR="00F40BEC" w:rsidRPr="00693B8F" w:rsidRDefault="00F40BEC" w:rsidP="00693B8F">
            <w:pPr>
              <w:pStyle w:val="TableText"/>
              <w:rPr>
                <w:b/>
              </w:rPr>
            </w:pPr>
            <w:r w:rsidRPr="00693B8F">
              <w:rPr>
                <w:b/>
              </w:rPr>
              <w:t>Mean</w:t>
            </w:r>
          </w:p>
        </w:tc>
        <w:tc>
          <w:tcPr>
            <w:tcW w:w="630" w:type="dxa"/>
            <w:shd w:val="clear" w:color="auto" w:fill="D9E3ED" w:themeFill="accent1" w:themeFillTint="33"/>
          </w:tcPr>
          <w:p w:rsidR="00F40BEC" w:rsidRPr="00693B8F" w:rsidRDefault="00F40BEC" w:rsidP="00693B8F">
            <w:pPr>
              <w:pStyle w:val="TableText"/>
              <w:rPr>
                <w:b/>
              </w:rPr>
            </w:pPr>
            <w:r w:rsidRPr="00693B8F">
              <w:rPr>
                <w:b/>
              </w:rPr>
              <w:t>N2</w:t>
            </w:r>
          </w:p>
        </w:tc>
        <w:tc>
          <w:tcPr>
            <w:tcW w:w="900" w:type="dxa"/>
            <w:shd w:val="clear" w:color="auto" w:fill="D9E3ED" w:themeFill="accent1" w:themeFillTint="33"/>
          </w:tcPr>
          <w:p w:rsidR="00F40BEC" w:rsidRPr="00693B8F" w:rsidRDefault="00F40BEC" w:rsidP="00693B8F">
            <w:pPr>
              <w:pStyle w:val="TableText"/>
              <w:rPr>
                <w:b/>
              </w:rPr>
            </w:pPr>
            <w:r w:rsidRPr="00693B8F">
              <w:rPr>
                <w:b/>
              </w:rPr>
              <w:t>Diff</w:t>
            </w:r>
          </w:p>
        </w:tc>
        <w:tc>
          <w:tcPr>
            <w:tcW w:w="720" w:type="dxa"/>
            <w:shd w:val="clear" w:color="auto" w:fill="D9E3ED" w:themeFill="accent1" w:themeFillTint="33"/>
          </w:tcPr>
          <w:p w:rsidR="00F40BEC" w:rsidRPr="00693B8F" w:rsidRDefault="00F40BEC" w:rsidP="00693B8F">
            <w:pPr>
              <w:pStyle w:val="TableText"/>
              <w:rPr>
                <w:b/>
              </w:rPr>
            </w:pPr>
            <w:r w:rsidRPr="00693B8F">
              <w:rPr>
                <w:b/>
              </w:rPr>
              <w:t>SE</w:t>
            </w:r>
          </w:p>
        </w:tc>
        <w:tc>
          <w:tcPr>
            <w:tcW w:w="810" w:type="dxa"/>
            <w:shd w:val="clear" w:color="auto" w:fill="D9E3ED" w:themeFill="accent1" w:themeFillTint="33"/>
          </w:tcPr>
          <w:p w:rsidR="00F40BEC" w:rsidRPr="00693B8F" w:rsidRDefault="00F40BEC" w:rsidP="00693B8F">
            <w:pPr>
              <w:pStyle w:val="TableText"/>
              <w:rPr>
                <w:b/>
              </w:rPr>
            </w:pPr>
            <w:r w:rsidRPr="00693B8F">
              <w:rPr>
                <w:b/>
              </w:rPr>
              <w:t>p-value</w:t>
            </w:r>
          </w:p>
        </w:tc>
        <w:tc>
          <w:tcPr>
            <w:tcW w:w="765" w:type="dxa"/>
            <w:shd w:val="clear" w:color="auto" w:fill="D9E3ED" w:themeFill="accent1" w:themeFillTint="33"/>
          </w:tcPr>
          <w:p w:rsidR="00F40BEC" w:rsidRPr="00693B8F" w:rsidRDefault="00F40BEC" w:rsidP="00693B8F">
            <w:pPr>
              <w:pStyle w:val="TableText"/>
              <w:rPr>
                <w:b/>
              </w:rPr>
            </w:pPr>
            <w:r w:rsidRPr="00693B8F">
              <w:rPr>
                <w:b/>
              </w:rPr>
              <w:t>ES</w:t>
            </w:r>
          </w:p>
        </w:tc>
      </w:tr>
      <w:tr w:rsidR="009C2358" w:rsidTr="009C2358">
        <w:tc>
          <w:tcPr>
            <w:tcW w:w="3376" w:type="dxa"/>
          </w:tcPr>
          <w:p w:rsidR="00F40BEC" w:rsidRDefault="00962A25" w:rsidP="00693B8F">
            <w:pPr>
              <w:pStyle w:val="TableText"/>
            </w:pPr>
            <w:r>
              <w:t>Household cash earnings per capita</w:t>
            </w:r>
            <w:r w:rsidR="00F40BEC">
              <w:t xml:space="preserve"> USD </w:t>
            </w:r>
            <w:r w:rsidR="00693B8F">
              <w:br/>
            </w:r>
            <w:r w:rsidR="00F40BEC">
              <w:t>(past 7 days)</w:t>
            </w:r>
          </w:p>
        </w:tc>
        <w:tc>
          <w:tcPr>
            <w:tcW w:w="810" w:type="dxa"/>
          </w:tcPr>
          <w:p w:rsidR="00F40BEC" w:rsidRDefault="00C03646" w:rsidP="00693B8F">
            <w:pPr>
              <w:pStyle w:val="TableText"/>
            </w:pPr>
            <w:r>
              <w:t>9.79</w:t>
            </w:r>
          </w:p>
        </w:tc>
        <w:tc>
          <w:tcPr>
            <w:tcW w:w="630" w:type="dxa"/>
          </w:tcPr>
          <w:p w:rsidR="00F40BEC" w:rsidRDefault="00F40BEC" w:rsidP="00693B8F">
            <w:pPr>
              <w:pStyle w:val="TableText"/>
            </w:pPr>
            <w:r>
              <w:t>6</w:t>
            </w:r>
            <w:r w:rsidR="00C03646">
              <w:t>57</w:t>
            </w:r>
          </w:p>
        </w:tc>
        <w:tc>
          <w:tcPr>
            <w:tcW w:w="810" w:type="dxa"/>
          </w:tcPr>
          <w:p w:rsidR="00F40BEC" w:rsidRDefault="00F40BEC" w:rsidP="00693B8F">
            <w:pPr>
              <w:pStyle w:val="TableText"/>
            </w:pPr>
            <w:r>
              <w:t>8.27</w:t>
            </w:r>
          </w:p>
        </w:tc>
        <w:tc>
          <w:tcPr>
            <w:tcW w:w="630" w:type="dxa"/>
          </w:tcPr>
          <w:p w:rsidR="00F40BEC" w:rsidRDefault="00F40BEC" w:rsidP="00693B8F">
            <w:pPr>
              <w:pStyle w:val="TableText"/>
            </w:pPr>
            <w:r>
              <w:t>799</w:t>
            </w:r>
          </w:p>
        </w:tc>
        <w:tc>
          <w:tcPr>
            <w:tcW w:w="900" w:type="dxa"/>
          </w:tcPr>
          <w:p w:rsidR="00F40BEC" w:rsidRDefault="00C03646" w:rsidP="00693B8F">
            <w:pPr>
              <w:pStyle w:val="TableText"/>
            </w:pPr>
            <w:r>
              <w:t>-4.05</w:t>
            </w:r>
          </w:p>
        </w:tc>
        <w:tc>
          <w:tcPr>
            <w:tcW w:w="720" w:type="dxa"/>
          </w:tcPr>
          <w:p w:rsidR="00F40BEC" w:rsidRDefault="00C03646" w:rsidP="00693B8F">
            <w:pPr>
              <w:pStyle w:val="TableText"/>
            </w:pPr>
            <w:r>
              <w:t>1.76</w:t>
            </w:r>
          </w:p>
        </w:tc>
        <w:tc>
          <w:tcPr>
            <w:tcW w:w="810" w:type="dxa"/>
          </w:tcPr>
          <w:p w:rsidR="00F40BEC" w:rsidRDefault="00C03646" w:rsidP="00693B8F">
            <w:pPr>
              <w:pStyle w:val="TableText"/>
            </w:pPr>
            <w:r>
              <w:t>0.02</w:t>
            </w:r>
          </w:p>
        </w:tc>
        <w:tc>
          <w:tcPr>
            <w:tcW w:w="765" w:type="dxa"/>
          </w:tcPr>
          <w:p w:rsidR="00F40BEC" w:rsidRDefault="00F40BEC" w:rsidP="00693B8F">
            <w:pPr>
              <w:pStyle w:val="TableText"/>
            </w:pPr>
            <w:r>
              <w:t>-0.2</w:t>
            </w:r>
            <w:r w:rsidR="00C03646">
              <w:t>9</w:t>
            </w:r>
          </w:p>
        </w:tc>
      </w:tr>
      <w:tr w:rsidR="009C2358" w:rsidTr="009C2358">
        <w:trPr>
          <w:trHeight w:val="135"/>
        </w:trPr>
        <w:tc>
          <w:tcPr>
            <w:tcW w:w="3376" w:type="dxa"/>
          </w:tcPr>
          <w:p w:rsidR="00F40BEC" w:rsidRDefault="00F40BEC" w:rsidP="00693B8F">
            <w:pPr>
              <w:pStyle w:val="TableText"/>
            </w:pPr>
            <w:r>
              <w:t>Skipped meal</w:t>
            </w:r>
            <w:r w:rsidR="00FF39B9">
              <w:t xml:space="preserve"> (</w:t>
            </w:r>
            <w:r w:rsidR="004F3C11">
              <w:t>a</w:t>
            </w:r>
            <w:r w:rsidR="00FF39B9">
              <w:t>dults)</w:t>
            </w:r>
          </w:p>
        </w:tc>
        <w:tc>
          <w:tcPr>
            <w:tcW w:w="810" w:type="dxa"/>
          </w:tcPr>
          <w:p w:rsidR="00F40BEC" w:rsidRDefault="0030143A" w:rsidP="00693B8F">
            <w:pPr>
              <w:pStyle w:val="TableText"/>
            </w:pPr>
            <w:r>
              <w:t>0.12</w:t>
            </w:r>
          </w:p>
        </w:tc>
        <w:tc>
          <w:tcPr>
            <w:tcW w:w="630" w:type="dxa"/>
          </w:tcPr>
          <w:p w:rsidR="00F40BEC" w:rsidRDefault="0030143A" w:rsidP="00693B8F">
            <w:pPr>
              <w:pStyle w:val="TableText"/>
            </w:pPr>
            <w:r>
              <w:t>656</w:t>
            </w:r>
          </w:p>
        </w:tc>
        <w:tc>
          <w:tcPr>
            <w:tcW w:w="810" w:type="dxa"/>
          </w:tcPr>
          <w:p w:rsidR="00F40BEC" w:rsidRDefault="00F40BEC" w:rsidP="00693B8F">
            <w:pPr>
              <w:pStyle w:val="TableText"/>
            </w:pPr>
            <w:r>
              <w:t>0.39</w:t>
            </w:r>
          </w:p>
        </w:tc>
        <w:tc>
          <w:tcPr>
            <w:tcW w:w="630" w:type="dxa"/>
          </w:tcPr>
          <w:p w:rsidR="00F40BEC" w:rsidRDefault="00F40BEC" w:rsidP="00693B8F">
            <w:pPr>
              <w:pStyle w:val="TableText"/>
            </w:pPr>
            <w:r>
              <w:t>799</w:t>
            </w:r>
          </w:p>
        </w:tc>
        <w:tc>
          <w:tcPr>
            <w:tcW w:w="900" w:type="dxa"/>
          </w:tcPr>
          <w:p w:rsidR="00F40BEC" w:rsidRDefault="0030143A" w:rsidP="00693B8F">
            <w:pPr>
              <w:pStyle w:val="TableText"/>
            </w:pPr>
            <w:r>
              <w:t>0.19</w:t>
            </w:r>
          </w:p>
        </w:tc>
        <w:tc>
          <w:tcPr>
            <w:tcW w:w="720" w:type="dxa"/>
          </w:tcPr>
          <w:p w:rsidR="00F40BEC" w:rsidRDefault="0030143A" w:rsidP="00693B8F">
            <w:pPr>
              <w:pStyle w:val="TableText"/>
            </w:pPr>
            <w:r>
              <w:t>0.06</w:t>
            </w:r>
          </w:p>
        </w:tc>
        <w:tc>
          <w:tcPr>
            <w:tcW w:w="810" w:type="dxa"/>
          </w:tcPr>
          <w:p w:rsidR="00F40BEC" w:rsidRDefault="00F40BEC" w:rsidP="00693B8F">
            <w:pPr>
              <w:pStyle w:val="TableText"/>
            </w:pPr>
            <w:r>
              <w:t>0.00</w:t>
            </w:r>
          </w:p>
        </w:tc>
        <w:tc>
          <w:tcPr>
            <w:tcW w:w="765" w:type="dxa"/>
          </w:tcPr>
          <w:p w:rsidR="00F40BEC" w:rsidRDefault="0030143A" w:rsidP="00693B8F">
            <w:pPr>
              <w:pStyle w:val="TableText"/>
            </w:pPr>
            <w:r>
              <w:t>0.42</w:t>
            </w:r>
          </w:p>
        </w:tc>
      </w:tr>
    </w:tbl>
    <w:p w:rsidR="00F40BEC" w:rsidRDefault="00693B8F" w:rsidP="00693B8F">
      <w:pPr>
        <w:pStyle w:val="TableNote"/>
        <w:rPr>
          <w:szCs w:val="18"/>
        </w:rPr>
      </w:pPr>
      <w:r>
        <w:t>N</w:t>
      </w:r>
      <w:r w:rsidR="00F40BEC">
        <w:t xml:space="preserve">otes: Standard errors are robust to heteroscedasticity and clustered at the </w:t>
      </w:r>
      <w:r w:rsidR="00437D06">
        <w:t>“</w:t>
      </w:r>
      <w:r w:rsidR="00F40BEC">
        <w:t>cadaster cluster</w:t>
      </w:r>
      <w:r w:rsidR="00437D06">
        <w:t>”</w:t>
      </w:r>
      <w:r w:rsidR="00F40BEC">
        <w:t xml:space="preserve"> level.</w:t>
      </w:r>
    </w:p>
    <w:p w:rsidR="007F5437" w:rsidRDefault="007F5437">
      <w:pPr>
        <w:spacing w:after="200" w:line="276" w:lineRule="auto"/>
        <w:rPr>
          <w:rFonts w:asciiTheme="majorHAnsi" w:hAnsiTheme="majorHAnsi"/>
          <w:b/>
          <w:bCs/>
          <w:color w:val="003462" w:themeColor="text2"/>
          <w:sz w:val="36"/>
          <w:szCs w:val="36"/>
        </w:rPr>
      </w:pPr>
      <w:r>
        <w:br w:type="page"/>
      </w:r>
    </w:p>
    <w:p w:rsidR="007303F0" w:rsidRDefault="00045C80" w:rsidP="00F709FF">
      <w:pPr>
        <w:pStyle w:val="Heading2"/>
        <w:ind w:left="540" w:hanging="540"/>
      </w:pPr>
      <w:bookmarkStart w:id="63" w:name="_Toc478632318"/>
      <w:r>
        <w:lastRenderedPageBreak/>
        <w:t>IX.</w:t>
      </w:r>
      <w:r w:rsidR="00F709FF">
        <w:tab/>
      </w:r>
      <w:r w:rsidR="007303F0">
        <w:t>Conclusion</w:t>
      </w:r>
      <w:bookmarkEnd w:id="63"/>
    </w:p>
    <w:p w:rsidR="00047C2C" w:rsidRDefault="00F31C66" w:rsidP="00F529B0">
      <w:pPr>
        <w:pStyle w:val="BodyText"/>
      </w:pPr>
      <w:bookmarkStart w:id="64" w:name="_Toc347823502"/>
      <w:bookmarkStart w:id="65" w:name="_Toc419906650"/>
      <w:r w:rsidRPr="00344C7E">
        <w:t xml:space="preserve">The primary purpose of </w:t>
      </w:r>
      <w:r w:rsidR="001321F3">
        <w:t>this</w:t>
      </w:r>
      <w:r w:rsidR="001321F3" w:rsidRPr="00344C7E">
        <w:t xml:space="preserve"> </w:t>
      </w:r>
      <w:r w:rsidRPr="00344C7E">
        <w:t xml:space="preserve">baseline report </w:t>
      </w:r>
      <w:r w:rsidR="00491BA3">
        <w:t>is</w:t>
      </w:r>
      <w:r w:rsidR="00491BA3" w:rsidRPr="00344C7E">
        <w:t xml:space="preserve"> </w:t>
      </w:r>
      <w:r w:rsidRPr="00344C7E">
        <w:t xml:space="preserve">to describe the </w:t>
      </w:r>
      <w:r w:rsidR="006635F5">
        <w:t xml:space="preserve">beneficiaries in the </w:t>
      </w:r>
      <w:r w:rsidR="00F04F4E">
        <w:t xml:space="preserve">study </w:t>
      </w:r>
      <w:r w:rsidRPr="00344C7E">
        <w:t xml:space="preserve">sample </w:t>
      </w:r>
      <w:r w:rsidR="00652408">
        <w:t>prior to</w:t>
      </w:r>
      <w:r w:rsidR="00652408" w:rsidRPr="00344C7E">
        <w:t xml:space="preserve"> </w:t>
      </w:r>
      <w:r w:rsidRPr="00344C7E">
        <w:t>receiving the program</w:t>
      </w:r>
      <w:r w:rsidR="009736F3">
        <w:t>,</w:t>
      </w:r>
      <w:r w:rsidRPr="00344C7E">
        <w:t xml:space="preserve"> and to present the equivalence of the treatment and comparison group</w:t>
      </w:r>
      <w:r w:rsidR="008C2DB1">
        <w:t>s</w:t>
      </w:r>
      <w:r w:rsidRPr="00344C7E">
        <w:t>.</w:t>
      </w:r>
      <w:r w:rsidR="000252C5">
        <w:t xml:space="preserve"> </w:t>
      </w:r>
      <w:r w:rsidRPr="00344C7E">
        <w:t xml:space="preserve">Describing the </w:t>
      </w:r>
      <w:proofErr w:type="spellStart"/>
      <w:r w:rsidR="002640AE">
        <w:t>elgible</w:t>
      </w:r>
      <w:proofErr w:type="spellEnd"/>
      <w:r w:rsidR="002640AE">
        <w:t xml:space="preserve"> </w:t>
      </w:r>
      <w:r w:rsidR="0020281E">
        <w:t xml:space="preserve">beneficiary </w:t>
      </w:r>
      <w:r w:rsidRPr="00344C7E">
        <w:t xml:space="preserve">sample at baseline helps stakeholders </w:t>
      </w:r>
      <w:r w:rsidR="00BE5B4A">
        <w:t xml:space="preserve">to </w:t>
      </w:r>
      <w:r w:rsidRPr="00344C7E">
        <w:t xml:space="preserve">assess if they have accurately targeted the type of people they want to benefit from the program. </w:t>
      </w:r>
      <w:r w:rsidR="006F2E61">
        <w:t>It also</w:t>
      </w:r>
      <w:r w:rsidRPr="00344C7E">
        <w:t xml:space="preserve"> helps stakeholders </w:t>
      </w:r>
      <w:r w:rsidR="00EF124C">
        <w:t xml:space="preserve">to </w:t>
      </w:r>
      <w:r w:rsidRPr="00344C7E">
        <w:t xml:space="preserve">understand where beneficiaries need more assistance and how best to design </w:t>
      </w:r>
      <w:r w:rsidR="00F834A8">
        <w:t>a</w:t>
      </w:r>
      <w:r w:rsidR="00F834A8" w:rsidRPr="00344C7E">
        <w:t xml:space="preserve"> </w:t>
      </w:r>
      <w:r w:rsidRPr="00344C7E">
        <w:t xml:space="preserve">program </w:t>
      </w:r>
      <w:r w:rsidR="00DD5C7A">
        <w:t>that</w:t>
      </w:r>
      <w:r w:rsidR="00DD5C7A" w:rsidRPr="00344C7E">
        <w:t xml:space="preserve"> </w:t>
      </w:r>
      <w:r w:rsidRPr="00344C7E">
        <w:t>meet</w:t>
      </w:r>
      <w:r w:rsidR="006F6EF1">
        <w:t>s</w:t>
      </w:r>
      <w:r w:rsidRPr="00344C7E">
        <w:t xml:space="preserve"> beneficiary needs.</w:t>
      </w:r>
      <w:r w:rsidR="000252C5">
        <w:t xml:space="preserve"> </w:t>
      </w:r>
      <w:r w:rsidR="00BF0960">
        <w:t>The</w:t>
      </w:r>
      <w:r w:rsidRPr="00344C7E">
        <w:t xml:space="preserve"> baselin</w:t>
      </w:r>
      <w:r>
        <w:t xml:space="preserve">e survey </w:t>
      </w:r>
      <w:r w:rsidR="00BF0960">
        <w:t xml:space="preserve">revealed </w:t>
      </w:r>
      <w:r>
        <w:t xml:space="preserve">that the program </w:t>
      </w:r>
      <w:r w:rsidR="002640AE">
        <w:t xml:space="preserve">targets </w:t>
      </w:r>
      <w:r w:rsidR="0060788D">
        <w:t xml:space="preserve">households with </w:t>
      </w:r>
      <w:r w:rsidR="00D06E1F">
        <w:t xml:space="preserve">an </w:t>
      </w:r>
      <w:r w:rsidR="00442EED">
        <w:t xml:space="preserve">average </w:t>
      </w:r>
      <w:r w:rsidR="00A00B75">
        <w:t xml:space="preserve">of </w:t>
      </w:r>
      <w:r w:rsidR="00442EED">
        <w:t xml:space="preserve">at least two children in the target </w:t>
      </w:r>
      <w:r w:rsidR="0078712F">
        <w:t xml:space="preserve">age </w:t>
      </w:r>
      <w:r w:rsidR="00442EED">
        <w:t xml:space="preserve">range of 5 to 14 years old, </w:t>
      </w:r>
      <w:r w:rsidR="007E57C7">
        <w:t xml:space="preserve">which means that </w:t>
      </w:r>
      <w:r w:rsidR="0078712F">
        <w:t>households</w:t>
      </w:r>
      <w:r w:rsidR="00442EED">
        <w:t xml:space="preserve"> qualify for </w:t>
      </w:r>
      <w:r w:rsidR="00A81B36">
        <w:t xml:space="preserve">multiple transfers. </w:t>
      </w:r>
      <w:r>
        <w:t>Our baseline report focuses</w:t>
      </w:r>
      <w:r w:rsidRPr="00344C7E">
        <w:t xml:space="preserve"> on </w:t>
      </w:r>
      <w:r w:rsidR="0078712F">
        <w:t>two</w:t>
      </w:r>
      <w:r w:rsidRPr="00344C7E">
        <w:t xml:space="preserve"> domains of outcomes of interest </w:t>
      </w:r>
      <w:r w:rsidR="0078712F">
        <w:t>for children</w:t>
      </w:r>
      <w:r w:rsidR="00183571">
        <w:t>—</w:t>
      </w:r>
      <w:r w:rsidR="0078712F">
        <w:t>education and labor</w:t>
      </w:r>
      <w:r w:rsidR="00183571">
        <w:t>—</w:t>
      </w:r>
      <w:r w:rsidR="0078712F">
        <w:t xml:space="preserve">which we </w:t>
      </w:r>
      <w:r w:rsidR="00B9670C">
        <w:t xml:space="preserve">investigate by the program’s age ranges of </w:t>
      </w:r>
      <w:r w:rsidR="00AB33A0">
        <w:t>five</w:t>
      </w:r>
      <w:r w:rsidR="00B9670C">
        <w:t xml:space="preserve"> to </w:t>
      </w:r>
      <w:r w:rsidR="00AB33A0">
        <w:t>nine</w:t>
      </w:r>
      <w:r w:rsidR="00B9670C">
        <w:t xml:space="preserve"> year</w:t>
      </w:r>
      <w:r w:rsidR="005137F8">
        <w:t>s</w:t>
      </w:r>
      <w:r w:rsidR="00B9670C">
        <w:t xml:space="preserve"> old and 10 to 14 year</w:t>
      </w:r>
      <w:r w:rsidR="005137F8">
        <w:t>s</w:t>
      </w:r>
      <w:r w:rsidR="00B9670C">
        <w:t xml:space="preserve"> old.</w:t>
      </w:r>
      <w:r w:rsidRPr="00344C7E">
        <w:t xml:space="preserve"> </w:t>
      </w:r>
    </w:p>
    <w:p w:rsidR="00B9670C" w:rsidRDefault="00B9670C" w:rsidP="00F529B0">
      <w:pPr>
        <w:pStyle w:val="BodyText"/>
      </w:pPr>
      <w:r>
        <w:t xml:space="preserve">We </w:t>
      </w:r>
      <w:r w:rsidR="001F54D8">
        <w:t xml:space="preserve">found </w:t>
      </w:r>
      <w:r>
        <w:t>that</w:t>
      </w:r>
      <w:r w:rsidR="008D6756">
        <w:t>,</w:t>
      </w:r>
      <w:r>
        <w:t xml:space="preserve"> on average</w:t>
      </w:r>
      <w:r w:rsidR="00492ADF">
        <w:t>,</w:t>
      </w:r>
      <w:r>
        <w:t xml:space="preserve"> 66</w:t>
      </w:r>
      <w:r w:rsidR="00492ADF">
        <w:t xml:space="preserve"> percent</w:t>
      </w:r>
      <w:r>
        <w:t xml:space="preserve"> of children in both age ranges enrolled in school in the previous school year, with the lowest enrollment rates </w:t>
      </w:r>
      <w:r w:rsidR="00E56A12">
        <w:t xml:space="preserve">among </w:t>
      </w:r>
      <w:r>
        <w:t>the youngest children (</w:t>
      </w:r>
      <w:r w:rsidR="00FD2DE9">
        <w:t>five to six</w:t>
      </w:r>
      <w:r>
        <w:t xml:space="preserve"> years old) and </w:t>
      </w:r>
      <w:r w:rsidR="00AF6756">
        <w:t xml:space="preserve">the </w:t>
      </w:r>
      <w:r>
        <w:t>oldest children (13</w:t>
      </w:r>
      <w:r w:rsidR="00A933E9">
        <w:t xml:space="preserve"> to </w:t>
      </w:r>
      <w:r>
        <w:t>14 years old).</w:t>
      </w:r>
      <w:r w:rsidR="000252C5">
        <w:t xml:space="preserve"> </w:t>
      </w:r>
      <w:r>
        <w:t>Parents might feel that the youngest children are too young to enroll in school</w:t>
      </w:r>
      <w:r w:rsidR="003D0008">
        <w:t>, which means that</w:t>
      </w:r>
      <w:r>
        <w:t xml:space="preserve"> the program may not have an impact on </w:t>
      </w:r>
      <w:r w:rsidR="002C7208">
        <w:t xml:space="preserve">children of this </w:t>
      </w:r>
      <w:r>
        <w:t>age</w:t>
      </w:r>
      <w:r w:rsidR="002C7208">
        <w:t>.</w:t>
      </w:r>
      <w:r>
        <w:t xml:space="preserve"> </w:t>
      </w:r>
      <w:r w:rsidR="00460770">
        <w:t>However, t</w:t>
      </w:r>
      <w:r w:rsidR="00755704">
        <w:t>he</w:t>
      </w:r>
      <w:r>
        <w:t xml:space="preserve"> program could have </w:t>
      </w:r>
      <w:r w:rsidR="00F2436D">
        <w:t xml:space="preserve">a </w:t>
      </w:r>
      <w:r>
        <w:t>big impact on older children in the sample</w:t>
      </w:r>
      <w:r w:rsidR="00117C3F">
        <w:t>,</w:t>
      </w:r>
      <w:r>
        <w:t xml:space="preserve"> </w:t>
      </w:r>
      <w:r w:rsidR="00117C3F">
        <w:t xml:space="preserve">whose </w:t>
      </w:r>
      <w:r>
        <w:t>enrollment rates average</w:t>
      </w:r>
      <w:r w:rsidR="009170D9">
        <w:t>d</w:t>
      </w:r>
      <w:r>
        <w:t xml:space="preserve"> under 5</w:t>
      </w:r>
      <w:r w:rsidR="00D8473B">
        <w:t>0 percent</w:t>
      </w:r>
      <w:r>
        <w:t>.</w:t>
      </w:r>
      <w:r w:rsidR="000252C5">
        <w:t xml:space="preserve"> </w:t>
      </w:r>
      <w:r>
        <w:t>Households report</w:t>
      </w:r>
      <w:r w:rsidR="00F23D89">
        <w:t>ed</w:t>
      </w:r>
      <w:r>
        <w:t xml:space="preserve"> that cost </w:t>
      </w:r>
      <w:r w:rsidR="00F23D89">
        <w:t>was</w:t>
      </w:r>
      <w:r>
        <w:t xml:space="preserve"> one the biggest reasons for children not enrolling in school, </w:t>
      </w:r>
      <w:r w:rsidR="00B26AF4">
        <w:t xml:space="preserve">and </w:t>
      </w:r>
      <w:r>
        <w:t xml:space="preserve">the cash transfer could help </w:t>
      </w:r>
      <w:r w:rsidR="003B3B59">
        <w:t xml:space="preserve">to </w:t>
      </w:r>
      <w:r>
        <w:t>alleviate this barrier.</w:t>
      </w:r>
      <w:r w:rsidR="000252C5">
        <w:t xml:space="preserve"> </w:t>
      </w:r>
      <w:r w:rsidR="009255AC">
        <w:t>Almost 50</w:t>
      </w:r>
      <w:r w:rsidR="00CC2BB7">
        <w:t xml:space="preserve"> percent</w:t>
      </w:r>
      <w:r w:rsidR="009255AC">
        <w:t xml:space="preserve"> of the children take a bus or minibus to school</w:t>
      </w:r>
      <w:r w:rsidR="00BA3416">
        <w:t>—</w:t>
      </w:r>
      <w:r w:rsidR="009255AC">
        <w:t xml:space="preserve">a large cost for attending school </w:t>
      </w:r>
      <w:r w:rsidR="0038580E">
        <w:t xml:space="preserve">in addition to </w:t>
      </w:r>
      <w:r w:rsidR="009255AC">
        <w:t>the common costs of school uniforms, books, and pencils</w:t>
      </w:r>
      <w:r w:rsidR="000858D3">
        <w:t>.</w:t>
      </w:r>
      <w:r w:rsidR="009255AC">
        <w:t xml:space="preserve"> </w:t>
      </w:r>
      <w:r w:rsidR="00A00C65">
        <w:t xml:space="preserve">We also </w:t>
      </w:r>
      <w:r w:rsidR="000858D3">
        <w:t xml:space="preserve">found </w:t>
      </w:r>
      <w:r w:rsidR="00A00C65">
        <w:t>that</w:t>
      </w:r>
      <w:r w:rsidR="005C6BD2">
        <w:t xml:space="preserve"> child labor rates increase </w:t>
      </w:r>
      <w:r w:rsidR="00917450">
        <w:t xml:space="preserve">with </w:t>
      </w:r>
      <w:r w:rsidR="005C6BD2">
        <w:t>age</w:t>
      </w:r>
      <w:r w:rsidR="00006F44">
        <w:t>:</w:t>
      </w:r>
      <w:r w:rsidR="005C6BD2">
        <w:t xml:space="preserve"> </w:t>
      </w:r>
      <w:r w:rsidR="003505FF">
        <w:t xml:space="preserve">only </w:t>
      </w:r>
      <w:r w:rsidR="00084815">
        <w:t xml:space="preserve">7 percent of </w:t>
      </w:r>
      <w:proofErr w:type="gramStart"/>
      <w:r w:rsidR="00084815">
        <w:t>13 year</w:t>
      </w:r>
      <w:proofErr w:type="gramEnd"/>
      <w:r w:rsidR="00084815">
        <w:t xml:space="preserve"> </w:t>
      </w:r>
      <w:proofErr w:type="spellStart"/>
      <w:r w:rsidR="00084815">
        <w:t>olds</w:t>
      </w:r>
      <w:proofErr w:type="spellEnd"/>
      <w:r w:rsidR="00084815">
        <w:t xml:space="preserve"> work</w:t>
      </w:r>
      <w:r w:rsidR="00006F44">
        <w:t>, compared to</w:t>
      </w:r>
      <w:r w:rsidR="005C6BD2">
        <w:t xml:space="preserve"> 14</w:t>
      </w:r>
      <w:r w:rsidR="00006F44">
        <w:t xml:space="preserve"> percent of 14 year </w:t>
      </w:r>
      <w:proofErr w:type="spellStart"/>
      <w:r w:rsidR="00006F44">
        <w:t>olds</w:t>
      </w:r>
      <w:proofErr w:type="spellEnd"/>
      <w:r w:rsidR="005C6BD2">
        <w:t>.</w:t>
      </w:r>
      <w:r w:rsidR="000252C5">
        <w:t xml:space="preserve"> </w:t>
      </w:r>
      <w:r w:rsidR="00006F44">
        <w:t>T</w:t>
      </w:r>
      <w:r w:rsidR="005C6BD2">
        <w:t xml:space="preserve">he cash transfer could help </w:t>
      </w:r>
      <w:r w:rsidR="00047C2C">
        <w:t xml:space="preserve">to </w:t>
      </w:r>
      <w:r w:rsidR="005C6BD2">
        <w:t>replace the income from child labor, freeing up time for older children to attend school.</w:t>
      </w:r>
      <w:r w:rsidR="000252C5">
        <w:t xml:space="preserve"> </w:t>
      </w:r>
      <w:r w:rsidR="005C6BD2">
        <w:t xml:space="preserve">Child labor rates are very low </w:t>
      </w:r>
      <w:r w:rsidR="009301EB">
        <w:t>(</w:t>
      </w:r>
      <w:r w:rsidR="005C6BD2">
        <w:t xml:space="preserve">under </w:t>
      </w:r>
      <w:r w:rsidR="009301EB">
        <w:t xml:space="preserve">1 </w:t>
      </w:r>
      <w:r w:rsidR="005C6BD2">
        <w:t>percent</w:t>
      </w:r>
      <w:r w:rsidR="009301EB">
        <w:t>)</w:t>
      </w:r>
      <w:r w:rsidR="005C6BD2">
        <w:t xml:space="preserve"> for younger children, so there is little room for the program to improve on this indicator</w:t>
      </w:r>
      <w:r w:rsidR="00E84D77">
        <w:t>.</w:t>
      </w:r>
      <w:r w:rsidR="005C6BD2">
        <w:t xml:space="preserve"> </w:t>
      </w:r>
      <w:r w:rsidR="00E84D77">
        <w:t>W</w:t>
      </w:r>
      <w:r w:rsidR="005C6BD2">
        <w:t>e would not expect reduced child labor to be a pathway for the program to increase school enrollment for younger children.</w:t>
      </w:r>
      <w:r w:rsidR="000252C5">
        <w:t xml:space="preserve"> </w:t>
      </w:r>
      <w:r w:rsidR="005C6BD2">
        <w:t xml:space="preserve">    </w:t>
      </w:r>
    </w:p>
    <w:p w:rsidR="00F31C66" w:rsidRPr="00344C7E" w:rsidRDefault="00A00C65" w:rsidP="00D81363">
      <w:pPr>
        <w:pStyle w:val="BodyText"/>
        <w:rPr>
          <w:rFonts w:cs="Calibri"/>
          <w:bCs/>
        </w:rPr>
      </w:pPr>
      <w:r>
        <w:rPr>
          <w:rFonts w:cs="Calibri"/>
          <w:bCs/>
        </w:rPr>
        <w:t>In addition to child outcomes, we also investigate</w:t>
      </w:r>
      <w:r w:rsidR="003C3540">
        <w:rPr>
          <w:rFonts w:cs="Calibri"/>
          <w:bCs/>
        </w:rPr>
        <w:t>d</w:t>
      </w:r>
      <w:r>
        <w:rPr>
          <w:rFonts w:cs="Calibri"/>
          <w:bCs/>
        </w:rPr>
        <w:t xml:space="preserve"> household indicators that the program could affect</w:t>
      </w:r>
      <w:r w:rsidR="006D045D">
        <w:rPr>
          <w:rFonts w:cs="Calibri"/>
          <w:bCs/>
        </w:rPr>
        <w:t xml:space="preserve"> (</w:t>
      </w:r>
      <w:r w:rsidR="00395C84">
        <w:rPr>
          <w:rFonts w:cs="Calibri"/>
          <w:bCs/>
        </w:rPr>
        <w:t xml:space="preserve">leading to </w:t>
      </w:r>
      <w:r>
        <w:rPr>
          <w:rFonts w:cs="Calibri"/>
          <w:bCs/>
        </w:rPr>
        <w:t>improved child outcomes</w:t>
      </w:r>
      <w:r w:rsidR="006D045D">
        <w:rPr>
          <w:rFonts w:cs="Calibri"/>
          <w:bCs/>
        </w:rPr>
        <w:t>)</w:t>
      </w:r>
      <w:r w:rsidR="005302CE">
        <w:rPr>
          <w:rFonts w:cs="Calibri"/>
          <w:bCs/>
        </w:rPr>
        <w:t>,</w:t>
      </w:r>
      <w:r>
        <w:rPr>
          <w:rFonts w:cs="Calibri"/>
          <w:bCs/>
        </w:rPr>
        <w:t xml:space="preserve"> such as food security and economic well</w:t>
      </w:r>
      <w:r w:rsidR="00C34199">
        <w:rPr>
          <w:rFonts w:cs="Calibri"/>
          <w:bCs/>
        </w:rPr>
        <w:t>-</w:t>
      </w:r>
      <w:r>
        <w:rPr>
          <w:rFonts w:cs="Calibri"/>
          <w:bCs/>
        </w:rPr>
        <w:t>being.</w:t>
      </w:r>
      <w:r w:rsidR="000252C5">
        <w:rPr>
          <w:rFonts w:cs="Calibri"/>
          <w:bCs/>
        </w:rPr>
        <w:t xml:space="preserve"> </w:t>
      </w:r>
      <w:r>
        <w:rPr>
          <w:rFonts w:cs="Calibri"/>
          <w:bCs/>
        </w:rPr>
        <w:t xml:space="preserve">We </w:t>
      </w:r>
      <w:r w:rsidR="003F79AD">
        <w:rPr>
          <w:rFonts w:cs="Calibri"/>
          <w:bCs/>
        </w:rPr>
        <w:t xml:space="preserve">found </w:t>
      </w:r>
      <w:r>
        <w:rPr>
          <w:rFonts w:cs="Calibri"/>
          <w:bCs/>
        </w:rPr>
        <w:t xml:space="preserve">that households </w:t>
      </w:r>
      <w:r w:rsidR="009255AC">
        <w:rPr>
          <w:rFonts w:cs="Calibri"/>
          <w:bCs/>
        </w:rPr>
        <w:t xml:space="preserve">in beneficiary </w:t>
      </w:r>
      <w:r w:rsidR="003817BF">
        <w:rPr>
          <w:rFonts w:cs="Calibri"/>
          <w:bCs/>
        </w:rPr>
        <w:t>g</w:t>
      </w:r>
      <w:r w:rsidR="009255AC">
        <w:rPr>
          <w:rFonts w:cs="Calibri"/>
          <w:bCs/>
        </w:rPr>
        <w:t>overnorates earn a per</w:t>
      </w:r>
      <w:r w:rsidR="00AD3ADC">
        <w:rPr>
          <w:rFonts w:cs="Calibri"/>
          <w:bCs/>
        </w:rPr>
        <w:t>-</w:t>
      </w:r>
      <w:r w:rsidR="009255AC">
        <w:rPr>
          <w:rFonts w:cs="Calibri"/>
          <w:bCs/>
        </w:rPr>
        <w:t xml:space="preserve">capita income that is less than half of the Lebanese poverty line, </w:t>
      </w:r>
      <w:r w:rsidR="00B17CBE">
        <w:rPr>
          <w:rFonts w:cs="Calibri"/>
          <w:bCs/>
        </w:rPr>
        <w:t>demonstrating that they</w:t>
      </w:r>
      <w:r w:rsidR="009255AC">
        <w:rPr>
          <w:rFonts w:cs="Calibri"/>
          <w:bCs/>
        </w:rPr>
        <w:t xml:space="preserve"> are very poor and vulnerable households.</w:t>
      </w:r>
      <w:r w:rsidR="000252C5">
        <w:rPr>
          <w:rFonts w:cs="Calibri"/>
          <w:bCs/>
        </w:rPr>
        <w:t xml:space="preserve"> </w:t>
      </w:r>
      <w:r w:rsidR="009255AC">
        <w:rPr>
          <w:rFonts w:cs="Calibri"/>
          <w:bCs/>
        </w:rPr>
        <w:t xml:space="preserve">Almost all of them rent their housing and spend half of </w:t>
      </w:r>
      <w:r w:rsidR="00945198">
        <w:rPr>
          <w:rFonts w:cs="Calibri"/>
          <w:bCs/>
        </w:rPr>
        <w:t>their household income on rent.</w:t>
      </w:r>
      <w:r w:rsidR="000252C5">
        <w:rPr>
          <w:rFonts w:cs="Calibri"/>
          <w:bCs/>
        </w:rPr>
        <w:t xml:space="preserve"> </w:t>
      </w:r>
      <w:r w:rsidR="00945198">
        <w:rPr>
          <w:rFonts w:cs="Calibri"/>
          <w:bCs/>
        </w:rPr>
        <w:t>Not surprisingly, their financial situation negatively affects their food security</w:t>
      </w:r>
      <w:r w:rsidR="000D342F">
        <w:rPr>
          <w:rFonts w:cs="Calibri"/>
          <w:bCs/>
        </w:rPr>
        <w:t>,</w:t>
      </w:r>
      <w:r w:rsidR="00945198">
        <w:rPr>
          <w:rFonts w:cs="Calibri"/>
          <w:bCs/>
        </w:rPr>
        <w:t xml:space="preserve"> with half of the households reporting that they do not have enough food and 40</w:t>
      </w:r>
      <w:r w:rsidR="0040474A">
        <w:rPr>
          <w:rFonts w:cs="Calibri"/>
          <w:bCs/>
        </w:rPr>
        <w:t xml:space="preserve"> percent</w:t>
      </w:r>
      <w:r w:rsidR="00945198">
        <w:rPr>
          <w:rFonts w:cs="Calibri"/>
          <w:bCs/>
        </w:rPr>
        <w:t xml:space="preserve"> </w:t>
      </w:r>
      <w:r w:rsidR="0040474A">
        <w:rPr>
          <w:rFonts w:cs="Calibri"/>
          <w:bCs/>
        </w:rPr>
        <w:t xml:space="preserve">reporting </w:t>
      </w:r>
      <w:r w:rsidR="00945198">
        <w:rPr>
          <w:rFonts w:cs="Calibri"/>
          <w:bCs/>
        </w:rPr>
        <w:t>that they skip meals.</w:t>
      </w:r>
      <w:r w:rsidR="000252C5">
        <w:rPr>
          <w:rFonts w:cs="Calibri"/>
          <w:bCs/>
        </w:rPr>
        <w:t xml:space="preserve"> </w:t>
      </w:r>
      <w:r w:rsidR="00945198">
        <w:rPr>
          <w:rFonts w:cs="Calibri"/>
          <w:bCs/>
        </w:rPr>
        <w:t xml:space="preserve">The cash transfer is likely to have an impact on food security </w:t>
      </w:r>
      <w:r w:rsidR="00EB5938">
        <w:rPr>
          <w:rFonts w:cs="Calibri"/>
          <w:bCs/>
        </w:rPr>
        <w:t xml:space="preserve">because </w:t>
      </w:r>
      <w:r w:rsidR="00945198">
        <w:rPr>
          <w:rFonts w:cs="Calibri"/>
          <w:bCs/>
        </w:rPr>
        <w:t>food is often one of the first purchases food</w:t>
      </w:r>
      <w:r w:rsidR="00931D58">
        <w:rPr>
          <w:rFonts w:cs="Calibri"/>
          <w:bCs/>
        </w:rPr>
        <w:t>-</w:t>
      </w:r>
      <w:r w:rsidR="00945198">
        <w:rPr>
          <w:rFonts w:cs="Calibri"/>
          <w:bCs/>
        </w:rPr>
        <w:t xml:space="preserve">insecure households </w:t>
      </w:r>
      <w:r w:rsidR="000B2E89">
        <w:rPr>
          <w:rFonts w:cs="Calibri"/>
          <w:bCs/>
        </w:rPr>
        <w:t xml:space="preserve">make </w:t>
      </w:r>
      <w:r w:rsidR="00945198">
        <w:rPr>
          <w:rFonts w:cs="Calibri"/>
          <w:bCs/>
        </w:rPr>
        <w:t xml:space="preserve">when their income increases.  </w:t>
      </w:r>
    </w:p>
    <w:p w:rsidR="009F262A" w:rsidRPr="009F262A" w:rsidRDefault="009F262A" w:rsidP="006856F2">
      <w:pPr>
        <w:pStyle w:val="Heading3"/>
      </w:pPr>
      <w:bookmarkStart w:id="66" w:name="_Toc478632319"/>
      <w:r w:rsidRPr="009F262A">
        <w:t>Baseline Equivalence</w:t>
      </w:r>
      <w:bookmarkEnd w:id="66"/>
    </w:p>
    <w:p w:rsidR="00F31C66" w:rsidRDefault="00F31C66" w:rsidP="00D81363">
      <w:pPr>
        <w:pStyle w:val="BodyText"/>
      </w:pPr>
      <w:r w:rsidRPr="00344C7E">
        <w:t xml:space="preserve">In addition to describing the </w:t>
      </w:r>
      <w:r w:rsidR="002640AE">
        <w:t xml:space="preserve">eligible </w:t>
      </w:r>
      <w:r w:rsidR="0020281E">
        <w:t xml:space="preserve">beneficiary </w:t>
      </w:r>
      <w:r w:rsidRPr="00344C7E">
        <w:t>sample, we also investigate</w:t>
      </w:r>
      <w:r w:rsidR="000C1CA9">
        <w:t>d</w:t>
      </w:r>
      <w:r w:rsidRPr="00344C7E">
        <w:t xml:space="preserve"> baseline equivalence</w:t>
      </w:r>
      <w:r w:rsidR="0020281E">
        <w:t xml:space="preserve"> between treatment and control groups</w:t>
      </w:r>
      <w:r w:rsidRPr="00344C7E">
        <w:t>.</w:t>
      </w:r>
      <w:r w:rsidR="000252C5">
        <w:t xml:space="preserve"> </w:t>
      </w:r>
      <w:r w:rsidRPr="00344C7E">
        <w:t xml:space="preserve">We care about baseline equivalence purely as a technical aspect of the study design because it helps </w:t>
      </w:r>
      <w:r w:rsidR="008E24B9">
        <w:t xml:space="preserve">to </w:t>
      </w:r>
      <w:r w:rsidRPr="00344C7E">
        <w:t>assess the internal validity of the study</w:t>
      </w:r>
      <w:r w:rsidR="00F0260B">
        <w:t xml:space="preserve">—that is, </w:t>
      </w:r>
      <w:r w:rsidRPr="00344C7E">
        <w:t>the ability of the study to attribute causality to the program when differences are observed between the treatment group and the comparison group at the end of the study</w:t>
      </w:r>
      <w:r w:rsidR="002B353C">
        <w:t>.</w:t>
      </w:r>
      <w:r w:rsidRPr="00344C7E">
        <w:t xml:space="preserve"> </w:t>
      </w:r>
      <w:r w:rsidR="002B353C">
        <w:t>It also</w:t>
      </w:r>
      <w:r w:rsidR="00D34942">
        <w:t xml:space="preserve"> </w:t>
      </w:r>
      <w:r w:rsidRPr="00344C7E">
        <w:lastRenderedPageBreak/>
        <w:t xml:space="preserve">tells us what factors we need to control for in our </w:t>
      </w:r>
      <w:r w:rsidR="00510D9B">
        <w:t xml:space="preserve">later </w:t>
      </w:r>
      <w:r w:rsidRPr="00344C7E">
        <w:t>analys</w:t>
      </w:r>
      <w:r>
        <w:t xml:space="preserve">is of impacts. </w:t>
      </w:r>
      <w:r w:rsidRPr="00344C7E">
        <w:t xml:space="preserve">We </w:t>
      </w:r>
      <w:r w:rsidR="0060437F">
        <w:t>found</w:t>
      </w:r>
      <w:r w:rsidR="0060437F" w:rsidRPr="00344C7E">
        <w:t xml:space="preserve"> </w:t>
      </w:r>
      <w:r w:rsidRPr="00344C7E">
        <w:t xml:space="preserve">that </w:t>
      </w:r>
      <w:r w:rsidR="00B13B30">
        <w:t>the</w:t>
      </w:r>
      <w:r w:rsidRPr="00344C7E">
        <w:t xml:space="preserve"> comparison group serves as a good counterfactual because </w:t>
      </w:r>
      <w:r w:rsidR="00342CB0">
        <w:t>it</w:t>
      </w:r>
      <w:r w:rsidRPr="00344C7E">
        <w:t xml:space="preserve"> </w:t>
      </w:r>
      <w:r w:rsidR="00342CB0">
        <w:t>is</w:t>
      </w:r>
      <w:r w:rsidRPr="00344C7E">
        <w:t xml:space="preserve"> very similar </w:t>
      </w:r>
      <w:r w:rsidR="00342CB0">
        <w:t xml:space="preserve">to the treatment group </w:t>
      </w:r>
      <w:r w:rsidRPr="00344C7E">
        <w:t xml:space="preserve">across domains of interest to the program, both in </w:t>
      </w:r>
      <w:r w:rsidR="009D377D">
        <w:t xml:space="preserve">terms of </w:t>
      </w:r>
      <w:r w:rsidRPr="00344C7E">
        <w:t xml:space="preserve">outcome indicators and demographic characteristics associated with </w:t>
      </w:r>
      <w:r w:rsidR="007F5CCE">
        <w:t xml:space="preserve">the </w:t>
      </w:r>
      <w:r w:rsidRPr="00344C7E">
        <w:t xml:space="preserve">outcomes of interest. </w:t>
      </w:r>
      <w:r w:rsidR="00B13B30">
        <w:t>The study use</w:t>
      </w:r>
      <w:r w:rsidR="00C32416">
        <w:t>d</w:t>
      </w:r>
      <w:r w:rsidR="00B13B30">
        <w:t xml:space="preserve"> a geographic regression discontinuity design</w:t>
      </w:r>
      <w:r w:rsidR="00243909">
        <w:t>,</w:t>
      </w:r>
      <w:r w:rsidR="00B13B30">
        <w:t xml:space="preserve"> where households in the treatment and comparison conditions are compared based on their similar distance </w:t>
      </w:r>
      <w:r w:rsidR="00243909">
        <w:t xml:space="preserve">from </w:t>
      </w:r>
      <w:r w:rsidR="00B13B30">
        <w:t>the border separating them</w:t>
      </w:r>
      <w:r w:rsidR="009C3D5F">
        <w:t xml:space="preserve"> (i.e., the border between treatment and comparison governorates</w:t>
      </w:r>
      <w:r w:rsidR="0019689B">
        <w:t>)</w:t>
      </w:r>
      <w:r w:rsidR="009C3D5F">
        <w:t xml:space="preserve">. </w:t>
      </w:r>
      <w:r w:rsidR="00B13B30">
        <w:t xml:space="preserve">We </w:t>
      </w:r>
      <w:r w:rsidR="003913F7">
        <w:t xml:space="preserve">found </w:t>
      </w:r>
      <w:r w:rsidR="00B13B30">
        <w:t>that households look very similar across all domains of interest</w:t>
      </w:r>
      <w:r w:rsidR="009530DD">
        <w:t>,</w:t>
      </w:r>
      <w:r w:rsidR="00B13B30">
        <w:t xml:space="preserve"> after controlling for their distance </w:t>
      </w:r>
      <w:r w:rsidR="00B8692D">
        <w:t xml:space="preserve">from the </w:t>
      </w:r>
      <w:r w:rsidR="00B13B30">
        <w:t>border.</w:t>
      </w:r>
      <w:r w:rsidR="000252C5">
        <w:t xml:space="preserve"> </w:t>
      </w:r>
      <w:r w:rsidR="00B13B30">
        <w:t>Communities were selected for the study in part based on their relative closeness to the border separating them from their matched</w:t>
      </w:r>
      <w:r w:rsidR="009E3BC8">
        <w:t>-</w:t>
      </w:r>
      <w:r w:rsidR="00B13B30">
        <w:t xml:space="preserve">pair governorate that is in the opposite condition </w:t>
      </w:r>
      <w:r w:rsidR="009E3BC8">
        <w:t xml:space="preserve">to </w:t>
      </w:r>
      <w:r w:rsidR="00B13B30">
        <w:t>them.</w:t>
      </w:r>
      <w:r w:rsidR="000252C5">
        <w:t xml:space="preserve"> </w:t>
      </w:r>
      <w:r w:rsidR="00524BAF">
        <w:t xml:space="preserve">This decision was underpinned by </w:t>
      </w:r>
      <w:r w:rsidR="003F0529">
        <w:t>an</w:t>
      </w:r>
      <w:r w:rsidR="00524BAF">
        <w:t xml:space="preserve"> assumption that</w:t>
      </w:r>
      <w:r w:rsidR="00B13B30">
        <w:t xml:space="preserve"> the border is arbitrary</w:t>
      </w:r>
      <w:r w:rsidR="00D80270">
        <w:t>,</w:t>
      </w:r>
      <w:r w:rsidR="00B13B30">
        <w:t xml:space="preserve"> and</w:t>
      </w:r>
      <w:r w:rsidR="00D80270">
        <w:t xml:space="preserve"> that</w:t>
      </w:r>
      <w:r w:rsidR="00B13B30">
        <w:t xml:space="preserve"> households near it on either side </w:t>
      </w:r>
      <w:r w:rsidR="00D352C6">
        <w:t xml:space="preserve">therefore </w:t>
      </w:r>
      <w:r w:rsidR="00B13B30">
        <w:t xml:space="preserve">experience the same economic conditions, weather, policies, culture, </w:t>
      </w:r>
      <w:r w:rsidR="0037239B">
        <w:t>and so on</w:t>
      </w:r>
      <w:r w:rsidR="00B13B30">
        <w:t>.</w:t>
      </w:r>
      <w:r w:rsidR="000252C5">
        <w:t xml:space="preserve"> </w:t>
      </w:r>
      <w:r w:rsidR="00CC2F6A">
        <w:t>E</w:t>
      </w:r>
      <w:r w:rsidR="00B13B30">
        <w:t xml:space="preserve">vidence from the baseline data suggests that this </w:t>
      </w:r>
      <w:r w:rsidR="006714BA">
        <w:t xml:space="preserve">assumption </w:t>
      </w:r>
      <w:r w:rsidR="00B13B30">
        <w:t>holds true</w:t>
      </w:r>
      <w:r w:rsidR="006714BA">
        <w:t>,</w:t>
      </w:r>
      <w:r w:rsidR="00B13B30">
        <w:t xml:space="preserve"> </w:t>
      </w:r>
      <w:r w:rsidR="00EB7AF2">
        <w:t xml:space="preserve">as </w:t>
      </w:r>
      <w:r w:rsidR="00B13B30">
        <w:t xml:space="preserve">households </w:t>
      </w:r>
      <w:r w:rsidR="0066019E">
        <w:t xml:space="preserve">that </w:t>
      </w:r>
      <w:r w:rsidR="008F4923">
        <w:t>are</w:t>
      </w:r>
      <w:r w:rsidR="0066019E">
        <w:t xml:space="preserve"> </w:t>
      </w:r>
      <w:r w:rsidR="00B13B30">
        <w:t xml:space="preserve">similar distances </w:t>
      </w:r>
      <w:r w:rsidR="00E91EA1">
        <w:t xml:space="preserve">from </w:t>
      </w:r>
      <w:r w:rsidR="00B13B30">
        <w:t xml:space="preserve">the border are </w:t>
      </w:r>
      <w:r w:rsidR="00233BED">
        <w:t>(</w:t>
      </w:r>
      <w:r w:rsidR="00B13B30">
        <w:t>on average</w:t>
      </w:r>
      <w:r w:rsidR="00233BED">
        <w:t>)</w:t>
      </w:r>
      <w:r w:rsidR="00B13B30">
        <w:t xml:space="preserve"> the same for all indicators.</w:t>
      </w:r>
      <w:r w:rsidR="000252C5">
        <w:t xml:space="preserve"> </w:t>
      </w:r>
      <w:r w:rsidR="00DA150C">
        <w:t>This suggests</w:t>
      </w:r>
      <w:r w:rsidR="00B13B30">
        <w:t xml:space="preserve"> that the study design </w:t>
      </w:r>
      <w:r w:rsidR="003D0EE7">
        <w:t xml:space="preserve">has </w:t>
      </w:r>
      <w:r w:rsidR="00B13B30">
        <w:t>produce</w:t>
      </w:r>
      <w:r w:rsidR="00CC40B1">
        <w:t>d</w:t>
      </w:r>
      <w:r w:rsidR="00B13B30">
        <w:t xml:space="preserve"> a strong counterfactual </w:t>
      </w:r>
      <w:r w:rsidR="000E6AE0">
        <w:t xml:space="preserve">that will </w:t>
      </w:r>
      <w:r w:rsidR="00B13B30">
        <w:t>enable us to attribute differences between treatment and comparison group</w:t>
      </w:r>
      <w:r w:rsidR="00B44B12">
        <w:t>s</w:t>
      </w:r>
      <w:r w:rsidR="00B13B30">
        <w:t xml:space="preserve"> to </w:t>
      </w:r>
      <w:r w:rsidR="00150F4E">
        <w:t xml:space="preserve">the </w:t>
      </w:r>
      <w:r w:rsidR="00B13B30">
        <w:t xml:space="preserve">cash transfer program </w:t>
      </w:r>
      <w:r w:rsidR="00F23E3A">
        <w:t>(</w:t>
      </w:r>
      <w:r w:rsidR="00B13B30">
        <w:t>and not other factors</w:t>
      </w:r>
      <w:r w:rsidR="00F23E3A">
        <w:t>) at the end of the study.</w:t>
      </w:r>
      <w:r w:rsidR="00B13B30">
        <w:t xml:space="preserve">  </w:t>
      </w:r>
    </w:p>
    <w:p w:rsidR="009F262A" w:rsidRDefault="009F262A" w:rsidP="006856F2">
      <w:pPr>
        <w:pStyle w:val="Heading3"/>
      </w:pPr>
      <w:bookmarkStart w:id="67" w:name="_Toc478632320"/>
      <w:r>
        <w:t>Limitations</w:t>
      </w:r>
      <w:bookmarkEnd w:id="67"/>
    </w:p>
    <w:p w:rsidR="008E08DB" w:rsidRDefault="0022312D" w:rsidP="00D81363">
      <w:pPr>
        <w:pStyle w:val="BodyText"/>
      </w:pPr>
      <w:r>
        <w:t xml:space="preserve">Although the baseline data demonstrate equivalence between treatment and comparison groups </w:t>
      </w:r>
      <w:r w:rsidR="00D44EE1">
        <w:t xml:space="preserve">prior to </w:t>
      </w:r>
      <w:r>
        <w:t xml:space="preserve">the program </w:t>
      </w:r>
      <w:r w:rsidR="00C84C48">
        <w:t>beginning</w:t>
      </w:r>
      <w:r>
        <w:t xml:space="preserve">, there are still </w:t>
      </w:r>
      <w:proofErr w:type="gramStart"/>
      <w:r>
        <w:t>a number of</w:t>
      </w:r>
      <w:proofErr w:type="gramEnd"/>
      <w:r>
        <w:t xml:space="preserve"> limitations that the design cannot mitigate.</w:t>
      </w:r>
      <w:r w:rsidR="000252C5">
        <w:t xml:space="preserve"> </w:t>
      </w:r>
      <w:r w:rsidR="00EF4EC5">
        <w:t>First, t</w:t>
      </w:r>
      <w:r w:rsidR="00F415B2">
        <w:t>he potential for spillover effects or contamination of the comparison group is o</w:t>
      </w:r>
      <w:r w:rsidR="00267A02">
        <w:t xml:space="preserve">ne limitation </w:t>
      </w:r>
      <w:r w:rsidR="00F415B2">
        <w:t xml:space="preserve">that </w:t>
      </w:r>
      <w:r w:rsidR="00267A02">
        <w:t>results directly from the study design</w:t>
      </w:r>
      <w:r w:rsidR="00F415B2">
        <w:t>.</w:t>
      </w:r>
      <w:r w:rsidR="000252C5">
        <w:t xml:space="preserve"> </w:t>
      </w:r>
      <w:r w:rsidR="00F415B2">
        <w:t xml:space="preserve">The treatment and comparison cadasters were selected specifically for their relative proximity to the border </w:t>
      </w:r>
      <w:r w:rsidR="002E710C">
        <w:t xml:space="preserve">that </w:t>
      </w:r>
      <w:r w:rsidR="00F415B2">
        <w:t>separat</w:t>
      </w:r>
      <w:r w:rsidR="002E710C">
        <w:t>es</w:t>
      </w:r>
      <w:r w:rsidR="00F415B2">
        <w:t xml:space="preserve"> them.</w:t>
      </w:r>
      <w:r w:rsidR="000252C5">
        <w:t xml:space="preserve"> </w:t>
      </w:r>
      <w:r w:rsidR="00F415B2">
        <w:t xml:space="preserve">This </w:t>
      </w:r>
      <w:r w:rsidR="0020281E">
        <w:t xml:space="preserve">selection process </w:t>
      </w:r>
      <w:r w:rsidR="00D65C71">
        <w:t xml:space="preserve">means that treatment and comparison communities are </w:t>
      </w:r>
      <w:proofErr w:type="gramStart"/>
      <w:r w:rsidR="00D65C71">
        <w:t>fairly close</w:t>
      </w:r>
      <w:proofErr w:type="gramEnd"/>
      <w:r w:rsidR="00D65C71">
        <w:t xml:space="preserve"> to each other</w:t>
      </w:r>
      <w:r w:rsidR="00D9617B">
        <w:t>, which</w:t>
      </w:r>
      <w:r w:rsidR="00D65C71">
        <w:t xml:space="preserve"> </w:t>
      </w:r>
      <w:r w:rsidR="00CF09CF">
        <w:t>increases the risk that</w:t>
      </w:r>
      <w:r w:rsidR="00D65C71">
        <w:t xml:space="preserve"> comparison households </w:t>
      </w:r>
      <w:r w:rsidR="0036154C">
        <w:t xml:space="preserve">could </w:t>
      </w:r>
      <w:r w:rsidR="00D65C71">
        <w:t xml:space="preserve">benefit from the program by relocating, sending their children to live with family/friends in treatment communities, or gaming the system to appear as if they live in a treatment area </w:t>
      </w:r>
      <w:r w:rsidR="000D3B01">
        <w:t xml:space="preserve">in order </w:t>
      </w:r>
      <w:r w:rsidR="00D65C71">
        <w:t>to receive the program.</w:t>
      </w:r>
      <w:r w:rsidR="000252C5">
        <w:t xml:space="preserve"> </w:t>
      </w:r>
      <w:r w:rsidR="00D65C71">
        <w:t>If comparison households benefit from the program, the study will likely underestimate the impact of the program because</w:t>
      </w:r>
      <w:r w:rsidR="00603937">
        <w:t xml:space="preserve"> the</w:t>
      </w:r>
      <w:r w:rsidR="00D65C71">
        <w:t xml:space="preserve"> difference between the treatment and comparison group will be smaller than if there was no contamination of the program.  </w:t>
      </w:r>
    </w:p>
    <w:p w:rsidR="008E08DB" w:rsidRDefault="00CA793F" w:rsidP="00D81363">
      <w:pPr>
        <w:pStyle w:val="BodyText"/>
      </w:pPr>
      <w:r>
        <w:t xml:space="preserve">Second, </w:t>
      </w:r>
      <w:r w:rsidR="00004DA5">
        <w:t>the design does not allow us to</w:t>
      </w:r>
      <w:r w:rsidR="00D65C71">
        <w:t xml:space="preserve"> estimat</w:t>
      </w:r>
      <w:r w:rsidR="00004DA5">
        <w:t>e</w:t>
      </w:r>
      <w:r w:rsidR="00D65C71">
        <w:t xml:space="preserve"> </w:t>
      </w:r>
      <w:r w:rsidR="00004DA5">
        <w:t xml:space="preserve">the </w:t>
      </w:r>
      <w:r w:rsidR="00D65C71">
        <w:t>long</w:t>
      </w:r>
      <w:r w:rsidR="00004DA5">
        <w:t>-</w:t>
      </w:r>
      <w:r w:rsidR="00D65C71">
        <w:t>term effects of the program.</w:t>
      </w:r>
      <w:r w:rsidR="000252C5">
        <w:t xml:space="preserve"> </w:t>
      </w:r>
      <w:r w:rsidR="00D65C71">
        <w:t xml:space="preserve">The evaluation will collect data soon after the program starts </w:t>
      </w:r>
      <w:r w:rsidR="00FD0B4B">
        <w:t>(</w:t>
      </w:r>
      <w:r w:rsidR="00D65C71">
        <w:t>as a rapid follow-up</w:t>
      </w:r>
      <w:r w:rsidR="00FD0B4B">
        <w:t>) in order</w:t>
      </w:r>
      <w:r w:rsidR="00D65C71">
        <w:t xml:space="preserve"> to determine </w:t>
      </w:r>
      <w:r w:rsidR="004C7EE5">
        <w:t xml:space="preserve">the </w:t>
      </w:r>
      <w:r w:rsidR="00D65C71">
        <w:t>short</w:t>
      </w:r>
      <w:r w:rsidR="004C7EE5">
        <w:t>-</w:t>
      </w:r>
      <w:r w:rsidR="00D65C71">
        <w:t>term effects of the program on enrollment and child labor.</w:t>
      </w:r>
      <w:r w:rsidR="000252C5">
        <w:t xml:space="preserve"> </w:t>
      </w:r>
      <w:r w:rsidR="00D65C71">
        <w:t xml:space="preserve">The program </w:t>
      </w:r>
      <w:r w:rsidR="00375862">
        <w:t xml:space="preserve">will </w:t>
      </w:r>
      <w:r w:rsidR="00D65C71">
        <w:t>only work if households spend the cash transfer</w:t>
      </w:r>
      <w:r w:rsidR="00BF6A2B">
        <w:t>, but</w:t>
      </w:r>
      <w:r w:rsidR="006C56B7">
        <w:t xml:space="preserve"> </w:t>
      </w:r>
      <w:r w:rsidR="00D65C71">
        <w:t>households might take some time to change their spending behavior</w:t>
      </w:r>
      <w:r w:rsidR="005B4059">
        <w:t>s</w:t>
      </w:r>
      <w:r w:rsidR="00D65C71">
        <w:t xml:space="preserve"> </w:t>
      </w:r>
      <w:r w:rsidR="005B4059">
        <w:t xml:space="preserve">and </w:t>
      </w:r>
      <w:r w:rsidR="00D65C71">
        <w:t xml:space="preserve">adjust </w:t>
      </w:r>
      <w:r w:rsidR="000C24FA">
        <w:t xml:space="preserve">to </w:t>
      </w:r>
      <w:r w:rsidR="00D65C71">
        <w:t xml:space="preserve">their </w:t>
      </w:r>
      <w:r w:rsidR="002B19F2">
        <w:t xml:space="preserve">increased </w:t>
      </w:r>
      <w:r w:rsidR="00D65C71">
        <w:t xml:space="preserve">income, especially </w:t>
      </w:r>
      <w:r w:rsidR="005560B6">
        <w:t xml:space="preserve">because </w:t>
      </w:r>
      <w:r w:rsidR="00D65C71">
        <w:t xml:space="preserve">they may not believe at first that the transfer will occur regularly as promised. </w:t>
      </w:r>
      <w:r w:rsidR="000605F8">
        <w:t>T</w:t>
      </w:r>
      <w:r w:rsidR="00D65C71">
        <w:t>he rapid follow</w:t>
      </w:r>
      <w:r w:rsidR="00754444">
        <w:t>-</w:t>
      </w:r>
      <w:r w:rsidR="00D65C71">
        <w:t xml:space="preserve">up </w:t>
      </w:r>
      <w:r w:rsidR="00754444">
        <w:t xml:space="preserve">evaluation </w:t>
      </w:r>
      <w:r w:rsidR="00D65C71">
        <w:t xml:space="preserve">may </w:t>
      </w:r>
      <w:r w:rsidR="00754444">
        <w:t xml:space="preserve">therefore take place </w:t>
      </w:r>
      <w:r w:rsidR="00D65C71">
        <w:t xml:space="preserve">too soon to </w:t>
      </w:r>
      <w:r w:rsidR="004A60CF">
        <w:t xml:space="preserve">capture </w:t>
      </w:r>
      <w:r w:rsidR="00D65C71">
        <w:t xml:space="preserve">the full </w:t>
      </w:r>
      <w:r w:rsidR="00463F72">
        <w:t>effects and potential of the cash transfer program.</w:t>
      </w:r>
      <w:r w:rsidR="000252C5">
        <w:t xml:space="preserve"> </w:t>
      </w:r>
      <w:r w:rsidR="00463F72">
        <w:t>Ideally</w:t>
      </w:r>
      <w:r w:rsidR="00EA79F9">
        <w:t>,</w:t>
      </w:r>
      <w:r w:rsidR="00463F72">
        <w:t xml:space="preserve"> the evaluation will continue for at least a year to assess the </w:t>
      </w:r>
      <w:proofErr w:type="gramStart"/>
      <w:r w:rsidR="00463F72">
        <w:t>longer</w:t>
      </w:r>
      <w:r w:rsidR="00AD4A33">
        <w:t xml:space="preserve"> </w:t>
      </w:r>
      <w:r w:rsidR="00463F72">
        <w:t>term</w:t>
      </w:r>
      <w:proofErr w:type="gramEnd"/>
      <w:r w:rsidR="00463F72">
        <w:t xml:space="preserve"> effects of the program on outcomes of interest.  </w:t>
      </w:r>
    </w:p>
    <w:p w:rsidR="00F31C66" w:rsidRDefault="00F63850" w:rsidP="00D81363">
      <w:pPr>
        <w:pStyle w:val="BodyText"/>
      </w:pPr>
      <w:r>
        <w:t>Third,</w:t>
      </w:r>
      <w:r w:rsidR="00463F72">
        <w:t xml:space="preserve"> </w:t>
      </w:r>
      <w:r w:rsidR="00E517FA">
        <w:t>there has been</w:t>
      </w:r>
      <w:r w:rsidR="00463F72">
        <w:t xml:space="preserve"> a change in the bussing service provided by UNICEF to children in the treatment </w:t>
      </w:r>
      <w:r w:rsidR="00B8518E">
        <w:t>g</w:t>
      </w:r>
      <w:r w:rsidR="00463F72">
        <w:t>overnorates</w:t>
      </w:r>
      <w:r w:rsidR="00EA13B1">
        <w:t xml:space="preserve"> that may affect the study</w:t>
      </w:r>
      <w:r w:rsidR="00463F72">
        <w:t>.</w:t>
      </w:r>
      <w:r w:rsidR="000252C5">
        <w:t xml:space="preserve"> </w:t>
      </w:r>
      <w:r w:rsidR="00463F72">
        <w:t>UNICEF used to provide free bussing to children who live far from schools</w:t>
      </w:r>
      <w:r w:rsidR="00465C3D">
        <w:t>, but</w:t>
      </w:r>
      <w:r w:rsidR="00463F72">
        <w:t xml:space="preserve"> they</w:t>
      </w:r>
      <w:r w:rsidR="00465C3D">
        <w:t xml:space="preserve"> have</w:t>
      </w:r>
      <w:r w:rsidR="00463F72">
        <w:t xml:space="preserve"> discontinued this service only in the treatment </w:t>
      </w:r>
      <w:r w:rsidR="009958B7">
        <w:t>g</w:t>
      </w:r>
      <w:r w:rsidR="00463F72">
        <w:t>overnorates.</w:t>
      </w:r>
      <w:r w:rsidR="000252C5">
        <w:t xml:space="preserve"> </w:t>
      </w:r>
      <w:r w:rsidR="00463F72">
        <w:t xml:space="preserve">Many children </w:t>
      </w:r>
      <w:r w:rsidR="00EE6D22">
        <w:t xml:space="preserve">use </w:t>
      </w:r>
      <w:r w:rsidR="00463F72">
        <w:t>some form of transportation to get to schoo</w:t>
      </w:r>
      <w:r w:rsidR="007331C6">
        <w:t>l, so</w:t>
      </w:r>
      <w:r w:rsidR="000252C5">
        <w:t xml:space="preserve"> </w:t>
      </w:r>
      <w:r w:rsidR="007331C6">
        <w:t>t</w:t>
      </w:r>
      <w:r w:rsidR="00463F72">
        <w:t xml:space="preserve">his change in </w:t>
      </w:r>
      <w:r w:rsidR="00463F72">
        <w:lastRenderedPageBreak/>
        <w:t xml:space="preserve">service means that children in the treatment </w:t>
      </w:r>
      <w:r w:rsidR="00EF3EEE">
        <w:t>g</w:t>
      </w:r>
      <w:r w:rsidR="00463F72">
        <w:t xml:space="preserve">overnorates may face an additional cost to reach school than </w:t>
      </w:r>
      <w:r w:rsidR="00144F8B">
        <w:t xml:space="preserve">those in the </w:t>
      </w:r>
      <w:r w:rsidR="00463F72">
        <w:t xml:space="preserve">comparison </w:t>
      </w:r>
      <w:r w:rsidR="00FB2334">
        <w:t>g</w:t>
      </w:r>
      <w:r w:rsidR="00463F72">
        <w:t>overnorates.</w:t>
      </w:r>
      <w:r w:rsidR="000252C5">
        <w:t xml:space="preserve"> </w:t>
      </w:r>
      <w:r w:rsidR="00463F72">
        <w:t>The evaluation team will try to address this concern by estimating program effects only for children who live close to school</w:t>
      </w:r>
      <w:r w:rsidR="00AD058B">
        <w:t>,</w:t>
      </w:r>
      <w:r w:rsidR="00463F72">
        <w:t xml:space="preserve"> as well as the entire sample</w:t>
      </w:r>
      <w:r w:rsidR="00480712">
        <w:t>,</w:t>
      </w:r>
      <w:r w:rsidR="00463F72">
        <w:t xml:space="preserve"> to see if there are differences in program impacts.</w:t>
      </w:r>
      <w:r w:rsidR="000252C5">
        <w:t xml:space="preserve"> </w:t>
      </w:r>
      <w:r w:rsidR="00D65C71">
        <w:t xml:space="preserve"> </w:t>
      </w:r>
    </w:p>
    <w:p w:rsidR="009F262A" w:rsidRPr="006856F2" w:rsidRDefault="00CD6848" w:rsidP="006856F2">
      <w:pPr>
        <w:pStyle w:val="Heading3"/>
      </w:pPr>
      <w:bookmarkStart w:id="68" w:name="_Toc478632321"/>
      <w:r w:rsidRPr="006856F2">
        <w:t xml:space="preserve">Timeline for </w:t>
      </w:r>
      <w:r w:rsidR="009F262A" w:rsidRPr="006856F2">
        <w:t>Next Steps</w:t>
      </w:r>
      <w:bookmarkEnd w:id="68"/>
      <w:r w:rsidR="009F262A" w:rsidRPr="006856F2">
        <w:t xml:space="preserve"> </w:t>
      </w:r>
    </w:p>
    <w:p w:rsidR="009F262A" w:rsidRDefault="00B63B6B" w:rsidP="00D81363">
      <w:pPr>
        <w:pStyle w:val="BodyText"/>
      </w:pPr>
      <w:r>
        <w:t>UNICEF contracted AIR for the baseline and rapid follow</w:t>
      </w:r>
      <w:r w:rsidR="00DD4107">
        <w:t>-</w:t>
      </w:r>
      <w:r>
        <w:t xml:space="preserve">up </w:t>
      </w:r>
      <w:r w:rsidR="00CD6848">
        <w:t>study.</w:t>
      </w:r>
      <w:r w:rsidR="000252C5">
        <w:t xml:space="preserve"> </w:t>
      </w:r>
      <w:r w:rsidR="00CD6848">
        <w:t>Statistics Lebanon collected baseline data on many domains of interest at the end of 2016, which led to this report.</w:t>
      </w:r>
      <w:r w:rsidR="000252C5">
        <w:t xml:space="preserve"> </w:t>
      </w:r>
      <w:r w:rsidR="00CD6848">
        <w:t xml:space="preserve">UNICEF </w:t>
      </w:r>
      <w:r w:rsidR="00B44888">
        <w:t xml:space="preserve">and WFP </w:t>
      </w:r>
      <w:r w:rsidR="00CD6848">
        <w:t>started to make cash payments soon after baseline data collection</w:t>
      </w:r>
      <w:r w:rsidR="00122936">
        <w:t>,</w:t>
      </w:r>
      <w:r w:rsidR="00640244">
        <w:t xml:space="preserve"> </w:t>
      </w:r>
      <w:r w:rsidR="007C0E85">
        <w:t xml:space="preserve">just after </w:t>
      </w:r>
      <w:proofErr w:type="gramStart"/>
      <w:r w:rsidR="00640244">
        <w:t>the  households</w:t>
      </w:r>
      <w:proofErr w:type="gramEnd"/>
      <w:r w:rsidR="00640244">
        <w:t xml:space="preserve"> started to sign up for school enrollment</w:t>
      </w:r>
      <w:r w:rsidR="00CD6848">
        <w:t>.</w:t>
      </w:r>
      <w:r w:rsidR="000252C5">
        <w:t xml:space="preserve"> </w:t>
      </w:r>
      <w:r w:rsidR="00CD6848">
        <w:t>Statistics Lebanon will collect a round of rapid follow-up data in February and March 2017 to specifically investigate child enrollment for the 2016</w:t>
      </w:r>
      <w:r w:rsidR="00165EDE">
        <w:t>–</w:t>
      </w:r>
      <w:r w:rsidR="00CD6848">
        <w:t xml:space="preserve">17 school year and </w:t>
      </w:r>
      <w:r w:rsidR="00640244">
        <w:t xml:space="preserve">child </w:t>
      </w:r>
      <w:r w:rsidR="00CD6848">
        <w:t>labor</w:t>
      </w:r>
      <w:r w:rsidR="00640244">
        <w:t>.</w:t>
      </w:r>
      <w:r w:rsidR="000252C5">
        <w:t xml:space="preserve"> </w:t>
      </w:r>
      <w:r w:rsidR="00640244">
        <w:t xml:space="preserve">AIR will analyze the data and submit a draft report in April 2017 that estimates the </w:t>
      </w:r>
      <w:r w:rsidR="003D2943">
        <w:t>short-</w:t>
      </w:r>
      <w:r w:rsidR="00640244">
        <w:t>term effects of the program on education and labor.</w:t>
      </w:r>
      <w:r w:rsidR="000252C5">
        <w:t xml:space="preserve"> </w:t>
      </w:r>
      <w:r w:rsidR="00640244">
        <w:t>Ideally</w:t>
      </w:r>
      <w:r w:rsidR="00CF7436">
        <w:t>,</w:t>
      </w:r>
      <w:r w:rsidR="00640244">
        <w:t xml:space="preserve"> UNICEF </w:t>
      </w:r>
      <w:r w:rsidR="006B4D10">
        <w:t xml:space="preserve">will </w:t>
      </w:r>
      <w:r w:rsidR="00640244">
        <w:t>continue the evaluation for at least 12 months to measure the impact of the program after a full year of implementation</w:t>
      </w:r>
      <w:r w:rsidR="009B7741">
        <w:t>,</w:t>
      </w:r>
      <w:r w:rsidR="00640244">
        <w:t xml:space="preserve"> and to investigate the many domains measured at baseline such as food security, household income,</w:t>
      </w:r>
      <w:r w:rsidR="00310335">
        <w:t xml:space="preserve"> and</w:t>
      </w:r>
      <w:r w:rsidR="00640244">
        <w:t xml:space="preserve"> debt, as well as education and child labor.</w:t>
      </w:r>
      <w:r w:rsidR="00CD6848">
        <w:t xml:space="preserve">     </w:t>
      </w:r>
    </w:p>
    <w:p w:rsidR="009F262A" w:rsidRPr="00344C7E" w:rsidRDefault="009F262A" w:rsidP="00F31C66">
      <w:pPr>
        <w:rPr>
          <w:rFonts w:cs="Calibri"/>
          <w:bCs/>
        </w:rPr>
      </w:pPr>
    </w:p>
    <w:p w:rsidR="00DD64A0" w:rsidRDefault="00F31C66" w:rsidP="00F709FF">
      <w:pPr>
        <w:pStyle w:val="Heading2"/>
        <w:ind w:left="540" w:hanging="540"/>
        <w:rPr>
          <w:rFonts w:eastAsiaTheme="majorEastAsia"/>
        </w:rPr>
      </w:pPr>
      <w:r>
        <w:rPr>
          <w:rFonts w:cs="Calibri"/>
        </w:rPr>
        <w:br w:type="page"/>
      </w:r>
      <w:bookmarkStart w:id="69" w:name="_Toc478632322"/>
      <w:r w:rsidR="00045C80">
        <w:rPr>
          <w:rFonts w:cs="Calibri"/>
        </w:rPr>
        <w:lastRenderedPageBreak/>
        <w:t>X.</w:t>
      </w:r>
      <w:r w:rsidR="00F709FF">
        <w:rPr>
          <w:rFonts w:cs="Calibri"/>
        </w:rPr>
        <w:tab/>
      </w:r>
      <w:r w:rsidR="00DD64A0" w:rsidRPr="00702A5A">
        <w:rPr>
          <w:rFonts w:eastAsiaTheme="majorEastAsia"/>
        </w:rPr>
        <w:t>References</w:t>
      </w:r>
      <w:bookmarkEnd w:id="64"/>
      <w:bookmarkEnd w:id="65"/>
      <w:bookmarkEnd w:id="69"/>
    </w:p>
    <w:p w:rsidR="00DD64A0" w:rsidRPr="0060363E" w:rsidRDefault="00DD64A0" w:rsidP="00DD64A0">
      <w:pPr>
        <w:pStyle w:val="Reference"/>
      </w:pPr>
    </w:p>
    <w:p w:rsidR="00DD64A0" w:rsidRDefault="00DD64A0" w:rsidP="00DD64A0"/>
    <w:p w:rsidR="00B05891" w:rsidRPr="00B05891" w:rsidRDefault="00B05891" w:rsidP="00B05891">
      <w:pPr>
        <w:rPr>
          <w:rFonts w:asciiTheme="minorHAnsi" w:eastAsia="Times New Roman" w:hAnsiTheme="minorHAnsi"/>
        </w:rPr>
      </w:pPr>
      <w:r w:rsidRPr="00B05891">
        <w:rPr>
          <w:rFonts w:asciiTheme="minorHAnsi" w:eastAsia="Times New Roman" w:hAnsiTheme="minorHAnsi"/>
        </w:rPr>
        <w:t>Berry, C. (2009). A framework for assessing the effectiveness of the delivery of education aid in fragile states. Journal of education for international development, 4(1), 1-12.</w:t>
      </w:r>
    </w:p>
    <w:p w:rsidR="00B05891" w:rsidRPr="00B05891" w:rsidRDefault="00B05891" w:rsidP="00B05891">
      <w:pPr>
        <w:rPr>
          <w:rFonts w:asciiTheme="minorHAnsi" w:eastAsia="Times New Roman" w:hAnsiTheme="minorHAnsi"/>
        </w:rPr>
      </w:pPr>
      <w:r w:rsidRPr="00B05891">
        <w:rPr>
          <w:rFonts w:asciiTheme="minorHAnsi" w:eastAsia="Times New Roman" w:hAnsiTheme="minorHAnsi"/>
        </w:rPr>
        <w:t> </w:t>
      </w:r>
    </w:p>
    <w:p w:rsidR="00B05891" w:rsidRPr="00B05891" w:rsidRDefault="00B05891" w:rsidP="00B05891">
      <w:pPr>
        <w:rPr>
          <w:rFonts w:asciiTheme="minorHAnsi" w:eastAsia="Times New Roman" w:hAnsiTheme="minorHAnsi"/>
        </w:rPr>
      </w:pPr>
      <w:proofErr w:type="spellStart"/>
      <w:r w:rsidRPr="00B05891">
        <w:rPr>
          <w:rFonts w:asciiTheme="minorHAnsi" w:eastAsia="Times New Roman" w:hAnsiTheme="minorHAnsi"/>
        </w:rPr>
        <w:t>Biton</w:t>
      </w:r>
      <w:proofErr w:type="spellEnd"/>
      <w:r w:rsidRPr="00B05891">
        <w:rPr>
          <w:rFonts w:asciiTheme="minorHAnsi" w:eastAsia="Times New Roman" w:hAnsiTheme="minorHAnsi"/>
        </w:rPr>
        <w:t>, Y., &amp; Salomon, G. (2006). Peace in the eyes of Israeli and Palestinian youths: Effects of collective narratives and peace education program. Journal of Peace Research, 43(2), 167-180.</w:t>
      </w:r>
    </w:p>
    <w:p w:rsidR="00B05891" w:rsidRPr="00B05891" w:rsidRDefault="00B05891" w:rsidP="00B05891">
      <w:pPr>
        <w:rPr>
          <w:rFonts w:asciiTheme="minorHAnsi" w:eastAsia="Times New Roman" w:hAnsiTheme="minorHAnsi"/>
        </w:rPr>
      </w:pPr>
      <w:r w:rsidRPr="00B05891">
        <w:rPr>
          <w:rFonts w:asciiTheme="minorHAnsi" w:eastAsia="Times New Roman" w:hAnsiTheme="minorHAnsi"/>
        </w:rPr>
        <w:t> </w:t>
      </w:r>
    </w:p>
    <w:p w:rsidR="00B05891" w:rsidRPr="00B05891" w:rsidRDefault="00B05891" w:rsidP="00B05891">
      <w:pPr>
        <w:rPr>
          <w:rFonts w:asciiTheme="minorHAnsi" w:eastAsia="Times New Roman" w:hAnsiTheme="minorHAnsi"/>
        </w:rPr>
      </w:pPr>
      <w:proofErr w:type="spellStart"/>
      <w:r w:rsidRPr="00B05891">
        <w:rPr>
          <w:rFonts w:asciiTheme="minorHAnsi" w:eastAsia="Times New Roman" w:hAnsiTheme="minorHAnsi"/>
        </w:rPr>
        <w:t>Burde</w:t>
      </w:r>
      <w:proofErr w:type="spellEnd"/>
      <w:r w:rsidRPr="00B05891">
        <w:rPr>
          <w:rFonts w:asciiTheme="minorHAnsi" w:eastAsia="Times New Roman" w:hAnsiTheme="minorHAnsi"/>
        </w:rPr>
        <w:t xml:space="preserve">, D., </w:t>
      </w:r>
      <w:proofErr w:type="spellStart"/>
      <w:r w:rsidRPr="00B05891">
        <w:rPr>
          <w:rFonts w:asciiTheme="minorHAnsi" w:eastAsia="Times New Roman" w:hAnsiTheme="minorHAnsi"/>
        </w:rPr>
        <w:t>Guven</w:t>
      </w:r>
      <w:proofErr w:type="spellEnd"/>
      <w:r w:rsidRPr="00B05891">
        <w:rPr>
          <w:rFonts w:asciiTheme="minorHAnsi" w:eastAsia="Times New Roman" w:hAnsiTheme="minorHAnsi"/>
        </w:rPr>
        <w:t xml:space="preserve">, O., </w:t>
      </w:r>
      <w:proofErr w:type="spellStart"/>
      <w:r w:rsidRPr="00B05891">
        <w:rPr>
          <w:rFonts w:asciiTheme="minorHAnsi" w:eastAsia="Times New Roman" w:hAnsiTheme="minorHAnsi"/>
        </w:rPr>
        <w:t>Kelcey</w:t>
      </w:r>
      <w:proofErr w:type="spellEnd"/>
      <w:r w:rsidRPr="00B05891">
        <w:rPr>
          <w:rFonts w:asciiTheme="minorHAnsi" w:eastAsia="Times New Roman" w:hAnsiTheme="minorHAnsi"/>
        </w:rPr>
        <w:t xml:space="preserve">, J., </w:t>
      </w:r>
      <w:proofErr w:type="spellStart"/>
      <w:r w:rsidRPr="00B05891">
        <w:rPr>
          <w:rFonts w:asciiTheme="minorHAnsi" w:eastAsia="Times New Roman" w:hAnsiTheme="minorHAnsi"/>
        </w:rPr>
        <w:t>Lahmann</w:t>
      </w:r>
      <w:proofErr w:type="spellEnd"/>
      <w:r w:rsidRPr="00B05891">
        <w:rPr>
          <w:rFonts w:asciiTheme="minorHAnsi" w:eastAsia="Times New Roman" w:hAnsiTheme="minorHAnsi"/>
        </w:rPr>
        <w:t>, H., &amp; Al-</w:t>
      </w:r>
      <w:proofErr w:type="spellStart"/>
      <w:r w:rsidRPr="00B05891">
        <w:rPr>
          <w:rFonts w:asciiTheme="minorHAnsi" w:eastAsia="Times New Roman" w:hAnsiTheme="minorHAnsi"/>
        </w:rPr>
        <w:t>Abbadi</w:t>
      </w:r>
      <w:proofErr w:type="spellEnd"/>
      <w:r w:rsidRPr="00B05891">
        <w:rPr>
          <w:rFonts w:asciiTheme="minorHAnsi" w:eastAsia="Times New Roman" w:hAnsiTheme="minorHAnsi"/>
        </w:rPr>
        <w:t>, K. (2015). What works to promote children’s educational access, quality of learning, and wellbeing in crisis-affected contexts. Interagency Network for Education in Emergencies and United Kingdom Department for International Development.</w:t>
      </w:r>
    </w:p>
    <w:p w:rsidR="00B05891" w:rsidRPr="00B05891" w:rsidRDefault="00B05891" w:rsidP="00B05891">
      <w:pPr>
        <w:rPr>
          <w:rFonts w:asciiTheme="minorHAnsi" w:eastAsia="Times New Roman" w:hAnsiTheme="minorHAnsi"/>
        </w:rPr>
      </w:pPr>
      <w:r w:rsidRPr="00B05891">
        <w:rPr>
          <w:rFonts w:asciiTheme="minorHAnsi" w:eastAsia="Times New Roman" w:hAnsiTheme="minorHAnsi"/>
        </w:rPr>
        <w:t> </w:t>
      </w:r>
    </w:p>
    <w:p w:rsidR="00B05891" w:rsidRPr="00B05891" w:rsidRDefault="00B05891" w:rsidP="00B05891">
      <w:pPr>
        <w:rPr>
          <w:rFonts w:asciiTheme="minorHAnsi" w:eastAsia="Times New Roman" w:hAnsiTheme="minorHAnsi"/>
        </w:rPr>
      </w:pPr>
      <w:proofErr w:type="spellStart"/>
      <w:r w:rsidRPr="00B05891">
        <w:rPr>
          <w:rFonts w:asciiTheme="minorHAnsi" w:eastAsia="Times New Roman" w:hAnsiTheme="minorHAnsi"/>
        </w:rPr>
        <w:t>Corlazzoli</w:t>
      </w:r>
      <w:proofErr w:type="spellEnd"/>
      <w:r w:rsidRPr="00B05891">
        <w:rPr>
          <w:rFonts w:asciiTheme="minorHAnsi" w:eastAsia="Times New Roman" w:hAnsiTheme="minorHAnsi"/>
        </w:rPr>
        <w:t>, V., &amp; White, J. (2013). Measuring the un-measurable: Solutions to measurement challenges in fragile and conflict-affected environments. Search for Common Ground/UK Department for International Development, 15.</w:t>
      </w:r>
    </w:p>
    <w:p w:rsidR="00B05891" w:rsidRPr="00B05891" w:rsidRDefault="00B05891" w:rsidP="00B05891">
      <w:pPr>
        <w:rPr>
          <w:rFonts w:asciiTheme="minorHAnsi" w:eastAsia="Times New Roman" w:hAnsiTheme="minorHAnsi"/>
        </w:rPr>
      </w:pPr>
      <w:r w:rsidRPr="00B05891">
        <w:rPr>
          <w:rFonts w:asciiTheme="minorHAnsi" w:eastAsia="Times New Roman" w:hAnsiTheme="minorHAnsi"/>
        </w:rPr>
        <w:t> </w:t>
      </w:r>
    </w:p>
    <w:p w:rsidR="00B05891" w:rsidRPr="00B05891" w:rsidRDefault="00B05891" w:rsidP="00B05891">
      <w:pPr>
        <w:rPr>
          <w:rFonts w:asciiTheme="minorHAnsi" w:eastAsia="Times New Roman" w:hAnsiTheme="minorHAnsi"/>
        </w:rPr>
      </w:pPr>
      <w:proofErr w:type="spellStart"/>
      <w:r w:rsidRPr="00B05891">
        <w:rPr>
          <w:rFonts w:asciiTheme="minorHAnsi" w:eastAsia="Times New Roman" w:hAnsiTheme="minorHAnsi"/>
        </w:rPr>
        <w:t>Gaarder</w:t>
      </w:r>
      <w:proofErr w:type="spellEnd"/>
      <w:r w:rsidRPr="00B05891">
        <w:rPr>
          <w:rFonts w:asciiTheme="minorHAnsi" w:eastAsia="Times New Roman" w:hAnsiTheme="minorHAnsi"/>
        </w:rPr>
        <w:t>, M. (2015) Impact Evaluations in Fragile and Conflict Settings - what can we learn? World Bank.</w:t>
      </w:r>
    </w:p>
    <w:p w:rsidR="00B05891" w:rsidRPr="00B05891" w:rsidRDefault="00B05891" w:rsidP="00B05891">
      <w:pPr>
        <w:rPr>
          <w:rFonts w:asciiTheme="minorHAnsi" w:eastAsia="Times New Roman" w:hAnsiTheme="minorHAnsi"/>
        </w:rPr>
      </w:pPr>
      <w:r w:rsidRPr="00B05891">
        <w:rPr>
          <w:rFonts w:asciiTheme="minorHAnsi" w:eastAsia="Times New Roman" w:hAnsiTheme="minorHAnsi"/>
        </w:rPr>
        <w:t> </w:t>
      </w:r>
    </w:p>
    <w:p w:rsidR="00B05891" w:rsidRDefault="00B05891" w:rsidP="00B05891">
      <w:pPr>
        <w:rPr>
          <w:rFonts w:asciiTheme="minorHAnsi" w:eastAsia="Times New Roman" w:hAnsiTheme="minorHAnsi"/>
        </w:rPr>
      </w:pPr>
      <w:r w:rsidRPr="00B05891">
        <w:rPr>
          <w:rFonts w:asciiTheme="minorHAnsi" w:eastAsia="Times New Roman" w:hAnsiTheme="minorHAnsi"/>
        </w:rPr>
        <w:t xml:space="preserve">Gilligan, M., </w:t>
      </w:r>
      <w:proofErr w:type="spellStart"/>
      <w:r w:rsidRPr="00B05891">
        <w:rPr>
          <w:rFonts w:asciiTheme="minorHAnsi" w:eastAsia="Times New Roman" w:hAnsiTheme="minorHAnsi"/>
        </w:rPr>
        <w:t>Mvukiyehe</w:t>
      </w:r>
      <w:proofErr w:type="spellEnd"/>
      <w:r w:rsidRPr="00B05891">
        <w:rPr>
          <w:rFonts w:asciiTheme="minorHAnsi" w:eastAsia="Times New Roman" w:hAnsiTheme="minorHAnsi"/>
        </w:rPr>
        <w:t xml:space="preserve">, E., &amp; </w:t>
      </w:r>
      <w:proofErr w:type="spellStart"/>
      <w:r w:rsidRPr="00B05891">
        <w:rPr>
          <w:rFonts w:asciiTheme="minorHAnsi" w:eastAsia="Times New Roman" w:hAnsiTheme="minorHAnsi"/>
        </w:rPr>
        <w:t>Samii</w:t>
      </w:r>
      <w:proofErr w:type="spellEnd"/>
      <w:r w:rsidRPr="00B05891">
        <w:rPr>
          <w:rFonts w:asciiTheme="minorHAnsi" w:eastAsia="Times New Roman" w:hAnsiTheme="minorHAnsi"/>
        </w:rPr>
        <w:t>, C. (2010). Reintegrating ex-rebels into civilian life: Evidence from a quasi-experiment in Burundi. Unpublished paper.</w:t>
      </w:r>
    </w:p>
    <w:p w:rsidR="008D1B82" w:rsidRDefault="008D1B82" w:rsidP="00B05891">
      <w:pPr>
        <w:rPr>
          <w:rFonts w:asciiTheme="minorHAnsi" w:eastAsia="Times New Roman" w:hAnsiTheme="minorHAnsi"/>
        </w:rPr>
      </w:pPr>
    </w:p>
    <w:p w:rsidR="008D1B82" w:rsidRPr="008D1B82" w:rsidRDefault="008D1B82" w:rsidP="00B05891">
      <w:pPr>
        <w:rPr>
          <w:rFonts w:asciiTheme="minorHAnsi" w:eastAsia="Times New Roman" w:hAnsiTheme="minorHAnsi"/>
        </w:rPr>
      </w:pPr>
      <w:r w:rsidRPr="008D1B82">
        <w:rPr>
          <w:rFonts w:asciiTheme="minorHAnsi" w:eastAsia="Times New Roman" w:hAnsiTheme="minorHAnsi"/>
        </w:rPr>
        <w:t>Government of Lebanon and the United Nations (2014). Lebanon Crisis Response Plan 2015-2016.</w:t>
      </w:r>
    </w:p>
    <w:p w:rsidR="00B05891" w:rsidRPr="00B05891" w:rsidRDefault="00B05891" w:rsidP="00B05891">
      <w:pPr>
        <w:rPr>
          <w:rFonts w:asciiTheme="minorHAnsi" w:eastAsia="Times New Roman" w:hAnsiTheme="minorHAnsi"/>
        </w:rPr>
      </w:pPr>
      <w:r w:rsidRPr="00B05891">
        <w:rPr>
          <w:rFonts w:asciiTheme="minorHAnsi" w:eastAsia="Times New Roman" w:hAnsiTheme="minorHAnsi"/>
        </w:rPr>
        <w:t> </w:t>
      </w:r>
    </w:p>
    <w:p w:rsidR="008D1B82" w:rsidRPr="008D1B82" w:rsidRDefault="008D1B82" w:rsidP="008D1B82">
      <w:pPr>
        <w:rPr>
          <w:rFonts w:asciiTheme="minorHAnsi" w:eastAsia="Times New Roman" w:hAnsiTheme="minorHAnsi"/>
        </w:rPr>
      </w:pPr>
      <w:r w:rsidRPr="008D1B82">
        <w:rPr>
          <w:rFonts w:asciiTheme="minorHAnsi" w:eastAsia="Times New Roman" w:hAnsiTheme="minorHAnsi"/>
        </w:rPr>
        <w:t>Missing Out: Refugee Education in Crisis. (2016). UNHCR. Available:</w:t>
      </w:r>
      <w:r w:rsidRPr="008D1B82">
        <w:rPr>
          <w:rFonts w:asciiTheme="minorHAnsi" w:hAnsiTheme="minorHAnsi"/>
        </w:rPr>
        <w:t> </w:t>
      </w:r>
      <w:hyperlink r:id="rId41" w:history="1">
        <w:r w:rsidRPr="008D1B82">
          <w:rPr>
            <w:rFonts w:asciiTheme="minorHAnsi" w:hAnsiTheme="minorHAnsi"/>
          </w:rPr>
          <w:t>http://uis.unesco.org/sites/default/files/documents/missing-out-refugee-education-in-crisis_unhcr_2016-en.pdf</w:t>
        </w:r>
      </w:hyperlink>
      <w:r w:rsidRPr="008D1B82">
        <w:rPr>
          <w:rFonts w:asciiTheme="minorHAnsi" w:eastAsia="Times New Roman" w:hAnsiTheme="minorHAnsi"/>
        </w:rPr>
        <w:t>.</w:t>
      </w:r>
    </w:p>
    <w:p w:rsidR="008D1B82" w:rsidRDefault="008D1B82" w:rsidP="00B05891">
      <w:pPr>
        <w:rPr>
          <w:rFonts w:asciiTheme="minorHAnsi" w:eastAsia="Times New Roman" w:hAnsiTheme="minorHAnsi"/>
        </w:rPr>
      </w:pPr>
    </w:p>
    <w:p w:rsidR="00B05891" w:rsidRPr="00B05891" w:rsidRDefault="00B05891" w:rsidP="00B05891">
      <w:pPr>
        <w:rPr>
          <w:rFonts w:asciiTheme="minorHAnsi" w:eastAsia="Times New Roman" w:hAnsiTheme="minorHAnsi"/>
        </w:rPr>
      </w:pPr>
      <w:r w:rsidRPr="00B05891">
        <w:rPr>
          <w:rFonts w:asciiTheme="minorHAnsi" w:eastAsia="Times New Roman" w:hAnsiTheme="minorHAnsi"/>
        </w:rPr>
        <w:t>OECD Development Assistance Committee. (2012). Evaluating Peacebuilding Activities in Settings of Conflict and Fragility—Improving Learning for Results. Paris: OECD DAC. Available at </w:t>
      </w:r>
      <w:hyperlink r:id="rId42" w:history="1">
        <w:r w:rsidRPr="00B05891">
          <w:rPr>
            <w:rFonts w:asciiTheme="minorHAnsi" w:eastAsia="Times New Roman" w:hAnsiTheme="minorHAnsi"/>
          </w:rPr>
          <w:t>http://www</w:t>
        </w:r>
      </w:hyperlink>
      <w:r w:rsidRPr="00B05891">
        <w:rPr>
          <w:rFonts w:asciiTheme="minorHAnsi" w:eastAsia="Times New Roman" w:hAnsiTheme="minorHAnsi"/>
        </w:rPr>
        <w:t xml:space="preserve">. </w:t>
      </w:r>
      <w:proofErr w:type="spellStart"/>
      <w:r w:rsidRPr="00B05891">
        <w:rPr>
          <w:rFonts w:asciiTheme="minorHAnsi" w:eastAsia="Times New Roman" w:hAnsiTheme="minorHAnsi"/>
        </w:rPr>
        <w:t>oecd</w:t>
      </w:r>
      <w:proofErr w:type="spellEnd"/>
      <w:r w:rsidRPr="00B05891">
        <w:rPr>
          <w:rFonts w:asciiTheme="minorHAnsi" w:eastAsia="Times New Roman" w:hAnsiTheme="minorHAnsi"/>
        </w:rPr>
        <w:t>-‐</w:t>
      </w:r>
      <w:proofErr w:type="spellStart"/>
      <w:r w:rsidRPr="00B05891">
        <w:rPr>
          <w:rFonts w:asciiTheme="minorHAnsi" w:eastAsia="Times New Roman" w:hAnsiTheme="minorHAnsi"/>
        </w:rPr>
        <w:t>ilibrary</w:t>
      </w:r>
      <w:proofErr w:type="spellEnd"/>
      <w:r w:rsidRPr="00B05891">
        <w:rPr>
          <w:rFonts w:asciiTheme="minorHAnsi" w:eastAsia="Times New Roman" w:hAnsiTheme="minorHAnsi"/>
        </w:rPr>
        <w:t xml:space="preserve">. org/development/evaluating-‐donor-‐engagement-‐in-‐situations-‐of-‐conflict-‐and-‐fragility_9789264106802-‐en, last accessed </w:t>
      </w:r>
      <w:proofErr w:type="gramStart"/>
      <w:r w:rsidRPr="00B05891">
        <w:rPr>
          <w:rFonts w:asciiTheme="minorHAnsi" w:eastAsia="Times New Roman" w:hAnsiTheme="minorHAnsi"/>
        </w:rPr>
        <w:t>November,</w:t>
      </w:r>
      <w:proofErr w:type="gramEnd"/>
      <w:r w:rsidRPr="00B05891">
        <w:rPr>
          <w:rFonts w:asciiTheme="minorHAnsi" w:eastAsia="Times New Roman" w:hAnsiTheme="minorHAnsi"/>
        </w:rPr>
        <w:t xml:space="preserve"> 15(2012), 2008.</w:t>
      </w:r>
    </w:p>
    <w:p w:rsidR="00B05891" w:rsidRPr="00B05891" w:rsidRDefault="00B05891" w:rsidP="00B05891">
      <w:pPr>
        <w:rPr>
          <w:rFonts w:asciiTheme="minorHAnsi" w:eastAsia="Times New Roman" w:hAnsiTheme="minorHAnsi"/>
        </w:rPr>
      </w:pPr>
      <w:r w:rsidRPr="00B05891">
        <w:rPr>
          <w:rFonts w:asciiTheme="minorHAnsi" w:eastAsia="Times New Roman" w:hAnsiTheme="minorHAnsi"/>
        </w:rPr>
        <w:t> </w:t>
      </w:r>
    </w:p>
    <w:p w:rsidR="00B05891" w:rsidRPr="00B05891" w:rsidRDefault="00B05891" w:rsidP="00B05891">
      <w:pPr>
        <w:rPr>
          <w:rFonts w:asciiTheme="minorHAnsi" w:eastAsia="Times New Roman" w:hAnsiTheme="minorHAnsi"/>
        </w:rPr>
      </w:pPr>
      <w:proofErr w:type="spellStart"/>
      <w:r w:rsidRPr="00B05891">
        <w:rPr>
          <w:rFonts w:asciiTheme="minorHAnsi" w:eastAsia="Times New Roman" w:hAnsiTheme="minorHAnsi"/>
        </w:rPr>
        <w:t>Paluck</w:t>
      </w:r>
      <w:proofErr w:type="spellEnd"/>
      <w:r w:rsidRPr="00B05891">
        <w:rPr>
          <w:rFonts w:asciiTheme="minorHAnsi" w:eastAsia="Times New Roman" w:hAnsiTheme="minorHAnsi"/>
        </w:rPr>
        <w:t>, E. L. (2010). Is it better not to talk? Group polarization, extended contact, and perspective taking in eastern Democratic Republic of Congo. Personality and Social Psychology Bulletin.</w:t>
      </w:r>
    </w:p>
    <w:p w:rsidR="00B05891" w:rsidRPr="00B05891" w:rsidRDefault="00B05891" w:rsidP="00B05891">
      <w:pPr>
        <w:rPr>
          <w:rFonts w:asciiTheme="minorHAnsi" w:eastAsia="Times New Roman" w:hAnsiTheme="minorHAnsi"/>
        </w:rPr>
      </w:pPr>
      <w:r w:rsidRPr="00B05891">
        <w:rPr>
          <w:rFonts w:asciiTheme="minorHAnsi" w:eastAsia="Times New Roman" w:hAnsiTheme="minorHAnsi"/>
        </w:rPr>
        <w:t> </w:t>
      </w:r>
    </w:p>
    <w:p w:rsidR="00B05891" w:rsidRPr="00B05891" w:rsidRDefault="00B05891" w:rsidP="00B05891">
      <w:pPr>
        <w:rPr>
          <w:rFonts w:asciiTheme="minorHAnsi" w:eastAsia="Times New Roman" w:hAnsiTheme="minorHAnsi"/>
        </w:rPr>
      </w:pPr>
      <w:proofErr w:type="spellStart"/>
      <w:r w:rsidRPr="00B05891">
        <w:rPr>
          <w:rFonts w:asciiTheme="minorHAnsi" w:eastAsia="Times New Roman" w:hAnsiTheme="minorHAnsi"/>
        </w:rPr>
        <w:t>Puri</w:t>
      </w:r>
      <w:proofErr w:type="spellEnd"/>
      <w:r w:rsidRPr="00B05891">
        <w:rPr>
          <w:rFonts w:asciiTheme="minorHAnsi" w:eastAsia="Times New Roman" w:hAnsiTheme="minorHAnsi"/>
        </w:rPr>
        <w:t xml:space="preserve">, J., </w:t>
      </w:r>
      <w:proofErr w:type="spellStart"/>
      <w:r w:rsidRPr="00B05891">
        <w:rPr>
          <w:rFonts w:asciiTheme="minorHAnsi" w:eastAsia="Times New Roman" w:hAnsiTheme="minorHAnsi"/>
        </w:rPr>
        <w:t>Aladysheva</w:t>
      </w:r>
      <w:proofErr w:type="spellEnd"/>
      <w:r w:rsidRPr="00B05891">
        <w:rPr>
          <w:rFonts w:asciiTheme="minorHAnsi" w:eastAsia="Times New Roman" w:hAnsiTheme="minorHAnsi"/>
        </w:rPr>
        <w:t xml:space="preserve">, A., Iversen, V., </w:t>
      </w:r>
      <w:proofErr w:type="spellStart"/>
      <w:r w:rsidRPr="00B05891">
        <w:rPr>
          <w:rFonts w:asciiTheme="minorHAnsi" w:eastAsia="Times New Roman" w:hAnsiTheme="minorHAnsi"/>
        </w:rPr>
        <w:t>Ghorpade</w:t>
      </w:r>
      <w:proofErr w:type="spellEnd"/>
      <w:r w:rsidRPr="00B05891">
        <w:rPr>
          <w:rFonts w:asciiTheme="minorHAnsi" w:eastAsia="Times New Roman" w:hAnsiTheme="minorHAnsi"/>
        </w:rPr>
        <w:t>, Y., &amp; Brück, T. (2015). What methods may be used in impact evaluations of humanitarian assistance? (Institute for the Study of Labor [IZA] Discussion Paper No. 8755). Bonn, Germany: Author. Retrieved from </w:t>
      </w:r>
      <w:hyperlink r:id="rId43" w:history="1">
        <w:r w:rsidRPr="00B05891">
          <w:rPr>
            <w:rFonts w:asciiTheme="minorHAnsi" w:eastAsia="Times New Roman" w:hAnsiTheme="minorHAnsi"/>
          </w:rPr>
          <w:t>http://ftp.iza.org/dp8755.pdf</w:t>
        </w:r>
      </w:hyperlink>
    </w:p>
    <w:p w:rsidR="00B05891" w:rsidRPr="00B05891" w:rsidRDefault="00B05891" w:rsidP="00B05891">
      <w:pPr>
        <w:rPr>
          <w:rFonts w:asciiTheme="minorHAnsi" w:eastAsia="Times New Roman" w:hAnsiTheme="minorHAnsi"/>
        </w:rPr>
      </w:pPr>
      <w:r w:rsidRPr="00B05891">
        <w:rPr>
          <w:rFonts w:asciiTheme="minorHAnsi" w:eastAsia="Times New Roman" w:hAnsiTheme="minorHAnsi"/>
        </w:rPr>
        <w:lastRenderedPageBreak/>
        <w:t> </w:t>
      </w:r>
    </w:p>
    <w:p w:rsidR="008D1B82" w:rsidRPr="008D1B82" w:rsidRDefault="008D1B82" w:rsidP="008D1B82">
      <w:pPr>
        <w:rPr>
          <w:rFonts w:asciiTheme="minorHAnsi" w:eastAsia="Times New Roman" w:hAnsiTheme="minorHAnsi"/>
        </w:rPr>
      </w:pPr>
      <w:r w:rsidRPr="008D1B82">
        <w:rPr>
          <w:rFonts w:asciiTheme="minorHAnsi" w:eastAsia="Times New Roman" w:hAnsiTheme="minorHAnsi"/>
        </w:rPr>
        <w:t>UNHCR Lebanon. (2016). Back to School. Available:</w:t>
      </w:r>
      <w:r w:rsidRPr="008D1B82">
        <w:rPr>
          <w:rFonts w:asciiTheme="minorHAnsi" w:hAnsiTheme="minorHAnsi"/>
        </w:rPr>
        <w:t> </w:t>
      </w:r>
      <w:hyperlink r:id="rId44" w:history="1">
        <w:r w:rsidRPr="008D1B82">
          <w:rPr>
            <w:rFonts w:asciiTheme="minorHAnsi" w:hAnsiTheme="minorHAnsi"/>
          </w:rPr>
          <w:t>http://data.unhcr.org/syrianrefugees/download.php?id=11317</w:t>
        </w:r>
      </w:hyperlink>
      <w:r w:rsidRPr="008D1B82">
        <w:rPr>
          <w:rFonts w:asciiTheme="minorHAnsi" w:eastAsia="Times New Roman" w:hAnsiTheme="minorHAnsi"/>
        </w:rPr>
        <w:t>. Accessed March 2017.</w:t>
      </w:r>
    </w:p>
    <w:p w:rsidR="008D1B82" w:rsidRDefault="008D1B82" w:rsidP="00B05891">
      <w:pPr>
        <w:rPr>
          <w:rFonts w:asciiTheme="minorHAnsi" w:eastAsia="Times New Roman" w:hAnsiTheme="minorHAnsi"/>
        </w:rPr>
      </w:pPr>
    </w:p>
    <w:p w:rsidR="00B05891" w:rsidRPr="00B05891" w:rsidRDefault="00B05891" w:rsidP="00B05891">
      <w:pPr>
        <w:rPr>
          <w:rFonts w:asciiTheme="minorHAnsi" w:eastAsia="Times New Roman" w:hAnsiTheme="minorHAnsi"/>
        </w:rPr>
      </w:pPr>
      <w:proofErr w:type="spellStart"/>
      <w:r w:rsidRPr="00B05891">
        <w:rPr>
          <w:rFonts w:asciiTheme="minorHAnsi" w:eastAsia="Times New Roman" w:hAnsiTheme="minorHAnsi"/>
        </w:rPr>
        <w:t>Zakharia</w:t>
      </w:r>
      <w:proofErr w:type="spellEnd"/>
      <w:r w:rsidRPr="00B05891">
        <w:rPr>
          <w:rFonts w:asciiTheme="minorHAnsi" w:eastAsia="Times New Roman" w:hAnsiTheme="minorHAnsi"/>
        </w:rPr>
        <w:t>, Z., &amp; Bartlett, L. (2014). Literacy education in conflict and crisis-affected contexts. Research report. Washington DC: USAID.</w:t>
      </w:r>
    </w:p>
    <w:p w:rsidR="00787A89" w:rsidRPr="00B05891" w:rsidRDefault="00787A89" w:rsidP="00DD64A0">
      <w:pPr>
        <w:rPr>
          <w:rFonts w:asciiTheme="minorHAnsi" w:eastAsia="Times New Roman" w:hAnsiTheme="minorHAnsi"/>
        </w:rPr>
        <w:sectPr w:rsidR="00787A89" w:rsidRPr="00B05891" w:rsidSect="00864BC9">
          <w:footerReference w:type="default" r:id="rId45"/>
          <w:pgSz w:w="12240" w:h="15840"/>
          <w:pgMar w:top="1440" w:right="1440" w:bottom="1440" w:left="1440" w:header="720" w:footer="720" w:gutter="0"/>
          <w:cols w:space="720"/>
          <w:docGrid w:linePitch="360"/>
        </w:sectPr>
      </w:pPr>
    </w:p>
    <w:p w:rsidR="004F66BC" w:rsidRDefault="004F66BC" w:rsidP="004F66BC">
      <w:pPr>
        <w:pStyle w:val="Heading2"/>
        <w:rPr>
          <w:rFonts w:eastAsiaTheme="majorEastAsia"/>
        </w:rPr>
      </w:pPr>
      <w:bookmarkStart w:id="70" w:name="_Toc478632323"/>
      <w:bookmarkStart w:id="71" w:name="_Toc390352634"/>
      <w:bookmarkStart w:id="72" w:name="_Toc419906651"/>
      <w:r w:rsidRPr="00702A5A">
        <w:rPr>
          <w:rFonts w:eastAsiaTheme="majorEastAsia"/>
        </w:rPr>
        <w:lastRenderedPageBreak/>
        <w:t xml:space="preserve">Appendix A. </w:t>
      </w:r>
      <w:r w:rsidR="003B5D42">
        <w:rPr>
          <w:rFonts w:eastAsiaTheme="majorEastAsia"/>
        </w:rPr>
        <w:t>Baseline Equivalence Test by Domain</w:t>
      </w:r>
      <w:bookmarkEnd w:id="70"/>
    </w:p>
    <w:p w:rsidR="003B5D42" w:rsidRDefault="003B5D42" w:rsidP="00A842E3">
      <w:pPr>
        <w:pStyle w:val="TableTitle"/>
      </w:pPr>
      <w:bookmarkStart w:id="73" w:name="_Toc478632336"/>
      <w:r>
        <w:t xml:space="preserve">Table </w:t>
      </w:r>
      <w:r w:rsidR="000D085A">
        <w:t>A.</w:t>
      </w:r>
      <w:r>
        <w:t>1</w:t>
      </w:r>
      <w:r w:rsidR="000D085A">
        <w:t>.</w:t>
      </w:r>
      <w:r>
        <w:t xml:space="preserve"> Household </w:t>
      </w:r>
      <w:r w:rsidR="007C3C6C">
        <w:t>D</w:t>
      </w:r>
      <w:r>
        <w:t xml:space="preserve">emographic </w:t>
      </w:r>
      <w:r w:rsidR="007C3C6C">
        <w:t>C</w:t>
      </w:r>
      <w:r>
        <w:t>haracteristics</w:t>
      </w:r>
      <w:bookmarkEnd w:id="73"/>
    </w:p>
    <w:tbl>
      <w:tblPr>
        <w:tblW w:w="0" w:type="auto"/>
        <w:tblInd w:w="144" w:type="dxa"/>
        <w:tblCellMar>
          <w:left w:w="144" w:type="dxa"/>
          <w:right w:w="144" w:type="dxa"/>
        </w:tblCellMar>
        <w:tblLook w:val="0000" w:firstRow="0" w:lastRow="0" w:firstColumn="0" w:lastColumn="0" w:noHBand="0" w:noVBand="0"/>
      </w:tblPr>
      <w:tblGrid>
        <w:gridCol w:w="2556"/>
        <w:gridCol w:w="743"/>
        <w:gridCol w:w="743"/>
        <w:gridCol w:w="743"/>
        <w:gridCol w:w="743"/>
        <w:gridCol w:w="743"/>
        <w:gridCol w:w="743"/>
        <w:gridCol w:w="743"/>
        <w:gridCol w:w="743"/>
      </w:tblGrid>
      <w:tr w:rsidR="003B5D42" w:rsidRPr="003E4EFB" w:rsidTr="00460207">
        <w:trPr>
          <w:trHeight w:val="327"/>
        </w:trPr>
        <w:tc>
          <w:tcPr>
            <w:tcW w:w="2556" w:type="dxa"/>
            <w:tcBorders>
              <w:top w:val="single" w:sz="6" w:space="0" w:color="auto"/>
              <w:left w:val="nil"/>
              <w:bottom w:val="nil"/>
              <w:right w:val="nil"/>
            </w:tcBorders>
          </w:tcPr>
          <w:p w:rsidR="003B5D42" w:rsidRPr="003E4EFB" w:rsidRDefault="003B5D42" w:rsidP="00D65C71">
            <w:pPr>
              <w:widowControl w:val="0"/>
              <w:autoSpaceDE w:val="0"/>
              <w:autoSpaceDN w:val="0"/>
              <w:adjustRightInd w:val="0"/>
              <w:spacing w:before="59"/>
              <w:rPr>
                <w:rFonts w:asciiTheme="minorHAnsi" w:hAnsiTheme="minorHAnsi" w:cstheme="minorHAnsi"/>
                <w:sz w:val="18"/>
                <w:szCs w:val="18"/>
              </w:rPr>
            </w:pPr>
          </w:p>
        </w:tc>
        <w:tc>
          <w:tcPr>
            <w:tcW w:w="1486" w:type="dxa"/>
            <w:gridSpan w:val="2"/>
            <w:tcBorders>
              <w:top w:val="single" w:sz="6" w:space="0" w:color="auto"/>
              <w:left w:val="nil"/>
              <w:bottom w:val="nil"/>
              <w:right w:val="nil"/>
            </w:tcBorders>
          </w:tcPr>
          <w:p w:rsidR="003B5D42" w:rsidRPr="003E4EFB" w:rsidRDefault="003B5D42" w:rsidP="00D65C71">
            <w:pPr>
              <w:widowControl w:val="0"/>
              <w:autoSpaceDE w:val="0"/>
              <w:autoSpaceDN w:val="0"/>
              <w:adjustRightInd w:val="0"/>
              <w:spacing w:before="59"/>
              <w:jc w:val="center"/>
              <w:rPr>
                <w:rFonts w:asciiTheme="minorHAnsi" w:hAnsiTheme="minorHAnsi" w:cstheme="minorHAnsi"/>
                <w:sz w:val="18"/>
                <w:szCs w:val="18"/>
              </w:rPr>
            </w:pPr>
            <w:r w:rsidRPr="003E4EFB">
              <w:rPr>
                <w:rFonts w:asciiTheme="minorHAnsi" w:hAnsiTheme="minorHAnsi" w:cstheme="minorHAnsi"/>
                <w:sz w:val="18"/>
                <w:szCs w:val="18"/>
              </w:rPr>
              <w:t>Control</w:t>
            </w:r>
          </w:p>
        </w:tc>
        <w:tc>
          <w:tcPr>
            <w:tcW w:w="1486" w:type="dxa"/>
            <w:gridSpan w:val="2"/>
            <w:tcBorders>
              <w:top w:val="single" w:sz="6" w:space="0" w:color="auto"/>
              <w:left w:val="nil"/>
              <w:bottom w:val="nil"/>
              <w:right w:val="nil"/>
            </w:tcBorders>
          </w:tcPr>
          <w:p w:rsidR="003B5D42" w:rsidRPr="003E4EFB" w:rsidRDefault="003B5D42" w:rsidP="00D65C71">
            <w:pPr>
              <w:widowControl w:val="0"/>
              <w:autoSpaceDE w:val="0"/>
              <w:autoSpaceDN w:val="0"/>
              <w:adjustRightInd w:val="0"/>
              <w:spacing w:before="59"/>
              <w:jc w:val="center"/>
              <w:rPr>
                <w:rFonts w:asciiTheme="minorHAnsi" w:hAnsiTheme="minorHAnsi" w:cstheme="minorHAnsi"/>
                <w:sz w:val="18"/>
                <w:szCs w:val="18"/>
              </w:rPr>
            </w:pPr>
            <w:r w:rsidRPr="003E4EFB">
              <w:rPr>
                <w:rFonts w:asciiTheme="minorHAnsi" w:hAnsiTheme="minorHAnsi" w:cstheme="minorHAnsi"/>
                <w:sz w:val="18"/>
                <w:szCs w:val="18"/>
              </w:rPr>
              <w:t>Treatment</w:t>
            </w:r>
          </w:p>
        </w:tc>
        <w:tc>
          <w:tcPr>
            <w:tcW w:w="1486" w:type="dxa"/>
            <w:gridSpan w:val="2"/>
            <w:tcBorders>
              <w:top w:val="single" w:sz="6" w:space="0" w:color="auto"/>
              <w:left w:val="nil"/>
              <w:bottom w:val="nil"/>
              <w:right w:val="nil"/>
            </w:tcBorders>
          </w:tcPr>
          <w:p w:rsidR="003B5D42" w:rsidRPr="003E4EFB" w:rsidRDefault="003B5D42" w:rsidP="00D65C71">
            <w:pPr>
              <w:widowControl w:val="0"/>
              <w:autoSpaceDE w:val="0"/>
              <w:autoSpaceDN w:val="0"/>
              <w:adjustRightInd w:val="0"/>
              <w:spacing w:before="59"/>
              <w:jc w:val="center"/>
              <w:rPr>
                <w:rFonts w:asciiTheme="minorHAnsi" w:hAnsiTheme="minorHAnsi" w:cstheme="minorHAnsi"/>
                <w:sz w:val="18"/>
                <w:szCs w:val="18"/>
              </w:rPr>
            </w:pPr>
            <w:r w:rsidRPr="003E4EFB">
              <w:rPr>
                <w:rFonts w:asciiTheme="minorHAnsi" w:hAnsiTheme="minorHAnsi" w:cstheme="minorHAnsi"/>
                <w:sz w:val="18"/>
                <w:szCs w:val="18"/>
              </w:rPr>
              <w:t>Balance Test</w:t>
            </w:r>
          </w:p>
        </w:tc>
        <w:tc>
          <w:tcPr>
            <w:tcW w:w="1486" w:type="dxa"/>
            <w:gridSpan w:val="2"/>
            <w:tcBorders>
              <w:top w:val="single" w:sz="6" w:space="0" w:color="auto"/>
              <w:left w:val="nil"/>
              <w:bottom w:val="nil"/>
              <w:right w:val="nil"/>
            </w:tcBorders>
          </w:tcPr>
          <w:p w:rsidR="003B5D42" w:rsidRPr="003E4EFB" w:rsidRDefault="003B5D42" w:rsidP="00D65C71">
            <w:pPr>
              <w:widowControl w:val="0"/>
              <w:autoSpaceDE w:val="0"/>
              <w:autoSpaceDN w:val="0"/>
              <w:adjustRightInd w:val="0"/>
              <w:spacing w:before="59"/>
              <w:jc w:val="center"/>
              <w:rPr>
                <w:rFonts w:asciiTheme="minorHAnsi" w:hAnsiTheme="minorHAnsi" w:cstheme="minorHAnsi"/>
                <w:sz w:val="18"/>
                <w:szCs w:val="18"/>
              </w:rPr>
            </w:pPr>
          </w:p>
        </w:tc>
      </w:tr>
      <w:tr w:rsidR="003B5D42" w:rsidRPr="003E4EFB" w:rsidTr="00460207">
        <w:tc>
          <w:tcPr>
            <w:tcW w:w="2556" w:type="dxa"/>
            <w:tcBorders>
              <w:top w:val="nil"/>
              <w:left w:val="nil"/>
              <w:bottom w:val="nil"/>
              <w:right w:val="nil"/>
            </w:tcBorders>
          </w:tcPr>
          <w:p w:rsidR="003B5D42" w:rsidRPr="003E4EFB" w:rsidRDefault="003B5D42" w:rsidP="00D65C71">
            <w:pPr>
              <w:widowControl w:val="0"/>
              <w:autoSpaceDE w:val="0"/>
              <w:autoSpaceDN w:val="0"/>
              <w:adjustRightInd w:val="0"/>
              <w:spacing w:after="59"/>
              <w:rPr>
                <w:rFonts w:asciiTheme="minorHAnsi" w:hAnsiTheme="minorHAnsi" w:cstheme="minorHAnsi"/>
                <w:sz w:val="18"/>
                <w:szCs w:val="18"/>
              </w:rPr>
            </w:pPr>
            <w:r w:rsidRPr="003E4EFB">
              <w:rPr>
                <w:rFonts w:asciiTheme="minorHAnsi" w:hAnsiTheme="minorHAnsi" w:cstheme="minorHAnsi"/>
                <w:sz w:val="18"/>
                <w:szCs w:val="18"/>
              </w:rPr>
              <w:t>Variable</w:t>
            </w:r>
          </w:p>
        </w:tc>
        <w:tc>
          <w:tcPr>
            <w:tcW w:w="743" w:type="dxa"/>
            <w:tcBorders>
              <w:top w:val="nil"/>
              <w:left w:val="nil"/>
              <w:bottom w:val="nil"/>
              <w:right w:val="nil"/>
            </w:tcBorders>
            <w:vAlign w:val="bottom"/>
          </w:tcPr>
          <w:p w:rsidR="003B5D42" w:rsidRPr="003E4EFB" w:rsidRDefault="003B5D42" w:rsidP="00460207">
            <w:pPr>
              <w:widowControl w:val="0"/>
              <w:autoSpaceDE w:val="0"/>
              <w:autoSpaceDN w:val="0"/>
              <w:adjustRightInd w:val="0"/>
              <w:spacing w:after="59"/>
              <w:jc w:val="center"/>
              <w:rPr>
                <w:rFonts w:asciiTheme="minorHAnsi" w:hAnsiTheme="minorHAnsi" w:cstheme="minorHAnsi"/>
                <w:sz w:val="18"/>
                <w:szCs w:val="18"/>
              </w:rPr>
            </w:pPr>
            <w:r w:rsidRPr="003E4EFB">
              <w:rPr>
                <w:rFonts w:asciiTheme="minorHAnsi" w:hAnsiTheme="minorHAnsi" w:cstheme="minorHAnsi"/>
                <w:sz w:val="18"/>
                <w:szCs w:val="18"/>
              </w:rPr>
              <w:t>Mean</w:t>
            </w:r>
          </w:p>
        </w:tc>
        <w:tc>
          <w:tcPr>
            <w:tcW w:w="743" w:type="dxa"/>
            <w:tcBorders>
              <w:top w:val="nil"/>
              <w:left w:val="nil"/>
              <w:bottom w:val="nil"/>
              <w:right w:val="nil"/>
            </w:tcBorders>
            <w:vAlign w:val="bottom"/>
          </w:tcPr>
          <w:p w:rsidR="003B5D42" w:rsidRPr="003E4EFB" w:rsidRDefault="003B5D42" w:rsidP="00460207">
            <w:pPr>
              <w:widowControl w:val="0"/>
              <w:autoSpaceDE w:val="0"/>
              <w:autoSpaceDN w:val="0"/>
              <w:adjustRightInd w:val="0"/>
              <w:spacing w:after="59"/>
              <w:jc w:val="center"/>
              <w:rPr>
                <w:rFonts w:asciiTheme="minorHAnsi" w:hAnsiTheme="minorHAnsi" w:cstheme="minorHAnsi"/>
                <w:sz w:val="18"/>
                <w:szCs w:val="18"/>
              </w:rPr>
            </w:pPr>
            <w:r w:rsidRPr="003E4EFB">
              <w:rPr>
                <w:rFonts w:asciiTheme="minorHAnsi" w:hAnsiTheme="minorHAnsi" w:cstheme="minorHAnsi"/>
                <w:sz w:val="18"/>
                <w:szCs w:val="18"/>
              </w:rPr>
              <w:t>N1</w:t>
            </w:r>
          </w:p>
        </w:tc>
        <w:tc>
          <w:tcPr>
            <w:tcW w:w="743" w:type="dxa"/>
            <w:tcBorders>
              <w:top w:val="nil"/>
              <w:left w:val="nil"/>
              <w:bottom w:val="nil"/>
              <w:right w:val="nil"/>
            </w:tcBorders>
            <w:vAlign w:val="bottom"/>
          </w:tcPr>
          <w:p w:rsidR="003B5D42" w:rsidRPr="003E4EFB" w:rsidRDefault="003B5D42" w:rsidP="00460207">
            <w:pPr>
              <w:widowControl w:val="0"/>
              <w:autoSpaceDE w:val="0"/>
              <w:autoSpaceDN w:val="0"/>
              <w:adjustRightInd w:val="0"/>
              <w:spacing w:after="59"/>
              <w:jc w:val="center"/>
              <w:rPr>
                <w:rFonts w:asciiTheme="minorHAnsi" w:hAnsiTheme="minorHAnsi" w:cstheme="minorHAnsi"/>
                <w:sz w:val="18"/>
                <w:szCs w:val="18"/>
              </w:rPr>
            </w:pPr>
            <w:r w:rsidRPr="003E4EFB">
              <w:rPr>
                <w:rFonts w:asciiTheme="minorHAnsi" w:hAnsiTheme="minorHAnsi" w:cstheme="minorHAnsi"/>
                <w:sz w:val="18"/>
                <w:szCs w:val="18"/>
              </w:rPr>
              <w:t>Mean</w:t>
            </w:r>
          </w:p>
        </w:tc>
        <w:tc>
          <w:tcPr>
            <w:tcW w:w="743" w:type="dxa"/>
            <w:tcBorders>
              <w:top w:val="nil"/>
              <w:left w:val="nil"/>
              <w:bottom w:val="nil"/>
              <w:right w:val="nil"/>
            </w:tcBorders>
            <w:vAlign w:val="bottom"/>
          </w:tcPr>
          <w:p w:rsidR="003B5D42" w:rsidRPr="003E4EFB" w:rsidRDefault="003B5D42" w:rsidP="00460207">
            <w:pPr>
              <w:widowControl w:val="0"/>
              <w:autoSpaceDE w:val="0"/>
              <w:autoSpaceDN w:val="0"/>
              <w:adjustRightInd w:val="0"/>
              <w:spacing w:after="59"/>
              <w:jc w:val="center"/>
              <w:rPr>
                <w:rFonts w:asciiTheme="minorHAnsi" w:hAnsiTheme="minorHAnsi" w:cstheme="minorHAnsi"/>
                <w:sz w:val="18"/>
                <w:szCs w:val="18"/>
              </w:rPr>
            </w:pPr>
            <w:r w:rsidRPr="003E4EFB">
              <w:rPr>
                <w:rFonts w:asciiTheme="minorHAnsi" w:hAnsiTheme="minorHAnsi" w:cstheme="minorHAnsi"/>
                <w:sz w:val="18"/>
                <w:szCs w:val="18"/>
              </w:rPr>
              <w:t>N2</w:t>
            </w:r>
          </w:p>
        </w:tc>
        <w:tc>
          <w:tcPr>
            <w:tcW w:w="743" w:type="dxa"/>
            <w:tcBorders>
              <w:top w:val="nil"/>
              <w:left w:val="nil"/>
              <w:bottom w:val="nil"/>
              <w:right w:val="nil"/>
            </w:tcBorders>
            <w:vAlign w:val="bottom"/>
          </w:tcPr>
          <w:p w:rsidR="003B5D42" w:rsidRPr="003E4EFB" w:rsidRDefault="003B5D42" w:rsidP="00460207">
            <w:pPr>
              <w:widowControl w:val="0"/>
              <w:autoSpaceDE w:val="0"/>
              <w:autoSpaceDN w:val="0"/>
              <w:adjustRightInd w:val="0"/>
              <w:spacing w:after="59"/>
              <w:jc w:val="center"/>
              <w:rPr>
                <w:rFonts w:asciiTheme="minorHAnsi" w:hAnsiTheme="minorHAnsi" w:cstheme="minorHAnsi"/>
                <w:sz w:val="18"/>
                <w:szCs w:val="18"/>
              </w:rPr>
            </w:pPr>
            <w:r w:rsidRPr="003E4EFB">
              <w:rPr>
                <w:rFonts w:asciiTheme="minorHAnsi" w:hAnsiTheme="minorHAnsi" w:cstheme="minorHAnsi"/>
                <w:sz w:val="18"/>
                <w:szCs w:val="18"/>
              </w:rPr>
              <w:t>Diff</w:t>
            </w:r>
          </w:p>
        </w:tc>
        <w:tc>
          <w:tcPr>
            <w:tcW w:w="743" w:type="dxa"/>
            <w:tcBorders>
              <w:top w:val="nil"/>
              <w:left w:val="nil"/>
              <w:bottom w:val="nil"/>
              <w:right w:val="nil"/>
            </w:tcBorders>
            <w:vAlign w:val="bottom"/>
          </w:tcPr>
          <w:p w:rsidR="003B5D42" w:rsidRPr="003E4EFB" w:rsidRDefault="003B5D42" w:rsidP="00460207">
            <w:pPr>
              <w:widowControl w:val="0"/>
              <w:autoSpaceDE w:val="0"/>
              <w:autoSpaceDN w:val="0"/>
              <w:adjustRightInd w:val="0"/>
              <w:spacing w:after="59"/>
              <w:jc w:val="center"/>
              <w:rPr>
                <w:rFonts w:asciiTheme="minorHAnsi" w:hAnsiTheme="minorHAnsi" w:cstheme="minorHAnsi"/>
                <w:sz w:val="18"/>
                <w:szCs w:val="18"/>
              </w:rPr>
            </w:pPr>
            <w:r w:rsidRPr="003E4EFB">
              <w:rPr>
                <w:rFonts w:asciiTheme="minorHAnsi" w:hAnsiTheme="minorHAnsi" w:cstheme="minorHAnsi"/>
                <w:sz w:val="18"/>
                <w:szCs w:val="18"/>
              </w:rPr>
              <w:t>SE</w:t>
            </w:r>
          </w:p>
        </w:tc>
        <w:tc>
          <w:tcPr>
            <w:tcW w:w="743" w:type="dxa"/>
            <w:tcBorders>
              <w:top w:val="nil"/>
              <w:left w:val="nil"/>
              <w:bottom w:val="nil"/>
              <w:right w:val="nil"/>
            </w:tcBorders>
            <w:vAlign w:val="bottom"/>
          </w:tcPr>
          <w:p w:rsidR="003B5D42" w:rsidRPr="003E4EFB" w:rsidRDefault="003B5D42" w:rsidP="00460207">
            <w:pPr>
              <w:widowControl w:val="0"/>
              <w:autoSpaceDE w:val="0"/>
              <w:autoSpaceDN w:val="0"/>
              <w:adjustRightInd w:val="0"/>
              <w:spacing w:after="59"/>
              <w:jc w:val="center"/>
              <w:rPr>
                <w:rFonts w:asciiTheme="minorHAnsi" w:hAnsiTheme="minorHAnsi" w:cstheme="minorHAnsi"/>
                <w:sz w:val="18"/>
                <w:szCs w:val="18"/>
              </w:rPr>
            </w:pPr>
            <w:r w:rsidRPr="003E4EFB">
              <w:rPr>
                <w:rFonts w:asciiTheme="minorHAnsi" w:hAnsiTheme="minorHAnsi" w:cstheme="minorHAnsi"/>
                <w:sz w:val="18"/>
                <w:szCs w:val="18"/>
              </w:rPr>
              <w:t>p-value</w:t>
            </w:r>
          </w:p>
        </w:tc>
        <w:tc>
          <w:tcPr>
            <w:tcW w:w="743" w:type="dxa"/>
            <w:tcBorders>
              <w:top w:val="nil"/>
              <w:left w:val="nil"/>
              <w:bottom w:val="nil"/>
              <w:right w:val="nil"/>
            </w:tcBorders>
            <w:vAlign w:val="bottom"/>
          </w:tcPr>
          <w:p w:rsidR="003B5D42" w:rsidRPr="003E4EFB" w:rsidRDefault="003B5D42" w:rsidP="00460207">
            <w:pPr>
              <w:widowControl w:val="0"/>
              <w:autoSpaceDE w:val="0"/>
              <w:autoSpaceDN w:val="0"/>
              <w:adjustRightInd w:val="0"/>
              <w:spacing w:after="59"/>
              <w:jc w:val="center"/>
              <w:rPr>
                <w:rFonts w:asciiTheme="minorHAnsi" w:hAnsiTheme="minorHAnsi" w:cstheme="minorHAnsi"/>
                <w:sz w:val="18"/>
                <w:szCs w:val="18"/>
              </w:rPr>
            </w:pPr>
            <w:r w:rsidRPr="003E4EFB">
              <w:rPr>
                <w:rFonts w:asciiTheme="minorHAnsi" w:hAnsiTheme="minorHAnsi" w:cstheme="minorHAnsi"/>
                <w:sz w:val="18"/>
                <w:szCs w:val="18"/>
              </w:rPr>
              <w:t>ES</w:t>
            </w:r>
          </w:p>
        </w:tc>
      </w:tr>
      <w:tr w:rsidR="003B5D42" w:rsidRPr="003E4EFB" w:rsidTr="00460207">
        <w:tc>
          <w:tcPr>
            <w:tcW w:w="2556" w:type="dxa"/>
            <w:tcBorders>
              <w:top w:val="single" w:sz="6" w:space="0" w:color="auto"/>
              <w:left w:val="nil"/>
              <w:bottom w:val="nil"/>
              <w:right w:val="nil"/>
            </w:tcBorders>
          </w:tcPr>
          <w:p w:rsidR="003B5D42" w:rsidRPr="003E4EFB" w:rsidRDefault="003B5D42" w:rsidP="00D65C71">
            <w:pPr>
              <w:widowControl w:val="0"/>
              <w:autoSpaceDE w:val="0"/>
              <w:autoSpaceDN w:val="0"/>
              <w:adjustRightInd w:val="0"/>
              <w:rPr>
                <w:rFonts w:asciiTheme="minorHAnsi" w:hAnsiTheme="minorHAnsi" w:cstheme="minorHAnsi"/>
                <w:sz w:val="18"/>
                <w:szCs w:val="18"/>
              </w:rPr>
            </w:pPr>
            <w:r w:rsidRPr="003E4EFB">
              <w:rPr>
                <w:rFonts w:asciiTheme="minorHAnsi" w:hAnsiTheme="minorHAnsi" w:cstheme="minorHAnsi"/>
                <w:sz w:val="18"/>
                <w:szCs w:val="18"/>
              </w:rPr>
              <w:t xml:space="preserve">Household </w:t>
            </w:r>
            <w:r w:rsidR="009C5A81" w:rsidRPr="003E4EFB">
              <w:rPr>
                <w:rFonts w:asciiTheme="minorHAnsi" w:hAnsiTheme="minorHAnsi" w:cstheme="minorHAnsi"/>
                <w:sz w:val="18"/>
                <w:szCs w:val="18"/>
              </w:rPr>
              <w:t>s</w:t>
            </w:r>
            <w:r w:rsidRPr="003E4EFB">
              <w:rPr>
                <w:rFonts w:asciiTheme="minorHAnsi" w:hAnsiTheme="minorHAnsi" w:cstheme="minorHAnsi"/>
                <w:sz w:val="18"/>
                <w:szCs w:val="18"/>
              </w:rPr>
              <w:t>ize</w:t>
            </w:r>
          </w:p>
        </w:tc>
        <w:tc>
          <w:tcPr>
            <w:tcW w:w="743" w:type="dxa"/>
            <w:tcBorders>
              <w:top w:val="single" w:sz="6" w:space="0" w:color="auto"/>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6.05</w:t>
            </w:r>
          </w:p>
        </w:tc>
        <w:tc>
          <w:tcPr>
            <w:tcW w:w="743" w:type="dxa"/>
            <w:tcBorders>
              <w:top w:val="single" w:sz="6" w:space="0" w:color="auto"/>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657</w:t>
            </w:r>
          </w:p>
        </w:tc>
        <w:tc>
          <w:tcPr>
            <w:tcW w:w="743" w:type="dxa"/>
            <w:tcBorders>
              <w:top w:val="single" w:sz="6" w:space="0" w:color="auto"/>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6.27</w:t>
            </w:r>
          </w:p>
        </w:tc>
        <w:tc>
          <w:tcPr>
            <w:tcW w:w="743" w:type="dxa"/>
            <w:tcBorders>
              <w:top w:val="single" w:sz="6" w:space="0" w:color="auto"/>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799</w:t>
            </w:r>
          </w:p>
        </w:tc>
        <w:tc>
          <w:tcPr>
            <w:tcW w:w="743" w:type="dxa"/>
            <w:tcBorders>
              <w:top w:val="single" w:sz="6" w:space="0" w:color="auto"/>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0.08</w:t>
            </w:r>
          </w:p>
        </w:tc>
        <w:tc>
          <w:tcPr>
            <w:tcW w:w="743" w:type="dxa"/>
            <w:tcBorders>
              <w:top w:val="single" w:sz="6" w:space="0" w:color="auto"/>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0.20</w:t>
            </w:r>
          </w:p>
        </w:tc>
        <w:tc>
          <w:tcPr>
            <w:tcW w:w="743" w:type="dxa"/>
            <w:tcBorders>
              <w:top w:val="single" w:sz="6" w:space="0" w:color="auto"/>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0.69</w:t>
            </w:r>
          </w:p>
        </w:tc>
        <w:tc>
          <w:tcPr>
            <w:tcW w:w="743" w:type="dxa"/>
            <w:tcBorders>
              <w:top w:val="single" w:sz="6" w:space="0" w:color="auto"/>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0.05</w:t>
            </w:r>
          </w:p>
        </w:tc>
      </w:tr>
      <w:tr w:rsidR="003B5D42" w:rsidRPr="003E4EFB" w:rsidTr="00460207">
        <w:tc>
          <w:tcPr>
            <w:tcW w:w="2556" w:type="dxa"/>
            <w:tcBorders>
              <w:top w:val="nil"/>
              <w:left w:val="nil"/>
              <w:bottom w:val="nil"/>
              <w:right w:val="nil"/>
            </w:tcBorders>
          </w:tcPr>
          <w:p w:rsidR="003B5D42" w:rsidRPr="003E4EFB" w:rsidRDefault="003B5D42" w:rsidP="00460207">
            <w:pPr>
              <w:widowControl w:val="0"/>
              <w:autoSpaceDE w:val="0"/>
              <w:autoSpaceDN w:val="0"/>
              <w:adjustRightInd w:val="0"/>
              <w:ind w:left="72"/>
              <w:rPr>
                <w:rFonts w:asciiTheme="minorHAnsi" w:hAnsiTheme="minorHAnsi" w:cstheme="minorHAnsi"/>
                <w:sz w:val="18"/>
                <w:szCs w:val="18"/>
              </w:rPr>
            </w:pPr>
            <w:r w:rsidRPr="003E4EFB">
              <w:rPr>
                <w:rFonts w:asciiTheme="minorHAnsi" w:hAnsiTheme="minorHAnsi" w:cstheme="minorHAnsi"/>
                <w:sz w:val="18"/>
                <w:szCs w:val="18"/>
              </w:rPr>
              <w:t xml:space="preserve">    </w:t>
            </w:r>
            <w:r w:rsidR="008F4E8C">
              <w:rPr>
                <w:rFonts w:asciiTheme="minorHAnsi" w:hAnsiTheme="minorHAnsi" w:cstheme="minorHAnsi"/>
                <w:sz w:val="18"/>
                <w:szCs w:val="18"/>
              </w:rPr>
              <w:t>Percent</w:t>
            </w:r>
            <w:r w:rsidR="008F4E8C" w:rsidRPr="003E4EFB">
              <w:rPr>
                <w:rFonts w:asciiTheme="minorHAnsi" w:hAnsiTheme="minorHAnsi" w:cstheme="minorHAnsi"/>
                <w:sz w:val="18"/>
                <w:szCs w:val="18"/>
              </w:rPr>
              <w:t xml:space="preserve"> </w:t>
            </w:r>
            <w:r w:rsidR="00A37000">
              <w:rPr>
                <w:rFonts w:asciiTheme="minorHAnsi" w:hAnsiTheme="minorHAnsi" w:cstheme="minorHAnsi"/>
                <w:sz w:val="18"/>
                <w:szCs w:val="18"/>
              </w:rPr>
              <w:t>e</w:t>
            </w:r>
            <w:r w:rsidRPr="003E4EFB">
              <w:rPr>
                <w:rFonts w:asciiTheme="minorHAnsi" w:hAnsiTheme="minorHAnsi" w:cstheme="minorHAnsi"/>
                <w:sz w:val="18"/>
                <w:szCs w:val="18"/>
              </w:rPr>
              <w:t>lderly (65+)</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0.01</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3,969</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0.01</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4,998</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0.00</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0.00</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0.44</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0.03</w:t>
            </w:r>
          </w:p>
        </w:tc>
      </w:tr>
      <w:tr w:rsidR="003B5D42" w:rsidRPr="003E4EFB" w:rsidTr="00460207">
        <w:tc>
          <w:tcPr>
            <w:tcW w:w="2556" w:type="dxa"/>
            <w:tcBorders>
              <w:top w:val="nil"/>
              <w:left w:val="nil"/>
              <w:bottom w:val="nil"/>
              <w:right w:val="nil"/>
            </w:tcBorders>
          </w:tcPr>
          <w:p w:rsidR="003B5D42" w:rsidRPr="003E4EFB" w:rsidRDefault="003B5D42" w:rsidP="00D65C71">
            <w:pPr>
              <w:widowControl w:val="0"/>
              <w:autoSpaceDE w:val="0"/>
              <w:autoSpaceDN w:val="0"/>
              <w:adjustRightInd w:val="0"/>
              <w:rPr>
                <w:rFonts w:asciiTheme="minorHAnsi" w:hAnsiTheme="minorHAnsi" w:cstheme="minorHAnsi"/>
                <w:sz w:val="18"/>
                <w:szCs w:val="18"/>
              </w:rPr>
            </w:pPr>
            <w:r w:rsidRPr="003E4EFB">
              <w:rPr>
                <w:rFonts w:asciiTheme="minorHAnsi" w:hAnsiTheme="minorHAnsi" w:cstheme="minorHAnsi"/>
                <w:sz w:val="18"/>
                <w:szCs w:val="18"/>
              </w:rPr>
              <w:t>Children (0</w:t>
            </w:r>
            <w:r w:rsidR="009C5A81" w:rsidRPr="003E4EFB">
              <w:rPr>
                <w:rFonts w:asciiTheme="minorHAnsi" w:hAnsiTheme="minorHAnsi" w:cstheme="minorHAnsi"/>
                <w:sz w:val="18"/>
                <w:szCs w:val="18"/>
              </w:rPr>
              <w:t>–</w:t>
            </w:r>
            <w:r w:rsidRPr="003E4EFB">
              <w:rPr>
                <w:rFonts w:asciiTheme="minorHAnsi" w:hAnsiTheme="minorHAnsi" w:cstheme="minorHAnsi"/>
                <w:sz w:val="18"/>
                <w:szCs w:val="18"/>
              </w:rPr>
              <w:t>14) per household</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3.36</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657</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3.47</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799</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0.12</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0.16</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0.45</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0.08</w:t>
            </w:r>
          </w:p>
        </w:tc>
      </w:tr>
      <w:tr w:rsidR="003B5D42" w:rsidRPr="003E4EFB" w:rsidTr="00460207">
        <w:tc>
          <w:tcPr>
            <w:tcW w:w="2556" w:type="dxa"/>
            <w:tcBorders>
              <w:top w:val="nil"/>
              <w:left w:val="nil"/>
              <w:bottom w:val="nil"/>
              <w:right w:val="nil"/>
            </w:tcBorders>
          </w:tcPr>
          <w:p w:rsidR="003B5D42" w:rsidRPr="003E4EFB" w:rsidRDefault="003B5D42" w:rsidP="00460207">
            <w:pPr>
              <w:widowControl w:val="0"/>
              <w:autoSpaceDE w:val="0"/>
              <w:autoSpaceDN w:val="0"/>
              <w:adjustRightInd w:val="0"/>
              <w:ind w:left="252"/>
              <w:rPr>
                <w:rFonts w:asciiTheme="minorHAnsi" w:hAnsiTheme="minorHAnsi" w:cstheme="minorHAnsi"/>
                <w:sz w:val="18"/>
                <w:szCs w:val="18"/>
              </w:rPr>
            </w:pPr>
            <w:r w:rsidRPr="003E4EFB">
              <w:rPr>
                <w:rFonts w:asciiTheme="minorHAnsi" w:hAnsiTheme="minorHAnsi" w:cstheme="minorHAnsi"/>
                <w:sz w:val="18"/>
                <w:szCs w:val="18"/>
              </w:rPr>
              <w:t>Young children (5</w:t>
            </w:r>
            <w:r w:rsidR="009C5A81" w:rsidRPr="003E4EFB">
              <w:rPr>
                <w:rFonts w:asciiTheme="minorHAnsi" w:hAnsiTheme="minorHAnsi" w:cstheme="minorHAnsi"/>
                <w:sz w:val="18"/>
                <w:szCs w:val="18"/>
              </w:rPr>
              <w:t>–</w:t>
            </w:r>
            <w:r w:rsidRPr="003E4EFB">
              <w:rPr>
                <w:rFonts w:asciiTheme="minorHAnsi" w:hAnsiTheme="minorHAnsi" w:cstheme="minorHAnsi"/>
                <w:sz w:val="18"/>
                <w:szCs w:val="18"/>
              </w:rPr>
              <w:t>9) per household</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1.44</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657</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1.44</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799</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0.05</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0.09</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0.55</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0.06</w:t>
            </w:r>
          </w:p>
        </w:tc>
      </w:tr>
      <w:tr w:rsidR="003B5D42" w:rsidRPr="003E4EFB" w:rsidTr="00460207">
        <w:tc>
          <w:tcPr>
            <w:tcW w:w="2556" w:type="dxa"/>
            <w:tcBorders>
              <w:top w:val="nil"/>
              <w:left w:val="nil"/>
              <w:bottom w:val="nil"/>
              <w:right w:val="nil"/>
            </w:tcBorders>
          </w:tcPr>
          <w:p w:rsidR="003B5D42" w:rsidRPr="003E4EFB" w:rsidRDefault="003B5D42" w:rsidP="00460207">
            <w:pPr>
              <w:widowControl w:val="0"/>
              <w:autoSpaceDE w:val="0"/>
              <w:autoSpaceDN w:val="0"/>
              <w:adjustRightInd w:val="0"/>
              <w:ind w:left="252"/>
              <w:rPr>
                <w:rFonts w:asciiTheme="minorHAnsi" w:hAnsiTheme="minorHAnsi" w:cstheme="minorHAnsi"/>
                <w:sz w:val="18"/>
                <w:szCs w:val="18"/>
              </w:rPr>
            </w:pPr>
            <w:r w:rsidRPr="003E4EFB">
              <w:rPr>
                <w:rFonts w:asciiTheme="minorHAnsi" w:hAnsiTheme="minorHAnsi" w:cstheme="minorHAnsi"/>
                <w:sz w:val="18"/>
                <w:szCs w:val="18"/>
              </w:rPr>
              <w:t>Older children (10</w:t>
            </w:r>
            <w:r w:rsidR="009C5A81" w:rsidRPr="003E4EFB">
              <w:rPr>
                <w:rFonts w:asciiTheme="minorHAnsi" w:hAnsiTheme="minorHAnsi" w:cstheme="minorHAnsi"/>
                <w:sz w:val="18"/>
                <w:szCs w:val="18"/>
              </w:rPr>
              <w:t>–</w:t>
            </w:r>
            <w:r w:rsidRPr="003E4EFB">
              <w:rPr>
                <w:rFonts w:asciiTheme="minorHAnsi" w:hAnsiTheme="minorHAnsi" w:cstheme="minorHAnsi"/>
                <w:sz w:val="18"/>
                <w:szCs w:val="18"/>
              </w:rPr>
              <w:t>14) per household</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1.05</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657</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1.19</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799</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0.11</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0.13</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0.38</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0.11</w:t>
            </w:r>
          </w:p>
        </w:tc>
      </w:tr>
      <w:tr w:rsidR="003B5D42" w:rsidRPr="003E4EFB" w:rsidTr="00460207">
        <w:tc>
          <w:tcPr>
            <w:tcW w:w="2556" w:type="dxa"/>
            <w:tcBorders>
              <w:top w:val="nil"/>
              <w:left w:val="nil"/>
              <w:bottom w:val="nil"/>
              <w:right w:val="nil"/>
            </w:tcBorders>
          </w:tcPr>
          <w:p w:rsidR="003B5D42" w:rsidRPr="003E4EFB" w:rsidRDefault="003B5D42" w:rsidP="00D65C71">
            <w:pPr>
              <w:widowControl w:val="0"/>
              <w:autoSpaceDE w:val="0"/>
              <w:autoSpaceDN w:val="0"/>
              <w:adjustRightInd w:val="0"/>
              <w:rPr>
                <w:rFonts w:asciiTheme="minorHAnsi" w:hAnsiTheme="minorHAnsi" w:cstheme="minorHAnsi"/>
                <w:sz w:val="18"/>
                <w:szCs w:val="18"/>
              </w:rPr>
            </w:pPr>
            <w:r w:rsidRPr="003E4EFB">
              <w:rPr>
                <w:rFonts w:asciiTheme="minorHAnsi" w:hAnsiTheme="minorHAnsi" w:cstheme="minorHAnsi"/>
                <w:sz w:val="18"/>
                <w:szCs w:val="18"/>
              </w:rPr>
              <w:t>Large household</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0.34</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657</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0.41</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799</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0.08</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0.05</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0.10</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0.16</w:t>
            </w:r>
          </w:p>
        </w:tc>
      </w:tr>
      <w:tr w:rsidR="003B5D42" w:rsidRPr="003E4EFB" w:rsidTr="00460207">
        <w:tc>
          <w:tcPr>
            <w:tcW w:w="2556" w:type="dxa"/>
            <w:tcBorders>
              <w:top w:val="nil"/>
              <w:left w:val="nil"/>
              <w:bottom w:val="nil"/>
              <w:right w:val="nil"/>
            </w:tcBorders>
          </w:tcPr>
          <w:p w:rsidR="003B5D42" w:rsidRPr="003E4EFB" w:rsidRDefault="003B5D42" w:rsidP="00D65C71">
            <w:pPr>
              <w:widowControl w:val="0"/>
              <w:autoSpaceDE w:val="0"/>
              <w:autoSpaceDN w:val="0"/>
              <w:adjustRightInd w:val="0"/>
              <w:rPr>
                <w:rFonts w:asciiTheme="minorHAnsi" w:hAnsiTheme="minorHAnsi" w:cstheme="minorHAnsi"/>
                <w:sz w:val="18"/>
                <w:szCs w:val="18"/>
              </w:rPr>
            </w:pPr>
            <w:r w:rsidRPr="003E4EFB">
              <w:rPr>
                <w:rFonts w:asciiTheme="minorHAnsi" w:hAnsiTheme="minorHAnsi" w:cstheme="minorHAnsi"/>
                <w:sz w:val="18"/>
                <w:szCs w:val="18"/>
              </w:rPr>
              <w:t xml:space="preserve">Time </w:t>
            </w:r>
            <w:r w:rsidR="009C5A81" w:rsidRPr="003E4EFB">
              <w:rPr>
                <w:rFonts w:asciiTheme="minorHAnsi" w:hAnsiTheme="minorHAnsi" w:cstheme="minorHAnsi"/>
                <w:sz w:val="18"/>
                <w:szCs w:val="18"/>
              </w:rPr>
              <w:t>d</w:t>
            </w:r>
            <w:r w:rsidRPr="003E4EFB">
              <w:rPr>
                <w:rFonts w:asciiTheme="minorHAnsi" w:hAnsiTheme="minorHAnsi" w:cstheme="minorHAnsi"/>
                <w:sz w:val="18"/>
                <w:szCs w:val="18"/>
              </w:rPr>
              <w:t>isplaced (years)</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4.70</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655</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4.68</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798</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0.45</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0.51</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0.38</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0.10</w:t>
            </w:r>
          </w:p>
        </w:tc>
      </w:tr>
      <w:tr w:rsidR="003B5D42" w:rsidRPr="003E4EFB" w:rsidTr="00460207">
        <w:tc>
          <w:tcPr>
            <w:tcW w:w="2556" w:type="dxa"/>
            <w:tcBorders>
              <w:top w:val="nil"/>
              <w:left w:val="nil"/>
              <w:bottom w:val="nil"/>
              <w:right w:val="nil"/>
            </w:tcBorders>
          </w:tcPr>
          <w:p w:rsidR="003B5D42" w:rsidRPr="003E4EFB" w:rsidRDefault="003B5D42" w:rsidP="00D65C71">
            <w:pPr>
              <w:widowControl w:val="0"/>
              <w:autoSpaceDE w:val="0"/>
              <w:autoSpaceDN w:val="0"/>
              <w:adjustRightInd w:val="0"/>
              <w:rPr>
                <w:rFonts w:asciiTheme="minorHAnsi" w:hAnsiTheme="minorHAnsi" w:cstheme="minorHAnsi"/>
                <w:sz w:val="18"/>
                <w:szCs w:val="18"/>
              </w:rPr>
            </w:pPr>
            <w:r w:rsidRPr="003E4EFB">
              <w:rPr>
                <w:rFonts w:asciiTheme="minorHAnsi" w:hAnsiTheme="minorHAnsi" w:cstheme="minorHAnsi"/>
                <w:sz w:val="18"/>
                <w:szCs w:val="18"/>
              </w:rPr>
              <w:t>Distance to border (km)</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18.89</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657</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11.32</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799</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6.11</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3.94</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0.13</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0.53</w:t>
            </w:r>
          </w:p>
        </w:tc>
      </w:tr>
      <w:tr w:rsidR="003B5D42" w:rsidRPr="003E4EFB" w:rsidTr="00460207">
        <w:tc>
          <w:tcPr>
            <w:tcW w:w="2556" w:type="dxa"/>
            <w:tcBorders>
              <w:top w:val="nil"/>
              <w:left w:val="nil"/>
              <w:bottom w:val="nil"/>
              <w:right w:val="nil"/>
            </w:tcBorders>
          </w:tcPr>
          <w:p w:rsidR="003B5D42" w:rsidRPr="003E4EFB" w:rsidRDefault="003B5D42" w:rsidP="00D65C71">
            <w:pPr>
              <w:widowControl w:val="0"/>
              <w:autoSpaceDE w:val="0"/>
              <w:autoSpaceDN w:val="0"/>
              <w:adjustRightInd w:val="0"/>
              <w:rPr>
                <w:rFonts w:asciiTheme="minorHAnsi" w:hAnsiTheme="minorHAnsi" w:cstheme="minorHAnsi"/>
                <w:sz w:val="18"/>
                <w:szCs w:val="18"/>
              </w:rPr>
            </w:pPr>
            <w:r w:rsidRPr="003E4EFB">
              <w:rPr>
                <w:rFonts w:asciiTheme="minorHAnsi" w:hAnsiTheme="minorHAnsi" w:cstheme="minorHAnsi"/>
                <w:sz w:val="18"/>
                <w:szCs w:val="18"/>
              </w:rPr>
              <w:t xml:space="preserve">Single </w:t>
            </w:r>
            <w:r w:rsidR="009C5A81" w:rsidRPr="003E4EFB">
              <w:rPr>
                <w:rFonts w:asciiTheme="minorHAnsi" w:hAnsiTheme="minorHAnsi" w:cstheme="minorHAnsi"/>
                <w:sz w:val="18"/>
                <w:szCs w:val="18"/>
              </w:rPr>
              <w:t>p</w:t>
            </w:r>
            <w:r w:rsidRPr="003E4EFB">
              <w:rPr>
                <w:rFonts w:asciiTheme="minorHAnsi" w:hAnsiTheme="minorHAnsi" w:cstheme="minorHAnsi"/>
                <w:sz w:val="18"/>
                <w:szCs w:val="18"/>
              </w:rPr>
              <w:t xml:space="preserve">arent </w:t>
            </w:r>
            <w:r w:rsidR="009C5A81" w:rsidRPr="003E4EFB">
              <w:rPr>
                <w:rFonts w:asciiTheme="minorHAnsi" w:hAnsiTheme="minorHAnsi" w:cstheme="minorHAnsi"/>
                <w:sz w:val="18"/>
                <w:szCs w:val="18"/>
              </w:rPr>
              <w:t>h</w:t>
            </w:r>
            <w:r w:rsidRPr="003E4EFB">
              <w:rPr>
                <w:rFonts w:asciiTheme="minorHAnsi" w:hAnsiTheme="minorHAnsi" w:cstheme="minorHAnsi"/>
                <w:sz w:val="18"/>
                <w:szCs w:val="18"/>
              </w:rPr>
              <w:t>ousehold</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0.09</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626</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0.07</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745</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0.00</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0.03</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1.00</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0.00</w:t>
            </w:r>
          </w:p>
        </w:tc>
      </w:tr>
      <w:tr w:rsidR="003B5D42" w:rsidRPr="003E4EFB" w:rsidTr="00460207">
        <w:tc>
          <w:tcPr>
            <w:tcW w:w="2556" w:type="dxa"/>
            <w:tcBorders>
              <w:top w:val="nil"/>
              <w:left w:val="nil"/>
              <w:bottom w:val="nil"/>
              <w:right w:val="nil"/>
            </w:tcBorders>
          </w:tcPr>
          <w:p w:rsidR="003B5D42" w:rsidRPr="003E4EFB" w:rsidRDefault="003B5D42" w:rsidP="00D65C71">
            <w:pPr>
              <w:widowControl w:val="0"/>
              <w:autoSpaceDE w:val="0"/>
              <w:autoSpaceDN w:val="0"/>
              <w:adjustRightInd w:val="0"/>
              <w:rPr>
                <w:rFonts w:asciiTheme="minorHAnsi" w:hAnsiTheme="minorHAnsi" w:cstheme="minorHAnsi"/>
                <w:sz w:val="18"/>
                <w:szCs w:val="18"/>
              </w:rPr>
            </w:pPr>
            <w:r w:rsidRPr="003E4EFB">
              <w:rPr>
                <w:rFonts w:asciiTheme="minorHAnsi" w:hAnsiTheme="minorHAnsi" w:cstheme="minorHAnsi"/>
                <w:sz w:val="18"/>
                <w:szCs w:val="18"/>
              </w:rPr>
              <w:t>Child (0</w:t>
            </w:r>
            <w:r w:rsidR="00732DE1" w:rsidRPr="003E4EFB">
              <w:rPr>
                <w:rFonts w:asciiTheme="minorHAnsi" w:hAnsiTheme="minorHAnsi" w:cstheme="minorHAnsi"/>
                <w:sz w:val="18"/>
                <w:szCs w:val="18"/>
              </w:rPr>
              <w:t>–</w:t>
            </w:r>
            <w:r w:rsidRPr="003E4EFB">
              <w:rPr>
                <w:rFonts w:asciiTheme="minorHAnsi" w:hAnsiTheme="minorHAnsi" w:cstheme="minorHAnsi"/>
                <w:sz w:val="18"/>
                <w:szCs w:val="18"/>
              </w:rPr>
              <w:t>17) with mother deceased</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0.01</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2,405</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0.01</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3,005</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0.00</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0.01</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0.47</w:t>
            </w:r>
          </w:p>
        </w:tc>
        <w:tc>
          <w:tcPr>
            <w:tcW w:w="743"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0.06</w:t>
            </w:r>
          </w:p>
        </w:tc>
      </w:tr>
      <w:tr w:rsidR="003B5D42" w:rsidRPr="003E4EFB" w:rsidTr="00460207">
        <w:tc>
          <w:tcPr>
            <w:tcW w:w="2556" w:type="dxa"/>
            <w:tcBorders>
              <w:top w:val="nil"/>
              <w:left w:val="nil"/>
              <w:bottom w:val="single" w:sz="6" w:space="0" w:color="auto"/>
              <w:right w:val="nil"/>
            </w:tcBorders>
          </w:tcPr>
          <w:p w:rsidR="003B5D42" w:rsidRPr="003E4EFB" w:rsidRDefault="003B5D42" w:rsidP="00D65C71">
            <w:pPr>
              <w:widowControl w:val="0"/>
              <w:autoSpaceDE w:val="0"/>
              <w:autoSpaceDN w:val="0"/>
              <w:adjustRightInd w:val="0"/>
              <w:rPr>
                <w:rFonts w:asciiTheme="minorHAnsi" w:hAnsiTheme="minorHAnsi" w:cstheme="minorHAnsi"/>
                <w:sz w:val="18"/>
                <w:szCs w:val="18"/>
              </w:rPr>
            </w:pPr>
            <w:r w:rsidRPr="003E4EFB">
              <w:rPr>
                <w:rFonts w:asciiTheme="minorHAnsi" w:hAnsiTheme="minorHAnsi" w:cstheme="minorHAnsi"/>
                <w:sz w:val="18"/>
                <w:szCs w:val="18"/>
              </w:rPr>
              <w:t>Child (0</w:t>
            </w:r>
            <w:r w:rsidR="00732DE1" w:rsidRPr="003E4EFB">
              <w:rPr>
                <w:rFonts w:asciiTheme="minorHAnsi" w:hAnsiTheme="minorHAnsi" w:cstheme="minorHAnsi"/>
                <w:sz w:val="18"/>
                <w:szCs w:val="18"/>
              </w:rPr>
              <w:t>–</w:t>
            </w:r>
            <w:r w:rsidRPr="003E4EFB">
              <w:rPr>
                <w:rFonts w:asciiTheme="minorHAnsi" w:hAnsiTheme="minorHAnsi" w:cstheme="minorHAnsi"/>
                <w:sz w:val="18"/>
                <w:szCs w:val="18"/>
              </w:rPr>
              <w:t>17) with father deceased</w:t>
            </w:r>
          </w:p>
        </w:tc>
        <w:tc>
          <w:tcPr>
            <w:tcW w:w="743" w:type="dxa"/>
            <w:tcBorders>
              <w:top w:val="nil"/>
              <w:left w:val="nil"/>
              <w:bottom w:val="single" w:sz="6" w:space="0" w:color="auto"/>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0.03</w:t>
            </w:r>
          </w:p>
        </w:tc>
        <w:tc>
          <w:tcPr>
            <w:tcW w:w="743" w:type="dxa"/>
            <w:tcBorders>
              <w:top w:val="nil"/>
              <w:left w:val="nil"/>
              <w:bottom w:val="single" w:sz="6" w:space="0" w:color="auto"/>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2,374</w:t>
            </w:r>
          </w:p>
        </w:tc>
        <w:tc>
          <w:tcPr>
            <w:tcW w:w="743" w:type="dxa"/>
            <w:tcBorders>
              <w:top w:val="nil"/>
              <w:left w:val="nil"/>
              <w:bottom w:val="single" w:sz="6" w:space="0" w:color="auto"/>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0.04</w:t>
            </w:r>
          </w:p>
        </w:tc>
        <w:tc>
          <w:tcPr>
            <w:tcW w:w="743" w:type="dxa"/>
            <w:tcBorders>
              <w:top w:val="nil"/>
              <w:left w:val="nil"/>
              <w:bottom w:val="single" w:sz="6" w:space="0" w:color="auto"/>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2,992</w:t>
            </w:r>
          </w:p>
        </w:tc>
        <w:tc>
          <w:tcPr>
            <w:tcW w:w="743" w:type="dxa"/>
            <w:tcBorders>
              <w:top w:val="nil"/>
              <w:left w:val="nil"/>
              <w:bottom w:val="single" w:sz="6" w:space="0" w:color="auto"/>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0.00</w:t>
            </w:r>
          </w:p>
        </w:tc>
        <w:tc>
          <w:tcPr>
            <w:tcW w:w="743" w:type="dxa"/>
            <w:tcBorders>
              <w:top w:val="nil"/>
              <w:left w:val="nil"/>
              <w:bottom w:val="single" w:sz="6" w:space="0" w:color="auto"/>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0.01</w:t>
            </w:r>
          </w:p>
        </w:tc>
        <w:tc>
          <w:tcPr>
            <w:tcW w:w="743" w:type="dxa"/>
            <w:tcBorders>
              <w:top w:val="nil"/>
              <w:left w:val="nil"/>
              <w:bottom w:val="single" w:sz="6" w:space="0" w:color="auto"/>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0.73</w:t>
            </w:r>
          </w:p>
        </w:tc>
        <w:tc>
          <w:tcPr>
            <w:tcW w:w="743" w:type="dxa"/>
            <w:tcBorders>
              <w:top w:val="nil"/>
              <w:left w:val="nil"/>
              <w:bottom w:val="single" w:sz="6" w:space="0" w:color="auto"/>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-0.03</w:t>
            </w:r>
          </w:p>
        </w:tc>
      </w:tr>
    </w:tbl>
    <w:p w:rsidR="003B5D42" w:rsidRPr="00736D9F" w:rsidRDefault="003B5D42" w:rsidP="005924FD">
      <w:pPr>
        <w:pStyle w:val="TableNote"/>
        <w:rPr>
          <w:sz w:val="16"/>
          <w:szCs w:val="18"/>
        </w:rPr>
      </w:pPr>
      <w:r w:rsidRPr="00736D9F">
        <w:rPr>
          <w:sz w:val="16"/>
          <w:szCs w:val="18"/>
        </w:rPr>
        <w:t xml:space="preserve"> Notes: Standard errors are robust to heteroscedasticity and clustered at the </w:t>
      </w:r>
      <w:r w:rsidR="0020281E">
        <w:rPr>
          <w:sz w:val="16"/>
          <w:szCs w:val="18"/>
        </w:rPr>
        <w:t>cadaster</w:t>
      </w:r>
      <w:r w:rsidR="00921751" w:rsidRPr="00736D9F">
        <w:rPr>
          <w:sz w:val="16"/>
          <w:szCs w:val="18"/>
        </w:rPr>
        <w:t xml:space="preserve"> </w:t>
      </w:r>
      <w:r w:rsidRPr="00736D9F">
        <w:rPr>
          <w:sz w:val="16"/>
          <w:szCs w:val="18"/>
        </w:rPr>
        <w:t>level.</w:t>
      </w:r>
    </w:p>
    <w:p w:rsidR="003B5D42" w:rsidRDefault="003B5D42" w:rsidP="003B5D42">
      <w:pPr>
        <w:widowControl w:val="0"/>
        <w:autoSpaceDE w:val="0"/>
        <w:autoSpaceDN w:val="0"/>
        <w:adjustRightInd w:val="0"/>
        <w:rPr>
          <w:sz w:val="18"/>
          <w:szCs w:val="18"/>
        </w:rPr>
      </w:pPr>
    </w:p>
    <w:p w:rsidR="003B5D42" w:rsidRDefault="003B5D42" w:rsidP="00A842E3">
      <w:pPr>
        <w:pStyle w:val="TableTitle"/>
      </w:pPr>
      <w:bookmarkStart w:id="74" w:name="_Toc478632337"/>
      <w:r>
        <w:t xml:space="preserve">Table </w:t>
      </w:r>
      <w:r w:rsidR="000D085A">
        <w:t>A.2.</w:t>
      </w:r>
      <w:r>
        <w:t xml:space="preserve"> Housing</w:t>
      </w:r>
      <w:bookmarkEnd w:id="74"/>
    </w:p>
    <w:tbl>
      <w:tblPr>
        <w:tblW w:w="0" w:type="auto"/>
        <w:tblInd w:w="144" w:type="dxa"/>
        <w:tblLayout w:type="fixed"/>
        <w:tblCellMar>
          <w:left w:w="144" w:type="dxa"/>
          <w:right w:w="144" w:type="dxa"/>
        </w:tblCellMar>
        <w:tblLook w:val="0000" w:firstRow="0" w:lastRow="0" w:firstColumn="0" w:lastColumn="0" w:noHBand="0" w:noVBand="0"/>
      </w:tblPr>
      <w:tblGrid>
        <w:gridCol w:w="2556"/>
        <w:gridCol w:w="810"/>
        <w:gridCol w:w="718"/>
        <w:gridCol w:w="812"/>
        <w:gridCol w:w="717"/>
        <w:gridCol w:w="764"/>
        <w:gridCol w:w="764"/>
        <w:gridCol w:w="764"/>
        <w:gridCol w:w="765"/>
      </w:tblGrid>
      <w:tr w:rsidR="003B5D42" w:rsidRPr="00C06F20" w:rsidTr="00460207">
        <w:tc>
          <w:tcPr>
            <w:tcW w:w="2556" w:type="dxa"/>
            <w:tcBorders>
              <w:top w:val="single" w:sz="6" w:space="0" w:color="auto"/>
              <w:left w:val="nil"/>
              <w:bottom w:val="nil"/>
              <w:right w:val="nil"/>
            </w:tcBorders>
          </w:tcPr>
          <w:p w:rsidR="003B5D42" w:rsidRPr="00C06F20" w:rsidRDefault="003B5D42" w:rsidP="00D65C71">
            <w:pPr>
              <w:widowControl w:val="0"/>
              <w:autoSpaceDE w:val="0"/>
              <w:autoSpaceDN w:val="0"/>
              <w:adjustRightInd w:val="0"/>
              <w:spacing w:before="59"/>
              <w:rPr>
                <w:rFonts w:asciiTheme="minorHAnsi" w:hAnsiTheme="minorHAnsi" w:cstheme="minorHAnsi"/>
                <w:sz w:val="18"/>
                <w:szCs w:val="18"/>
              </w:rPr>
            </w:pPr>
          </w:p>
        </w:tc>
        <w:tc>
          <w:tcPr>
            <w:tcW w:w="1528" w:type="dxa"/>
            <w:gridSpan w:val="2"/>
            <w:tcBorders>
              <w:top w:val="single" w:sz="6" w:space="0" w:color="auto"/>
              <w:left w:val="nil"/>
              <w:bottom w:val="nil"/>
              <w:right w:val="nil"/>
            </w:tcBorders>
          </w:tcPr>
          <w:p w:rsidR="003B5D42" w:rsidRPr="00C06F20" w:rsidRDefault="003B5D42" w:rsidP="00D65C71">
            <w:pPr>
              <w:widowControl w:val="0"/>
              <w:autoSpaceDE w:val="0"/>
              <w:autoSpaceDN w:val="0"/>
              <w:adjustRightInd w:val="0"/>
              <w:spacing w:before="59"/>
              <w:jc w:val="center"/>
              <w:rPr>
                <w:rFonts w:asciiTheme="minorHAnsi" w:hAnsiTheme="minorHAnsi" w:cstheme="minorHAnsi"/>
                <w:sz w:val="18"/>
                <w:szCs w:val="18"/>
              </w:rPr>
            </w:pPr>
            <w:r w:rsidRPr="00C06F20">
              <w:rPr>
                <w:rFonts w:asciiTheme="minorHAnsi" w:hAnsiTheme="minorHAnsi" w:cstheme="minorHAnsi"/>
                <w:sz w:val="18"/>
                <w:szCs w:val="18"/>
              </w:rPr>
              <w:t>Control</w:t>
            </w:r>
          </w:p>
        </w:tc>
        <w:tc>
          <w:tcPr>
            <w:tcW w:w="1529" w:type="dxa"/>
            <w:gridSpan w:val="2"/>
            <w:tcBorders>
              <w:top w:val="single" w:sz="6" w:space="0" w:color="auto"/>
              <w:left w:val="nil"/>
              <w:bottom w:val="nil"/>
              <w:right w:val="nil"/>
            </w:tcBorders>
          </w:tcPr>
          <w:p w:rsidR="003B5D42" w:rsidRPr="00C06F20" w:rsidRDefault="003B5D42" w:rsidP="00D65C71">
            <w:pPr>
              <w:widowControl w:val="0"/>
              <w:autoSpaceDE w:val="0"/>
              <w:autoSpaceDN w:val="0"/>
              <w:adjustRightInd w:val="0"/>
              <w:spacing w:before="59"/>
              <w:jc w:val="center"/>
              <w:rPr>
                <w:rFonts w:asciiTheme="minorHAnsi" w:hAnsiTheme="minorHAnsi" w:cstheme="minorHAnsi"/>
                <w:sz w:val="18"/>
                <w:szCs w:val="18"/>
              </w:rPr>
            </w:pPr>
            <w:r w:rsidRPr="00C06F20">
              <w:rPr>
                <w:rFonts w:asciiTheme="minorHAnsi" w:hAnsiTheme="minorHAnsi" w:cstheme="minorHAnsi"/>
                <w:sz w:val="18"/>
                <w:szCs w:val="18"/>
              </w:rPr>
              <w:t>Treatment</w:t>
            </w:r>
          </w:p>
        </w:tc>
        <w:tc>
          <w:tcPr>
            <w:tcW w:w="1528" w:type="dxa"/>
            <w:gridSpan w:val="2"/>
            <w:tcBorders>
              <w:top w:val="single" w:sz="6" w:space="0" w:color="auto"/>
              <w:left w:val="nil"/>
              <w:bottom w:val="nil"/>
              <w:right w:val="nil"/>
            </w:tcBorders>
          </w:tcPr>
          <w:p w:rsidR="003B5D42" w:rsidRPr="00C06F20" w:rsidRDefault="003B5D42" w:rsidP="00D65C71">
            <w:pPr>
              <w:widowControl w:val="0"/>
              <w:autoSpaceDE w:val="0"/>
              <w:autoSpaceDN w:val="0"/>
              <w:adjustRightInd w:val="0"/>
              <w:spacing w:before="59"/>
              <w:jc w:val="center"/>
              <w:rPr>
                <w:rFonts w:asciiTheme="minorHAnsi" w:hAnsiTheme="minorHAnsi" w:cstheme="minorHAnsi"/>
                <w:sz w:val="18"/>
                <w:szCs w:val="18"/>
              </w:rPr>
            </w:pPr>
            <w:r w:rsidRPr="00C06F20">
              <w:rPr>
                <w:rFonts w:asciiTheme="minorHAnsi" w:hAnsiTheme="minorHAnsi" w:cstheme="minorHAnsi"/>
                <w:sz w:val="18"/>
                <w:szCs w:val="18"/>
              </w:rPr>
              <w:t>Balance Test</w:t>
            </w:r>
          </w:p>
        </w:tc>
        <w:tc>
          <w:tcPr>
            <w:tcW w:w="1529" w:type="dxa"/>
            <w:gridSpan w:val="2"/>
            <w:tcBorders>
              <w:top w:val="single" w:sz="6" w:space="0" w:color="auto"/>
              <w:left w:val="nil"/>
              <w:bottom w:val="nil"/>
              <w:right w:val="nil"/>
            </w:tcBorders>
          </w:tcPr>
          <w:p w:rsidR="003B5D42" w:rsidRPr="00C06F20" w:rsidRDefault="003B5D42" w:rsidP="00D65C71">
            <w:pPr>
              <w:widowControl w:val="0"/>
              <w:autoSpaceDE w:val="0"/>
              <w:autoSpaceDN w:val="0"/>
              <w:adjustRightInd w:val="0"/>
              <w:spacing w:before="59"/>
              <w:jc w:val="center"/>
              <w:rPr>
                <w:rFonts w:asciiTheme="minorHAnsi" w:hAnsiTheme="minorHAnsi" w:cstheme="minorHAnsi"/>
                <w:sz w:val="18"/>
                <w:szCs w:val="18"/>
              </w:rPr>
            </w:pPr>
          </w:p>
        </w:tc>
      </w:tr>
      <w:tr w:rsidR="003B5D42" w:rsidRPr="00C06F20" w:rsidTr="00460207">
        <w:tc>
          <w:tcPr>
            <w:tcW w:w="2556" w:type="dxa"/>
            <w:tcBorders>
              <w:top w:val="nil"/>
              <w:left w:val="nil"/>
              <w:bottom w:val="nil"/>
              <w:right w:val="nil"/>
            </w:tcBorders>
          </w:tcPr>
          <w:p w:rsidR="003B5D42" w:rsidRPr="00C06F20" w:rsidRDefault="003B5D42" w:rsidP="00D65C71">
            <w:pPr>
              <w:widowControl w:val="0"/>
              <w:autoSpaceDE w:val="0"/>
              <w:autoSpaceDN w:val="0"/>
              <w:adjustRightInd w:val="0"/>
              <w:spacing w:after="59"/>
              <w:rPr>
                <w:rFonts w:asciiTheme="minorHAnsi" w:hAnsiTheme="minorHAnsi" w:cstheme="minorHAnsi"/>
                <w:sz w:val="18"/>
                <w:szCs w:val="18"/>
              </w:rPr>
            </w:pPr>
            <w:r w:rsidRPr="00C06F20">
              <w:rPr>
                <w:rFonts w:asciiTheme="minorHAnsi" w:hAnsiTheme="minorHAnsi" w:cstheme="minorHAnsi"/>
                <w:sz w:val="18"/>
                <w:szCs w:val="18"/>
              </w:rPr>
              <w:t>Variable</w:t>
            </w:r>
          </w:p>
        </w:tc>
        <w:tc>
          <w:tcPr>
            <w:tcW w:w="810" w:type="dxa"/>
            <w:tcBorders>
              <w:top w:val="nil"/>
              <w:left w:val="nil"/>
              <w:bottom w:val="nil"/>
              <w:right w:val="nil"/>
            </w:tcBorders>
            <w:vAlign w:val="bottom"/>
          </w:tcPr>
          <w:p w:rsidR="003B5D42" w:rsidRPr="00C06F20" w:rsidRDefault="003B5D42" w:rsidP="00460207">
            <w:pPr>
              <w:widowControl w:val="0"/>
              <w:autoSpaceDE w:val="0"/>
              <w:autoSpaceDN w:val="0"/>
              <w:adjustRightInd w:val="0"/>
              <w:spacing w:after="59"/>
              <w:jc w:val="center"/>
              <w:rPr>
                <w:rFonts w:asciiTheme="minorHAnsi" w:hAnsiTheme="minorHAnsi" w:cstheme="minorHAnsi"/>
                <w:sz w:val="18"/>
                <w:szCs w:val="18"/>
              </w:rPr>
            </w:pPr>
            <w:r w:rsidRPr="00C06F20">
              <w:rPr>
                <w:rFonts w:asciiTheme="minorHAnsi" w:hAnsiTheme="minorHAnsi" w:cstheme="minorHAnsi"/>
                <w:sz w:val="18"/>
                <w:szCs w:val="18"/>
              </w:rPr>
              <w:t>Mean</w:t>
            </w:r>
          </w:p>
        </w:tc>
        <w:tc>
          <w:tcPr>
            <w:tcW w:w="718" w:type="dxa"/>
            <w:tcBorders>
              <w:top w:val="nil"/>
              <w:left w:val="nil"/>
              <w:bottom w:val="nil"/>
              <w:right w:val="nil"/>
            </w:tcBorders>
            <w:vAlign w:val="bottom"/>
          </w:tcPr>
          <w:p w:rsidR="003B5D42" w:rsidRPr="00C06F20" w:rsidRDefault="003B5D42" w:rsidP="00460207">
            <w:pPr>
              <w:widowControl w:val="0"/>
              <w:autoSpaceDE w:val="0"/>
              <w:autoSpaceDN w:val="0"/>
              <w:adjustRightInd w:val="0"/>
              <w:spacing w:after="59"/>
              <w:jc w:val="center"/>
              <w:rPr>
                <w:rFonts w:asciiTheme="minorHAnsi" w:hAnsiTheme="minorHAnsi" w:cstheme="minorHAnsi"/>
                <w:sz w:val="18"/>
                <w:szCs w:val="18"/>
              </w:rPr>
            </w:pPr>
            <w:r w:rsidRPr="00C06F20">
              <w:rPr>
                <w:rFonts w:asciiTheme="minorHAnsi" w:hAnsiTheme="minorHAnsi" w:cstheme="minorHAnsi"/>
                <w:sz w:val="18"/>
                <w:szCs w:val="18"/>
              </w:rPr>
              <w:t>N1</w:t>
            </w:r>
          </w:p>
        </w:tc>
        <w:tc>
          <w:tcPr>
            <w:tcW w:w="812" w:type="dxa"/>
            <w:tcBorders>
              <w:top w:val="nil"/>
              <w:left w:val="nil"/>
              <w:bottom w:val="nil"/>
              <w:right w:val="nil"/>
            </w:tcBorders>
            <w:vAlign w:val="bottom"/>
          </w:tcPr>
          <w:p w:rsidR="003B5D42" w:rsidRPr="00C06F20" w:rsidRDefault="003B5D42" w:rsidP="00460207">
            <w:pPr>
              <w:widowControl w:val="0"/>
              <w:autoSpaceDE w:val="0"/>
              <w:autoSpaceDN w:val="0"/>
              <w:adjustRightInd w:val="0"/>
              <w:spacing w:after="59"/>
              <w:jc w:val="center"/>
              <w:rPr>
                <w:rFonts w:asciiTheme="minorHAnsi" w:hAnsiTheme="minorHAnsi" w:cstheme="minorHAnsi"/>
                <w:sz w:val="18"/>
                <w:szCs w:val="18"/>
              </w:rPr>
            </w:pPr>
            <w:r w:rsidRPr="00C06F20">
              <w:rPr>
                <w:rFonts w:asciiTheme="minorHAnsi" w:hAnsiTheme="minorHAnsi" w:cstheme="minorHAnsi"/>
                <w:sz w:val="18"/>
                <w:szCs w:val="18"/>
              </w:rPr>
              <w:t>Mean</w:t>
            </w:r>
          </w:p>
        </w:tc>
        <w:tc>
          <w:tcPr>
            <w:tcW w:w="717" w:type="dxa"/>
            <w:tcBorders>
              <w:top w:val="nil"/>
              <w:left w:val="nil"/>
              <w:bottom w:val="nil"/>
              <w:right w:val="nil"/>
            </w:tcBorders>
            <w:vAlign w:val="bottom"/>
          </w:tcPr>
          <w:p w:rsidR="003B5D42" w:rsidRPr="00C06F20" w:rsidRDefault="003B5D42" w:rsidP="00460207">
            <w:pPr>
              <w:widowControl w:val="0"/>
              <w:autoSpaceDE w:val="0"/>
              <w:autoSpaceDN w:val="0"/>
              <w:adjustRightInd w:val="0"/>
              <w:spacing w:after="59"/>
              <w:jc w:val="center"/>
              <w:rPr>
                <w:rFonts w:asciiTheme="minorHAnsi" w:hAnsiTheme="minorHAnsi" w:cstheme="minorHAnsi"/>
                <w:sz w:val="18"/>
                <w:szCs w:val="18"/>
              </w:rPr>
            </w:pPr>
            <w:r w:rsidRPr="00C06F20">
              <w:rPr>
                <w:rFonts w:asciiTheme="minorHAnsi" w:hAnsiTheme="minorHAnsi" w:cstheme="minorHAnsi"/>
                <w:sz w:val="18"/>
                <w:szCs w:val="18"/>
              </w:rPr>
              <w:t>N2</w:t>
            </w:r>
          </w:p>
        </w:tc>
        <w:tc>
          <w:tcPr>
            <w:tcW w:w="764" w:type="dxa"/>
            <w:tcBorders>
              <w:top w:val="nil"/>
              <w:left w:val="nil"/>
              <w:bottom w:val="nil"/>
              <w:right w:val="nil"/>
            </w:tcBorders>
            <w:vAlign w:val="bottom"/>
          </w:tcPr>
          <w:p w:rsidR="003B5D42" w:rsidRPr="00C06F20" w:rsidRDefault="003B5D42" w:rsidP="00460207">
            <w:pPr>
              <w:widowControl w:val="0"/>
              <w:autoSpaceDE w:val="0"/>
              <w:autoSpaceDN w:val="0"/>
              <w:adjustRightInd w:val="0"/>
              <w:spacing w:after="59"/>
              <w:jc w:val="center"/>
              <w:rPr>
                <w:rFonts w:asciiTheme="minorHAnsi" w:hAnsiTheme="minorHAnsi" w:cstheme="minorHAnsi"/>
                <w:sz w:val="18"/>
                <w:szCs w:val="18"/>
              </w:rPr>
            </w:pPr>
            <w:r w:rsidRPr="00C06F20">
              <w:rPr>
                <w:rFonts w:asciiTheme="minorHAnsi" w:hAnsiTheme="minorHAnsi" w:cstheme="minorHAnsi"/>
                <w:sz w:val="18"/>
                <w:szCs w:val="18"/>
              </w:rPr>
              <w:t>Diff</w:t>
            </w:r>
          </w:p>
        </w:tc>
        <w:tc>
          <w:tcPr>
            <w:tcW w:w="764" w:type="dxa"/>
            <w:tcBorders>
              <w:top w:val="nil"/>
              <w:left w:val="nil"/>
              <w:bottom w:val="nil"/>
              <w:right w:val="nil"/>
            </w:tcBorders>
            <w:vAlign w:val="bottom"/>
          </w:tcPr>
          <w:p w:rsidR="003B5D42" w:rsidRPr="00C06F20" w:rsidRDefault="003B5D42" w:rsidP="00460207">
            <w:pPr>
              <w:widowControl w:val="0"/>
              <w:autoSpaceDE w:val="0"/>
              <w:autoSpaceDN w:val="0"/>
              <w:adjustRightInd w:val="0"/>
              <w:spacing w:after="59"/>
              <w:jc w:val="center"/>
              <w:rPr>
                <w:rFonts w:asciiTheme="minorHAnsi" w:hAnsiTheme="minorHAnsi" w:cstheme="minorHAnsi"/>
                <w:sz w:val="18"/>
                <w:szCs w:val="18"/>
              </w:rPr>
            </w:pPr>
            <w:r w:rsidRPr="00C06F20">
              <w:rPr>
                <w:rFonts w:asciiTheme="minorHAnsi" w:hAnsiTheme="minorHAnsi" w:cstheme="minorHAnsi"/>
                <w:sz w:val="18"/>
                <w:szCs w:val="18"/>
              </w:rPr>
              <w:t>SE</w:t>
            </w:r>
          </w:p>
        </w:tc>
        <w:tc>
          <w:tcPr>
            <w:tcW w:w="764" w:type="dxa"/>
            <w:tcBorders>
              <w:top w:val="nil"/>
              <w:left w:val="nil"/>
              <w:bottom w:val="nil"/>
              <w:right w:val="nil"/>
            </w:tcBorders>
            <w:vAlign w:val="bottom"/>
          </w:tcPr>
          <w:p w:rsidR="003B5D42" w:rsidRPr="00C06F20" w:rsidRDefault="003B5D42" w:rsidP="00460207">
            <w:pPr>
              <w:widowControl w:val="0"/>
              <w:autoSpaceDE w:val="0"/>
              <w:autoSpaceDN w:val="0"/>
              <w:adjustRightInd w:val="0"/>
              <w:spacing w:after="59"/>
              <w:jc w:val="center"/>
              <w:rPr>
                <w:rFonts w:asciiTheme="minorHAnsi" w:hAnsiTheme="minorHAnsi" w:cstheme="minorHAnsi"/>
                <w:sz w:val="18"/>
                <w:szCs w:val="18"/>
              </w:rPr>
            </w:pPr>
            <w:r w:rsidRPr="00C06F20">
              <w:rPr>
                <w:rFonts w:asciiTheme="minorHAnsi" w:hAnsiTheme="minorHAnsi" w:cstheme="minorHAnsi"/>
                <w:sz w:val="18"/>
                <w:szCs w:val="18"/>
              </w:rPr>
              <w:t>p-value</w:t>
            </w:r>
          </w:p>
        </w:tc>
        <w:tc>
          <w:tcPr>
            <w:tcW w:w="765" w:type="dxa"/>
            <w:tcBorders>
              <w:top w:val="nil"/>
              <w:left w:val="nil"/>
              <w:bottom w:val="nil"/>
              <w:right w:val="nil"/>
            </w:tcBorders>
            <w:vAlign w:val="bottom"/>
          </w:tcPr>
          <w:p w:rsidR="003B5D42" w:rsidRPr="00C06F20" w:rsidRDefault="003B5D42" w:rsidP="00460207">
            <w:pPr>
              <w:widowControl w:val="0"/>
              <w:autoSpaceDE w:val="0"/>
              <w:autoSpaceDN w:val="0"/>
              <w:adjustRightInd w:val="0"/>
              <w:spacing w:after="59"/>
              <w:jc w:val="center"/>
              <w:rPr>
                <w:rFonts w:asciiTheme="minorHAnsi" w:hAnsiTheme="minorHAnsi" w:cstheme="minorHAnsi"/>
                <w:sz w:val="18"/>
                <w:szCs w:val="18"/>
              </w:rPr>
            </w:pPr>
            <w:r w:rsidRPr="00C06F20">
              <w:rPr>
                <w:rFonts w:asciiTheme="minorHAnsi" w:hAnsiTheme="minorHAnsi" w:cstheme="minorHAnsi"/>
                <w:sz w:val="18"/>
                <w:szCs w:val="18"/>
              </w:rPr>
              <w:t>ES</w:t>
            </w:r>
          </w:p>
        </w:tc>
      </w:tr>
      <w:tr w:rsidR="003B5D42" w:rsidRPr="00C06F20" w:rsidTr="00460207">
        <w:tc>
          <w:tcPr>
            <w:tcW w:w="2556" w:type="dxa"/>
            <w:tcBorders>
              <w:top w:val="single" w:sz="6" w:space="0" w:color="auto"/>
              <w:left w:val="nil"/>
              <w:bottom w:val="nil"/>
              <w:right w:val="nil"/>
            </w:tcBorders>
          </w:tcPr>
          <w:p w:rsidR="003B5D42" w:rsidRPr="00460207" w:rsidRDefault="003B5D42" w:rsidP="00D65C71">
            <w:pPr>
              <w:widowControl w:val="0"/>
              <w:autoSpaceDE w:val="0"/>
              <w:autoSpaceDN w:val="0"/>
              <w:adjustRightInd w:val="0"/>
              <w:rPr>
                <w:rFonts w:asciiTheme="minorHAnsi" w:hAnsiTheme="minorHAnsi" w:cstheme="minorHAnsi"/>
                <w:sz w:val="18"/>
                <w:szCs w:val="18"/>
              </w:rPr>
            </w:pPr>
            <w:r w:rsidRPr="00460207">
              <w:rPr>
                <w:rFonts w:asciiTheme="minorHAnsi" w:hAnsiTheme="minorHAnsi" w:cstheme="minorHAnsi"/>
                <w:sz w:val="18"/>
                <w:szCs w:val="18"/>
              </w:rPr>
              <w:t>Dwell crowded location</w:t>
            </w:r>
          </w:p>
        </w:tc>
        <w:tc>
          <w:tcPr>
            <w:tcW w:w="810" w:type="dxa"/>
            <w:tcBorders>
              <w:top w:val="single" w:sz="6" w:space="0" w:color="auto"/>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0.46</w:t>
            </w:r>
          </w:p>
        </w:tc>
        <w:tc>
          <w:tcPr>
            <w:tcW w:w="718" w:type="dxa"/>
            <w:tcBorders>
              <w:top w:val="single" w:sz="6" w:space="0" w:color="auto"/>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657</w:t>
            </w:r>
          </w:p>
        </w:tc>
        <w:tc>
          <w:tcPr>
            <w:tcW w:w="812" w:type="dxa"/>
            <w:tcBorders>
              <w:top w:val="single" w:sz="6" w:space="0" w:color="auto"/>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0.32</w:t>
            </w:r>
          </w:p>
        </w:tc>
        <w:tc>
          <w:tcPr>
            <w:tcW w:w="717" w:type="dxa"/>
            <w:tcBorders>
              <w:top w:val="single" w:sz="6" w:space="0" w:color="auto"/>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799</w:t>
            </w:r>
          </w:p>
        </w:tc>
        <w:tc>
          <w:tcPr>
            <w:tcW w:w="764" w:type="dxa"/>
            <w:tcBorders>
              <w:top w:val="single" w:sz="6" w:space="0" w:color="auto"/>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-0.05</w:t>
            </w:r>
          </w:p>
        </w:tc>
        <w:tc>
          <w:tcPr>
            <w:tcW w:w="764" w:type="dxa"/>
            <w:tcBorders>
              <w:top w:val="single" w:sz="6" w:space="0" w:color="auto"/>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0.08</w:t>
            </w:r>
          </w:p>
        </w:tc>
        <w:tc>
          <w:tcPr>
            <w:tcW w:w="764" w:type="dxa"/>
            <w:tcBorders>
              <w:top w:val="single" w:sz="6" w:space="0" w:color="auto"/>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0.51</w:t>
            </w:r>
          </w:p>
        </w:tc>
        <w:tc>
          <w:tcPr>
            <w:tcW w:w="765" w:type="dxa"/>
            <w:tcBorders>
              <w:top w:val="single" w:sz="6" w:space="0" w:color="auto"/>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-0.11</w:t>
            </w:r>
          </w:p>
        </w:tc>
      </w:tr>
      <w:tr w:rsidR="003B5D42" w:rsidRPr="00C06F20" w:rsidTr="00460207">
        <w:tc>
          <w:tcPr>
            <w:tcW w:w="2556" w:type="dxa"/>
            <w:tcBorders>
              <w:top w:val="nil"/>
              <w:left w:val="nil"/>
              <w:bottom w:val="nil"/>
              <w:right w:val="nil"/>
            </w:tcBorders>
          </w:tcPr>
          <w:p w:rsidR="003B5D42" w:rsidRPr="00460207" w:rsidRDefault="003B5D42" w:rsidP="00D65C71">
            <w:pPr>
              <w:widowControl w:val="0"/>
              <w:autoSpaceDE w:val="0"/>
              <w:autoSpaceDN w:val="0"/>
              <w:adjustRightInd w:val="0"/>
              <w:rPr>
                <w:rFonts w:asciiTheme="minorHAnsi" w:hAnsiTheme="minorHAnsi" w:cstheme="minorHAnsi"/>
                <w:sz w:val="18"/>
                <w:szCs w:val="18"/>
              </w:rPr>
            </w:pPr>
            <w:r w:rsidRPr="00460207">
              <w:rPr>
                <w:rFonts w:asciiTheme="minorHAnsi" w:hAnsiTheme="minorHAnsi" w:cstheme="minorHAnsi"/>
                <w:sz w:val="18"/>
                <w:szCs w:val="18"/>
              </w:rPr>
              <w:t>Dwell poor conditions</w:t>
            </w:r>
          </w:p>
        </w:tc>
        <w:tc>
          <w:tcPr>
            <w:tcW w:w="810"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0.11</w:t>
            </w:r>
          </w:p>
        </w:tc>
        <w:tc>
          <w:tcPr>
            <w:tcW w:w="718"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657</w:t>
            </w:r>
          </w:p>
        </w:tc>
        <w:tc>
          <w:tcPr>
            <w:tcW w:w="812"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0.11</w:t>
            </w:r>
          </w:p>
        </w:tc>
        <w:tc>
          <w:tcPr>
            <w:tcW w:w="717"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799</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-0.07</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0.07</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0.32</w:t>
            </w:r>
          </w:p>
        </w:tc>
        <w:tc>
          <w:tcPr>
            <w:tcW w:w="765"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-0.23</w:t>
            </w:r>
          </w:p>
        </w:tc>
      </w:tr>
      <w:tr w:rsidR="003B5D42" w:rsidRPr="00C06F20" w:rsidTr="00460207">
        <w:tc>
          <w:tcPr>
            <w:tcW w:w="2556" w:type="dxa"/>
            <w:tcBorders>
              <w:top w:val="nil"/>
              <w:left w:val="nil"/>
              <w:bottom w:val="nil"/>
              <w:right w:val="nil"/>
            </w:tcBorders>
          </w:tcPr>
          <w:p w:rsidR="003B5D42" w:rsidRPr="00460207" w:rsidRDefault="003B5D42" w:rsidP="00D65C71">
            <w:pPr>
              <w:widowControl w:val="0"/>
              <w:autoSpaceDE w:val="0"/>
              <w:autoSpaceDN w:val="0"/>
              <w:adjustRightInd w:val="0"/>
              <w:rPr>
                <w:rFonts w:asciiTheme="minorHAnsi" w:hAnsiTheme="minorHAnsi" w:cstheme="minorHAnsi"/>
                <w:sz w:val="18"/>
                <w:szCs w:val="18"/>
              </w:rPr>
            </w:pPr>
            <w:r w:rsidRPr="00460207">
              <w:rPr>
                <w:rFonts w:asciiTheme="minorHAnsi" w:hAnsiTheme="minorHAnsi" w:cstheme="minorHAnsi"/>
                <w:sz w:val="18"/>
                <w:szCs w:val="18"/>
              </w:rPr>
              <w:t>Dwell physical dangers</w:t>
            </w:r>
          </w:p>
        </w:tc>
        <w:tc>
          <w:tcPr>
            <w:tcW w:w="810"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0.04</w:t>
            </w:r>
          </w:p>
        </w:tc>
        <w:tc>
          <w:tcPr>
            <w:tcW w:w="718"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657</w:t>
            </w:r>
          </w:p>
        </w:tc>
        <w:tc>
          <w:tcPr>
            <w:tcW w:w="812"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0.04</w:t>
            </w:r>
          </w:p>
        </w:tc>
        <w:tc>
          <w:tcPr>
            <w:tcW w:w="717"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799</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-0.04</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0.03</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0.22</w:t>
            </w:r>
          </w:p>
        </w:tc>
        <w:tc>
          <w:tcPr>
            <w:tcW w:w="765"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-0.19</w:t>
            </w:r>
          </w:p>
        </w:tc>
      </w:tr>
      <w:tr w:rsidR="003B5D42" w:rsidRPr="00C06F20" w:rsidTr="00460207">
        <w:tc>
          <w:tcPr>
            <w:tcW w:w="2556" w:type="dxa"/>
            <w:tcBorders>
              <w:top w:val="nil"/>
              <w:left w:val="nil"/>
              <w:bottom w:val="nil"/>
              <w:right w:val="nil"/>
            </w:tcBorders>
          </w:tcPr>
          <w:p w:rsidR="003B5D42" w:rsidRPr="00460207" w:rsidRDefault="003B5D42" w:rsidP="00D65C71">
            <w:pPr>
              <w:widowControl w:val="0"/>
              <w:autoSpaceDE w:val="0"/>
              <w:autoSpaceDN w:val="0"/>
              <w:adjustRightInd w:val="0"/>
              <w:rPr>
                <w:rFonts w:asciiTheme="minorHAnsi" w:hAnsiTheme="minorHAnsi" w:cstheme="minorHAnsi"/>
                <w:sz w:val="18"/>
                <w:szCs w:val="18"/>
              </w:rPr>
            </w:pPr>
            <w:r w:rsidRPr="00460207">
              <w:rPr>
                <w:rFonts w:asciiTheme="minorHAnsi" w:hAnsiTheme="minorHAnsi" w:cstheme="minorHAnsi"/>
                <w:sz w:val="18"/>
                <w:szCs w:val="18"/>
              </w:rPr>
              <w:t>Dwell dangerous conditions</w:t>
            </w:r>
          </w:p>
        </w:tc>
        <w:tc>
          <w:tcPr>
            <w:tcW w:w="810"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0.03</w:t>
            </w:r>
          </w:p>
        </w:tc>
        <w:tc>
          <w:tcPr>
            <w:tcW w:w="718"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657</w:t>
            </w:r>
          </w:p>
        </w:tc>
        <w:tc>
          <w:tcPr>
            <w:tcW w:w="812"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0.06</w:t>
            </w:r>
          </w:p>
        </w:tc>
        <w:tc>
          <w:tcPr>
            <w:tcW w:w="717"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799</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0.04</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0.02</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0.14</w:t>
            </w:r>
          </w:p>
        </w:tc>
        <w:tc>
          <w:tcPr>
            <w:tcW w:w="765"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0.18</w:t>
            </w:r>
          </w:p>
        </w:tc>
      </w:tr>
      <w:tr w:rsidR="003B5D42" w:rsidRPr="00C06F20" w:rsidTr="00460207">
        <w:tc>
          <w:tcPr>
            <w:tcW w:w="2556" w:type="dxa"/>
            <w:tcBorders>
              <w:top w:val="nil"/>
              <w:left w:val="nil"/>
              <w:bottom w:val="nil"/>
              <w:right w:val="nil"/>
            </w:tcBorders>
          </w:tcPr>
          <w:p w:rsidR="003B5D42" w:rsidRPr="00460207" w:rsidRDefault="003B5D42" w:rsidP="00D65C71">
            <w:pPr>
              <w:widowControl w:val="0"/>
              <w:autoSpaceDE w:val="0"/>
              <w:autoSpaceDN w:val="0"/>
              <w:adjustRightInd w:val="0"/>
              <w:rPr>
                <w:rFonts w:asciiTheme="minorHAnsi" w:hAnsiTheme="minorHAnsi" w:cstheme="minorHAnsi"/>
                <w:sz w:val="18"/>
                <w:szCs w:val="18"/>
              </w:rPr>
            </w:pPr>
            <w:r w:rsidRPr="00460207">
              <w:rPr>
                <w:rFonts w:asciiTheme="minorHAnsi" w:hAnsiTheme="minorHAnsi" w:cstheme="minorHAnsi"/>
                <w:sz w:val="18"/>
                <w:szCs w:val="18"/>
              </w:rPr>
              <w:t>Dwell urgent repairs</w:t>
            </w:r>
          </w:p>
        </w:tc>
        <w:tc>
          <w:tcPr>
            <w:tcW w:w="810"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0.05</w:t>
            </w:r>
          </w:p>
        </w:tc>
        <w:tc>
          <w:tcPr>
            <w:tcW w:w="718"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657</w:t>
            </w:r>
          </w:p>
        </w:tc>
        <w:tc>
          <w:tcPr>
            <w:tcW w:w="812"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0.12</w:t>
            </w:r>
          </w:p>
        </w:tc>
        <w:tc>
          <w:tcPr>
            <w:tcW w:w="717"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799</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0.03</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0.04</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0.50</w:t>
            </w:r>
          </w:p>
        </w:tc>
        <w:tc>
          <w:tcPr>
            <w:tcW w:w="765"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0.09</w:t>
            </w:r>
          </w:p>
        </w:tc>
      </w:tr>
      <w:tr w:rsidR="003B5D42" w:rsidRPr="00C06F20" w:rsidTr="00460207">
        <w:tc>
          <w:tcPr>
            <w:tcW w:w="2556" w:type="dxa"/>
            <w:tcBorders>
              <w:top w:val="nil"/>
              <w:left w:val="nil"/>
              <w:bottom w:val="nil"/>
              <w:right w:val="nil"/>
            </w:tcBorders>
          </w:tcPr>
          <w:p w:rsidR="003B5D42" w:rsidRPr="00460207" w:rsidRDefault="003B5D42" w:rsidP="00D65C71">
            <w:pPr>
              <w:widowControl w:val="0"/>
              <w:autoSpaceDE w:val="0"/>
              <w:autoSpaceDN w:val="0"/>
              <w:adjustRightInd w:val="0"/>
              <w:rPr>
                <w:rFonts w:asciiTheme="minorHAnsi" w:hAnsiTheme="minorHAnsi" w:cstheme="minorHAnsi"/>
                <w:sz w:val="18"/>
                <w:szCs w:val="18"/>
              </w:rPr>
            </w:pPr>
            <w:r w:rsidRPr="00460207">
              <w:rPr>
                <w:rFonts w:asciiTheme="minorHAnsi" w:hAnsiTheme="minorHAnsi" w:cstheme="minorHAnsi"/>
                <w:sz w:val="18"/>
                <w:szCs w:val="18"/>
              </w:rPr>
              <w:t>Legal/</w:t>
            </w:r>
            <w:r w:rsidR="00CC1324" w:rsidRPr="00460207">
              <w:rPr>
                <w:rFonts w:asciiTheme="minorHAnsi" w:hAnsiTheme="minorHAnsi" w:cstheme="minorHAnsi"/>
                <w:sz w:val="18"/>
                <w:szCs w:val="18"/>
              </w:rPr>
              <w:t>e</w:t>
            </w:r>
            <w:r w:rsidRPr="00460207">
              <w:rPr>
                <w:rFonts w:asciiTheme="minorHAnsi" w:hAnsiTheme="minorHAnsi" w:cstheme="minorHAnsi"/>
                <w:sz w:val="18"/>
                <w:szCs w:val="18"/>
              </w:rPr>
              <w:t xml:space="preserve">lectric </w:t>
            </w:r>
            <w:r w:rsidR="00CC1324" w:rsidRPr="00460207">
              <w:rPr>
                <w:rFonts w:asciiTheme="minorHAnsi" w:hAnsiTheme="minorHAnsi" w:cstheme="minorHAnsi"/>
                <w:sz w:val="18"/>
                <w:szCs w:val="18"/>
              </w:rPr>
              <w:t>e</w:t>
            </w:r>
            <w:r w:rsidRPr="00460207">
              <w:rPr>
                <w:rFonts w:asciiTheme="minorHAnsi" w:hAnsiTheme="minorHAnsi" w:cstheme="minorHAnsi"/>
                <w:sz w:val="18"/>
                <w:szCs w:val="18"/>
              </w:rPr>
              <w:t xml:space="preserve">nergy </w:t>
            </w:r>
            <w:r w:rsidR="00CC1324" w:rsidRPr="00460207">
              <w:rPr>
                <w:rFonts w:asciiTheme="minorHAnsi" w:hAnsiTheme="minorHAnsi" w:cstheme="minorHAnsi"/>
                <w:sz w:val="18"/>
                <w:szCs w:val="18"/>
              </w:rPr>
              <w:t>s</w:t>
            </w:r>
            <w:r w:rsidRPr="00460207">
              <w:rPr>
                <w:rFonts w:asciiTheme="minorHAnsi" w:hAnsiTheme="minorHAnsi" w:cstheme="minorHAnsi"/>
                <w:sz w:val="18"/>
                <w:szCs w:val="18"/>
              </w:rPr>
              <w:t>ource</w:t>
            </w:r>
          </w:p>
        </w:tc>
        <w:tc>
          <w:tcPr>
            <w:tcW w:w="810"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0.83</w:t>
            </w:r>
          </w:p>
        </w:tc>
        <w:tc>
          <w:tcPr>
            <w:tcW w:w="718"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655</w:t>
            </w:r>
          </w:p>
        </w:tc>
        <w:tc>
          <w:tcPr>
            <w:tcW w:w="812"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0.93</w:t>
            </w:r>
          </w:p>
        </w:tc>
        <w:tc>
          <w:tcPr>
            <w:tcW w:w="717"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797</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0.06</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0.06</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0.37</w:t>
            </w:r>
          </w:p>
        </w:tc>
        <w:tc>
          <w:tcPr>
            <w:tcW w:w="765"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0.17</w:t>
            </w:r>
          </w:p>
        </w:tc>
      </w:tr>
      <w:tr w:rsidR="003B5D42" w:rsidRPr="00C06F20" w:rsidTr="00460207">
        <w:tc>
          <w:tcPr>
            <w:tcW w:w="2556" w:type="dxa"/>
            <w:tcBorders>
              <w:top w:val="nil"/>
              <w:left w:val="nil"/>
              <w:bottom w:val="nil"/>
              <w:right w:val="nil"/>
            </w:tcBorders>
          </w:tcPr>
          <w:p w:rsidR="003B5D42" w:rsidRPr="00460207" w:rsidRDefault="003B5D42" w:rsidP="00D65C71">
            <w:pPr>
              <w:widowControl w:val="0"/>
              <w:autoSpaceDE w:val="0"/>
              <w:autoSpaceDN w:val="0"/>
              <w:adjustRightInd w:val="0"/>
              <w:rPr>
                <w:rFonts w:asciiTheme="minorHAnsi" w:hAnsiTheme="minorHAnsi" w:cstheme="minorHAnsi"/>
                <w:sz w:val="18"/>
                <w:szCs w:val="18"/>
              </w:rPr>
            </w:pPr>
            <w:r w:rsidRPr="00460207">
              <w:rPr>
                <w:rFonts w:asciiTheme="minorHAnsi" w:hAnsiTheme="minorHAnsi" w:cstheme="minorHAnsi"/>
                <w:sz w:val="18"/>
                <w:szCs w:val="18"/>
              </w:rPr>
              <w:t>Number of rooms</w:t>
            </w:r>
          </w:p>
        </w:tc>
        <w:tc>
          <w:tcPr>
            <w:tcW w:w="810"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2.46</w:t>
            </w:r>
          </w:p>
        </w:tc>
        <w:tc>
          <w:tcPr>
            <w:tcW w:w="718"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657</w:t>
            </w:r>
          </w:p>
        </w:tc>
        <w:tc>
          <w:tcPr>
            <w:tcW w:w="812"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2.47</w:t>
            </w:r>
          </w:p>
        </w:tc>
        <w:tc>
          <w:tcPr>
            <w:tcW w:w="717"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799</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-0.19</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0.19</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0.31</w:t>
            </w:r>
          </w:p>
        </w:tc>
        <w:tc>
          <w:tcPr>
            <w:tcW w:w="765"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-0.17</w:t>
            </w:r>
          </w:p>
        </w:tc>
      </w:tr>
      <w:tr w:rsidR="003B5D42" w:rsidRPr="00C06F20" w:rsidTr="00460207">
        <w:tc>
          <w:tcPr>
            <w:tcW w:w="2556" w:type="dxa"/>
            <w:tcBorders>
              <w:top w:val="nil"/>
              <w:left w:val="nil"/>
              <w:bottom w:val="nil"/>
              <w:right w:val="nil"/>
            </w:tcBorders>
          </w:tcPr>
          <w:p w:rsidR="003B5D42" w:rsidRPr="00460207" w:rsidRDefault="003B5D42" w:rsidP="00A37000">
            <w:pPr>
              <w:widowControl w:val="0"/>
              <w:autoSpaceDE w:val="0"/>
              <w:autoSpaceDN w:val="0"/>
              <w:adjustRightInd w:val="0"/>
              <w:rPr>
                <w:rFonts w:asciiTheme="minorHAnsi" w:hAnsiTheme="minorHAnsi" w:cstheme="minorHAnsi"/>
                <w:sz w:val="18"/>
                <w:szCs w:val="18"/>
              </w:rPr>
            </w:pPr>
            <w:r w:rsidRPr="00460207">
              <w:rPr>
                <w:rFonts w:asciiTheme="minorHAnsi" w:hAnsiTheme="minorHAnsi" w:cstheme="minorHAnsi"/>
                <w:sz w:val="18"/>
                <w:szCs w:val="18"/>
              </w:rPr>
              <w:t xml:space="preserve">    Rooms (</w:t>
            </w:r>
            <w:r w:rsidR="00A37000" w:rsidRPr="00460207">
              <w:rPr>
                <w:rFonts w:asciiTheme="minorHAnsi" w:hAnsiTheme="minorHAnsi" w:cstheme="minorHAnsi"/>
                <w:sz w:val="18"/>
                <w:szCs w:val="18"/>
              </w:rPr>
              <w:t>large</w:t>
            </w:r>
            <w:r w:rsidRPr="00460207">
              <w:rPr>
                <w:rFonts w:asciiTheme="minorHAnsi" w:hAnsiTheme="minorHAnsi" w:cstheme="minorHAnsi"/>
                <w:sz w:val="18"/>
                <w:szCs w:val="18"/>
              </w:rPr>
              <w:t xml:space="preserve"> </w:t>
            </w:r>
            <w:r w:rsidR="008427D8" w:rsidRPr="00460207">
              <w:rPr>
                <w:rFonts w:asciiTheme="minorHAnsi" w:hAnsiTheme="minorHAnsi" w:cstheme="minorHAnsi"/>
                <w:sz w:val="18"/>
                <w:szCs w:val="18"/>
              </w:rPr>
              <w:t>h</w:t>
            </w:r>
            <w:r w:rsidRPr="00460207">
              <w:rPr>
                <w:rFonts w:asciiTheme="minorHAnsi" w:hAnsiTheme="minorHAnsi" w:cstheme="minorHAnsi"/>
                <w:sz w:val="18"/>
                <w:szCs w:val="18"/>
              </w:rPr>
              <w:t>ousehold)</w:t>
            </w:r>
          </w:p>
        </w:tc>
        <w:tc>
          <w:tcPr>
            <w:tcW w:w="810"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2.60</w:t>
            </w:r>
          </w:p>
        </w:tc>
        <w:tc>
          <w:tcPr>
            <w:tcW w:w="718"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226</w:t>
            </w:r>
          </w:p>
        </w:tc>
        <w:tc>
          <w:tcPr>
            <w:tcW w:w="812"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2.49</w:t>
            </w:r>
          </w:p>
        </w:tc>
        <w:tc>
          <w:tcPr>
            <w:tcW w:w="717"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325</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-0.18</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0.26</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0.50</w:t>
            </w:r>
          </w:p>
        </w:tc>
        <w:tc>
          <w:tcPr>
            <w:tcW w:w="765"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-0.15</w:t>
            </w:r>
          </w:p>
        </w:tc>
      </w:tr>
      <w:tr w:rsidR="003B5D42" w:rsidRPr="00C06F20" w:rsidTr="00460207">
        <w:tc>
          <w:tcPr>
            <w:tcW w:w="2556" w:type="dxa"/>
            <w:tcBorders>
              <w:top w:val="nil"/>
              <w:left w:val="nil"/>
              <w:bottom w:val="nil"/>
              <w:right w:val="nil"/>
            </w:tcBorders>
          </w:tcPr>
          <w:p w:rsidR="003B5D42" w:rsidRPr="00460207" w:rsidRDefault="003B5D42" w:rsidP="00A37000">
            <w:pPr>
              <w:widowControl w:val="0"/>
              <w:autoSpaceDE w:val="0"/>
              <w:autoSpaceDN w:val="0"/>
              <w:adjustRightInd w:val="0"/>
              <w:rPr>
                <w:rFonts w:asciiTheme="minorHAnsi" w:hAnsiTheme="minorHAnsi" w:cstheme="minorHAnsi"/>
                <w:sz w:val="18"/>
                <w:szCs w:val="18"/>
              </w:rPr>
            </w:pPr>
            <w:r w:rsidRPr="00460207">
              <w:rPr>
                <w:rFonts w:asciiTheme="minorHAnsi" w:hAnsiTheme="minorHAnsi" w:cstheme="minorHAnsi"/>
                <w:sz w:val="18"/>
                <w:szCs w:val="18"/>
              </w:rPr>
              <w:t xml:space="preserve">    Rooms (</w:t>
            </w:r>
            <w:r w:rsidR="00A37000" w:rsidRPr="00460207">
              <w:rPr>
                <w:rFonts w:asciiTheme="minorHAnsi" w:hAnsiTheme="minorHAnsi" w:cstheme="minorHAnsi"/>
                <w:sz w:val="18"/>
                <w:szCs w:val="18"/>
              </w:rPr>
              <w:t>small</w:t>
            </w:r>
            <w:r w:rsidRPr="00460207">
              <w:rPr>
                <w:rFonts w:asciiTheme="minorHAnsi" w:hAnsiTheme="minorHAnsi" w:cstheme="minorHAnsi"/>
                <w:sz w:val="18"/>
                <w:szCs w:val="18"/>
              </w:rPr>
              <w:t xml:space="preserve"> </w:t>
            </w:r>
            <w:r w:rsidR="008427D8" w:rsidRPr="00460207">
              <w:rPr>
                <w:rFonts w:asciiTheme="minorHAnsi" w:hAnsiTheme="minorHAnsi" w:cstheme="minorHAnsi"/>
                <w:sz w:val="18"/>
                <w:szCs w:val="18"/>
              </w:rPr>
              <w:t>h</w:t>
            </w:r>
            <w:r w:rsidRPr="00460207">
              <w:rPr>
                <w:rFonts w:asciiTheme="minorHAnsi" w:hAnsiTheme="minorHAnsi" w:cstheme="minorHAnsi"/>
                <w:sz w:val="18"/>
                <w:szCs w:val="18"/>
              </w:rPr>
              <w:t>ousehold)</w:t>
            </w:r>
          </w:p>
        </w:tc>
        <w:tc>
          <w:tcPr>
            <w:tcW w:w="810"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2.39</w:t>
            </w:r>
          </w:p>
        </w:tc>
        <w:tc>
          <w:tcPr>
            <w:tcW w:w="718"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431</w:t>
            </w:r>
          </w:p>
        </w:tc>
        <w:tc>
          <w:tcPr>
            <w:tcW w:w="812"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2.46</w:t>
            </w:r>
          </w:p>
        </w:tc>
        <w:tc>
          <w:tcPr>
            <w:tcW w:w="717"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474</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-0.22</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0.18</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0.22</w:t>
            </w:r>
          </w:p>
        </w:tc>
        <w:tc>
          <w:tcPr>
            <w:tcW w:w="765"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-0.20</w:t>
            </w:r>
          </w:p>
        </w:tc>
      </w:tr>
      <w:tr w:rsidR="003B5D42" w:rsidRPr="00C06F20" w:rsidTr="00460207">
        <w:trPr>
          <w:trHeight w:val="225"/>
        </w:trPr>
        <w:tc>
          <w:tcPr>
            <w:tcW w:w="2556" w:type="dxa"/>
            <w:tcBorders>
              <w:top w:val="nil"/>
              <w:left w:val="nil"/>
              <w:bottom w:val="nil"/>
              <w:right w:val="nil"/>
            </w:tcBorders>
          </w:tcPr>
          <w:p w:rsidR="003B5D42" w:rsidRPr="00460207" w:rsidRDefault="003B5D42" w:rsidP="00D65C71">
            <w:pPr>
              <w:widowControl w:val="0"/>
              <w:autoSpaceDE w:val="0"/>
              <w:autoSpaceDN w:val="0"/>
              <w:adjustRightInd w:val="0"/>
              <w:rPr>
                <w:rFonts w:asciiTheme="minorHAnsi" w:hAnsiTheme="minorHAnsi" w:cstheme="minorHAnsi"/>
                <w:sz w:val="18"/>
                <w:szCs w:val="18"/>
              </w:rPr>
            </w:pPr>
            <w:r w:rsidRPr="00460207">
              <w:rPr>
                <w:rFonts w:asciiTheme="minorHAnsi" w:hAnsiTheme="minorHAnsi" w:cstheme="minorHAnsi"/>
                <w:sz w:val="18"/>
                <w:szCs w:val="18"/>
              </w:rPr>
              <w:t>Access to pumped water</w:t>
            </w:r>
          </w:p>
        </w:tc>
        <w:tc>
          <w:tcPr>
            <w:tcW w:w="810"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0.40</w:t>
            </w:r>
          </w:p>
        </w:tc>
        <w:tc>
          <w:tcPr>
            <w:tcW w:w="718"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657</w:t>
            </w:r>
          </w:p>
        </w:tc>
        <w:tc>
          <w:tcPr>
            <w:tcW w:w="812"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0.37</w:t>
            </w:r>
          </w:p>
        </w:tc>
        <w:tc>
          <w:tcPr>
            <w:tcW w:w="717"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799</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-0.05</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0.08</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0.53</w:t>
            </w:r>
          </w:p>
        </w:tc>
        <w:tc>
          <w:tcPr>
            <w:tcW w:w="765"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-0.10</w:t>
            </w:r>
          </w:p>
        </w:tc>
      </w:tr>
      <w:tr w:rsidR="003B5D42" w:rsidRPr="00C06F20" w:rsidTr="00460207">
        <w:tc>
          <w:tcPr>
            <w:tcW w:w="2556" w:type="dxa"/>
            <w:tcBorders>
              <w:top w:val="nil"/>
              <w:left w:val="nil"/>
              <w:bottom w:val="nil"/>
              <w:right w:val="nil"/>
            </w:tcBorders>
          </w:tcPr>
          <w:p w:rsidR="003B5D42" w:rsidRPr="00460207" w:rsidRDefault="003B5D42" w:rsidP="00D65C71">
            <w:pPr>
              <w:widowControl w:val="0"/>
              <w:autoSpaceDE w:val="0"/>
              <w:autoSpaceDN w:val="0"/>
              <w:adjustRightInd w:val="0"/>
              <w:rPr>
                <w:rFonts w:asciiTheme="minorHAnsi" w:hAnsiTheme="minorHAnsi" w:cstheme="minorHAnsi"/>
                <w:sz w:val="18"/>
                <w:szCs w:val="18"/>
              </w:rPr>
            </w:pPr>
            <w:r w:rsidRPr="00460207">
              <w:rPr>
                <w:rFonts w:asciiTheme="minorHAnsi" w:hAnsiTheme="minorHAnsi" w:cstheme="minorHAnsi"/>
                <w:sz w:val="18"/>
                <w:szCs w:val="18"/>
              </w:rPr>
              <w:t>Access to toilet/latrine</w:t>
            </w:r>
          </w:p>
        </w:tc>
        <w:tc>
          <w:tcPr>
            <w:tcW w:w="810"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1.00</w:t>
            </w:r>
          </w:p>
        </w:tc>
        <w:tc>
          <w:tcPr>
            <w:tcW w:w="718"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657</w:t>
            </w:r>
          </w:p>
        </w:tc>
        <w:tc>
          <w:tcPr>
            <w:tcW w:w="812"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0.99</w:t>
            </w:r>
          </w:p>
        </w:tc>
        <w:tc>
          <w:tcPr>
            <w:tcW w:w="717"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799</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0.01</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0.01</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0.13</w:t>
            </w:r>
          </w:p>
        </w:tc>
        <w:tc>
          <w:tcPr>
            <w:tcW w:w="765"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0.15</w:t>
            </w:r>
          </w:p>
        </w:tc>
      </w:tr>
      <w:tr w:rsidR="003B5D42" w:rsidRPr="00C06F20" w:rsidTr="00460207">
        <w:tc>
          <w:tcPr>
            <w:tcW w:w="2556" w:type="dxa"/>
            <w:tcBorders>
              <w:top w:val="nil"/>
              <w:left w:val="nil"/>
              <w:bottom w:val="nil"/>
              <w:right w:val="nil"/>
            </w:tcBorders>
          </w:tcPr>
          <w:p w:rsidR="003B5D42" w:rsidRPr="00460207" w:rsidRDefault="003B5D42" w:rsidP="00D65C71">
            <w:pPr>
              <w:widowControl w:val="0"/>
              <w:autoSpaceDE w:val="0"/>
              <w:autoSpaceDN w:val="0"/>
              <w:adjustRightInd w:val="0"/>
              <w:rPr>
                <w:rFonts w:asciiTheme="minorHAnsi" w:hAnsiTheme="minorHAnsi" w:cstheme="minorHAnsi"/>
                <w:sz w:val="18"/>
                <w:szCs w:val="18"/>
              </w:rPr>
            </w:pPr>
            <w:r w:rsidRPr="00460207">
              <w:rPr>
                <w:rFonts w:asciiTheme="minorHAnsi" w:hAnsiTheme="minorHAnsi" w:cstheme="minorHAnsi"/>
                <w:sz w:val="18"/>
                <w:szCs w:val="18"/>
              </w:rPr>
              <w:t>Rent (USD monthly)</w:t>
            </w:r>
          </w:p>
        </w:tc>
        <w:tc>
          <w:tcPr>
            <w:tcW w:w="810"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180.95</w:t>
            </w:r>
          </w:p>
        </w:tc>
        <w:tc>
          <w:tcPr>
            <w:tcW w:w="718"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621</w:t>
            </w:r>
          </w:p>
        </w:tc>
        <w:tc>
          <w:tcPr>
            <w:tcW w:w="812"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167.54</w:t>
            </w:r>
          </w:p>
        </w:tc>
        <w:tc>
          <w:tcPr>
            <w:tcW w:w="717"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794</w:t>
            </w:r>
          </w:p>
        </w:tc>
        <w:tc>
          <w:tcPr>
            <w:tcW w:w="764" w:type="dxa"/>
            <w:tcBorders>
              <w:top w:val="nil"/>
              <w:left w:val="nil"/>
              <w:bottom w:val="nil"/>
              <w:right w:val="nil"/>
            </w:tcBorders>
          </w:tcPr>
          <w:p w:rsidR="003B5D42" w:rsidRPr="00460207" w:rsidRDefault="003B5D42" w:rsidP="003B5D42">
            <w:pPr>
              <w:widowControl w:val="0"/>
              <w:autoSpaceDE w:val="0"/>
              <w:autoSpaceDN w:val="0"/>
              <w:adjustRightInd w:val="0"/>
              <w:rPr>
                <w:rFonts w:asciiTheme="minorHAnsi" w:hAnsiTheme="minorHAnsi" w:cstheme="minorHAnsi"/>
                <w:sz w:val="18"/>
                <w:szCs w:val="18"/>
              </w:rPr>
            </w:pPr>
            <w:r w:rsidRPr="00460207">
              <w:rPr>
                <w:rFonts w:asciiTheme="minorHAnsi" w:hAnsiTheme="minorHAnsi" w:cstheme="minorHAnsi"/>
                <w:sz w:val="18"/>
                <w:szCs w:val="18"/>
              </w:rPr>
              <w:t>48.83</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16.31</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0.00</w:t>
            </w:r>
          </w:p>
        </w:tc>
        <w:tc>
          <w:tcPr>
            <w:tcW w:w="765" w:type="dxa"/>
            <w:tcBorders>
              <w:top w:val="nil"/>
              <w:left w:val="nil"/>
              <w:bottom w:val="nil"/>
              <w:right w:val="nil"/>
            </w:tcBorders>
          </w:tcPr>
          <w:p w:rsidR="003B5D42" w:rsidRPr="00460207" w:rsidRDefault="003B5D42" w:rsidP="00460207">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0.49</w:t>
            </w:r>
          </w:p>
        </w:tc>
      </w:tr>
      <w:tr w:rsidR="003B5D42" w:rsidRPr="00C06F20" w:rsidTr="00460207">
        <w:tc>
          <w:tcPr>
            <w:tcW w:w="2556" w:type="dxa"/>
            <w:tcBorders>
              <w:top w:val="nil"/>
              <w:left w:val="nil"/>
              <w:bottom w:val="nil"/>
              <w:right w:val="nil"/>
            </w:tcBorders>
          </w:tcPr>
          <w:p w:rsidR="003B5D42" w:rsidRPr="00460207" w:rsidRDefault="003B5D42" w:rsidP="008F4E8C">
            <w:pPr>
              <w:widowControl w:val="0"/>
              <w:autoSpaceDE w:val="0"/>
              <w:autoSpaceDN w:val="0"/>
              <w:adjustRightInd w:val="0"/>
              <w:rPr>
                <w:rFonts w:asciiTheme="minorHAnsi" w:hAnsiTheme="minorHAnsi" w:cstheme="minorHAnsi"/>
                <w:sz w:val="18"/>
                <w:szCs w:val="18"/>
              </w:rPr>
            </w:pPr>
            <w:r w:rsidRPr="00460207">
              <w:rPr>
                <w:rFonts w:asciiTheme="minorHAnsi" w:hAnsiTheme="minorHAnsi" w:cstheme="minorHAnsi"/>
                <w:sz w:val="18"/>
                <w:szCs w:val="18"/>
              </w:rPr>
              <w:t xml:space="preserve">    Rent $ (</w:t>
            </w:r>
            <w:r w:rsidR="008F4E8C" w:rsidRPr="00460207">
              <w:rPr>
                <w:rFonts w:asciiTheme="minorHAnsi" w:hAnsiTheme="minorHAnsi" w:cstheme="minorHAnsi"/>
                <w:sz w:val="18"/>
                <w:szCs w:val="18"/>
              </w:rPr>
              <w:t>large</w:t>
            </w:r>
            <w:r w:rsidRPr="00460207">
              <w:rPr>
                <w:rFonts w:asciiTheme="minorHAnsi" w:hAnsiTheme="minorHAnsi" w:cstheme="minorHAnsi"/>
                <w:sz w:val="18"/>
                <w:szCs w:val="18"/>
              </w:rPr>
              <w:t xml:space="preserve"> </w:t>
            </w:r>
            <w:r w:rsidR="00E52CB0" w:rsidRPr="00460207">
              <w:rPr>
                <w:rFonts w:asciiTheme="minorHAnsi" w:hAnsiTheme="minorHAnsi" w:cstheme="minorHAnsi"/>
                <w:sz w:val="18"/>
                <w:szCs w:val="18"/>
              </w:rPr>
              <w:t>h</w:t>
            </w:r>
            <w:r w:rsidRPr="00460207">
              <w:rPr>
                <w:rFonts w:asciiTheme="minorHAnsi" w:hAnsiTheme="minorHAnsi" w:cstheme="minorHAnsi"/>
                <w:sz w:val="18"/>
                <w:szCs w:val="18"/>
              </w:rPr>
              <w:t>ousehold)</w:t>
            </w:r>
          </w:p>
        </w:tc>
        <w:tc>
          <w:tcPr>
            <w:tcW w:w="810"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180.91</w:t>
            </w:r>
          </w:p>
        </w:tc>
        <w:tc>
          <w:tcPr>
            <w:tcW w:w="718"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218</w:t>
            </w:r>
          </w:p>
        </w:tc>
        <w:tc>
          <w:tcPr>
            <w:tcW w:w="812"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166.75</w:t>
            </w:r>
          </w:p>
        </w:tc>
        <w:tc>
          <w:tcPr>
            <w:tcW w:w="717"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322</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59.19</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22.99</w:t>
            </w:r>
          </w:p>
        </w:tc>
        <w:tc>
          <w:tcPr>
            <w:tcW w:w="764"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0.01</w:t>
            </w:r>
          </w:p>
        </w:tc>
        <w:tc>
          <w:tcPr>
            <w:tcW w:w="765" w:type="dxa"/>
            <w:tcBorders>
              <w:top w:val="nil"/>
              <w:left w:val="nil"/>
              <w:bottom w:val="nil"/>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0.56</w:t>
            </w:r>
          </w:p>
        </w:tc>
      </w:tr>
      <w:tr w:rsidR="003B5D42" w:rsidRPr="00C06F20" w:rsidTr="00460207">
        <w:tc>
          <w:tcPr>
            <w:tcW w:w="2556" w:type="dxa"/>
            <w:tcBorders>
              <w:top w:val="nil"/>
              <w:left w:val="nil"/>
              <w:bottom w:val="single" w:sz="6" w:space="0" w:color="auto"/>
              <w:right w:val="nil"/>
            </w:tcBorders>
          </w:tcPr>
          <w:p w:rsidR="003B5D42" w:rsidRPr="00460207" w:rsidRDefault="003B5D42" w:rsidP="008F4E8C">
            <w:pPr>
              <w:widowControl w:val="0"/>
              <w:autoSpaceDE w:val="0"/>
              <w:autoSpaceDN w:val="0"/>
              <w:adjustRightInd w:val="0"/>
              <w:rPr>
                <w:rFonts w:asciiTheme="minorHAnsi" w:hAnsiTheme="minorHAnsi" w:cstheme="minorHAnsi"/>
                <w:sz w:val="18"/>
                <w:szCs w:val="18"/>
              </w:rPr>
            </w:pPr>
            <w:r w:rsidRPr="00460207">
              <w:rPr>
                <w:rFonts w:asciiTheme="minorHAnsi" w:hAnsiTheme="minorHAnsi" w:cstheme="minorHAnsi"/>
                <w:sz w:val="18"/>
                <w:szCs w:val="18"/>
              </w:rPr>
              <w:t xml:space="preserve">    Rent $ (</w:t>
            </w:r>
            <w:r w:rsidR="008F4E8C" w:rsidRPr="00460207">
              <w:rPr>
                <w:rFonts w:asciiTheme="minorHAnsi" w:hAnsiTheme="minorHAnsi" w:cstheme="minorHAnsi"/>
                <w:sz w:val="18"/>
                <w:szCs w:val="18"/>
              </w:rPr>
              <w:t>small</w:t>
            </w:r>
            <w:r w:rsidRPr="00460207">
              <w:rPr>
                <w:rFonts w:asciiTheme="minorHAnsi" w:hAnsiTheme="minorHAnsi" w:cstheme="minorHAnsi"/>
                <w:sz w:val="18"/>
                <w:szCs w:val="18"/>
              </w:rPr>
              <w:t xml:space="preserve"> </w:t>
            </w:r>
            <w:r w:rsidR="00E52CB0" w:rsidRPr="00460207">
              <w:rPr>
                <w:rFonts w:asciiTheme="minorHAnsi" w:hAnsiTheme="minorHAnsi" w:cstheme="minorHAnsi"/>
                <w:sz w:val="18"/>
                <w:szCs w:val="18"/>
              </w:rPr>
              <w:t>h</w:t>
            </w:r>
            <w:r w:rsidRPr="00460207">
              <w:rPr>
                <w:rFonts w:asciiTheme="minorHAnsi" w:hAnsiTheme="minorHAnsi" w:cstheme="minorHAnsi"/>
                <w:sz w:val="18"/>
                <w:szCs w:val="18"/>
              </w:rPr>
              <w:t>ousehold)</w:t>
            </w:r>
          </w:p>
        </w:tc>
        <w:tc>
          <w:tcPr>
            <w:tcW w:w="810" w:type="dxa"/>
            <w:tcBorders>
              <w:top w:val="nil"/>
              <w:left w:val="nil"/>
              <w:bottom w:val="single" w:sz="6" w:space="0" w:color="auto"/>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180.97</w:t>
            </w:r>
          </w:p>
        </w:tc>
        <w:tc>
          <w:tcPr>
            <w:tcW w:w="718" w:type="dxa"/>
            <w:tcBorders>
              <w:top w:val="nil"/>
              <w:left w:val="nil"/>
              <w:bottom w:val="single" w:sz="6" w:space="0" w:color="auto"/>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403</w:t>
            </w:r>
          </w:p>
        </w:tc>
        <w:tc>
          <w:tcPr>
            <w:tcW w:w="812" w:type="dxa"/>
            <w:tcBorders>
              <w:top w:val="nil"/>
              <w:left w:val="nil"/>
              <w:bottom w:val="single" w:sz="6" w:space="0" w:color="auto"/>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168.08</w:t>
            </w:r>
          </w:p>
        </w:tc>
        <w:tc>
          <w:tcPr>
            <w:tcW w:w="717" w:type="dxa"/>
            <w:tcBorders>
              <w:top w:val="nil"/>
              <w:left w:val="nil"/>
              <w:bottom w:val="single" w:sz="6" w:space="0" w:color="auto"/>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472</w:t>
            </w:r>
          </w:p>
        </w:tc>
        <w:tc>
          <w:tcPr>
            <w:tcW w:w="764" w:type="dxa"/>
            <w:tcBorders>
              <w:top w:val="nil"/>
              <w:left w:val="nil"/>
              <w:bottom w:val="single" w:sz="6" w:space="0" w:color="auto"/>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-42.38</w:t>
            </w:r>
          </w:p>
        </w:tc>
        <w:tc>
          <w:tcPr>
            <w:tcW w:w="764" w:type="dxa"/>
            <w:tcBorders>
              <w:top w:val="nil"/>
              <w:left w:val="nil"/>
              <w:bottom w:val="single" w:sz="6" w:space="0" w:color="auto"/>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14.85</w:t>
            </w:r>
          </w:p>
        </w:tc>
        <w:tc>
          <w:tcPr>
            <w:tcW w:w="764" w:type="dxa"/>
            <w:tcBorders>
              <w:top w:val="nil"/>
              <w:left w:val="nil"/>
              <w:bottom w:val="single" w:sz="6" w:space="0" w:color="auto"/>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0.01</w:t>
            </w:r>
          </w:p>
        </w:tc>
        <w:tc>
          <w:tcPr>
            <w:tcW w:w="765" w:type="dxa"/>
            <w:tcBorders>
              <w:top w:val="nil"/>
              <w:left w:val="nil"/>
              <w:bottom w:val="single" w:sz="6" w:space="0" w:color="auto"/>
              <w:right w:val="nil"/>
            </w:tcBorders>
          </w:tcPr>
          <w:p w:rsidR="003B5D42" w:rsidRPr="00460207" w:rsidRDefault="003B5D42" w:rsidP="00D65C71">
            <w:pPr>
              <w:widowControl w:val="0"/>
              <w:autoSpaceDE w:val="0"/>
              <w:autoSpaceDN w:val="0"/>
              <w:adjustRightInd w:val="0"/>
              <w:jc w:val="center"/>
              <w:rPr>
                <w:rFonts w:asciiTheme="minorHAnsi" w:hAnsiTheme="minorHAnsi" w:cstheme="minorHAnsi"/>
                <w:sz w:val="18"/>
                <w:szCs w:val="18"/>
              </w:rPr>
            </w:pPr>
            <w:r w:rsidRPr="00460207">
              <w:rPr>
                <w:rFonts w:asciiTheme="minorHAnsi" w:hAnsiTheme="minorHAnsi" w:cstheme="minorHAnsi"/>
                <w:sz w:val="18"/>
                <w:szCs w:val="18"/>
              </w:rPr>
              <w:t>0.44</w:t>
            </w:r>
          </w:p>
        </w:tc>
      </w:tr>
    </w:tbl>
    <w:p w:rsidR="003B5D42" w:rsidRPr="00736D9F" w:rsidRDefault="003B5D42" w:rsidP="005924FD">
      <w:pPr>
        <w:pStyle w:val="TableNote"/>
        <w:rPr>
          <w:sz w:val="16"/>
          <w:szCs w:val="18"/>
        </w:rPr>
      </w:pPr>
      <w:r w:rsidRPr="00736D9F">
        <w:rPr>
          <w:sz w:val="16"/>
        </w:rPr>
        <w:t xml:space="preserve"> Notes: Standard errors are robust to heteroscedasticity and clustered at the </w:t>
      </w:r>
      <w:r w:rsidR="0020281E">
        <w:rPr>
          <w:sz w:val="16"/>
        </w:rPr>
        <w:t>cadaster</w:t>
      </w:r>
      <w:r w:rsidRPr="00736D9F">
        <w:rPr>
          <w:sz w:val="16"/>
        </w:rPr>
        <w:t xml:space="preserve"> level.</w:t>
      </w:r>
    </w:p>
    <w:p w:rsidR="003B5D42" w:rsidRDefault="003B5D42" w:rsidP="003B5D42">
      <w:pPr>
        <w:widowControl w:val="0"/>
        <w:autoSpaceDE w:val="0"/>
        <w:autoSpaceDN w:val="0"/>
        <w:adjustRightInd w:val="0"/>
        <w:rPr>
          <w:sz w:val="18"/>
          <w:szCs w:val="18"/>
        </w:rPr>
      </w:pPr>
    </w:p>
    <w:p w:rsidR="00625543" w:rsidRDefault="00625543" w:rsidP="00A842E3">
      <w:pPr>
        <w:pStyle w:val="TableTitle"/>
      </w:pPr>
      <w:r>
        <w:br w:type="page"/>
      </w:r>
    </w:p>
    <w:p w:rsidR="003B5D42" w:rsidRDefault="003B5D42" w:rsidP="00A842E3">
      <w:pPr>
        <w:pStyle w:val="TableTitle"/>
      </w:pPr>
      <w:bookmarkStart w:id="75" w:name="_Toc478632338"/>
      <w:r>
        <w:lastRenderedPageBreak/>
        <w:t xml:space="preserve">Table </w:t>
      </w:r>
      <w:r w:rsidR="000D085A">
        <w:t>A.3.</w:t>
      </w:r>
      <w:r>
        <w:t xml:space="preserve"> Economic Well</w:t>
      </w:r>
      <w:r w:rsidR="000A1D54">
        <w:t>-B</w:t>
      </w:r>
      <w:r>
        <w:t>eing</w:t>
      </w:r>
      <w:bookmarkEnd w:id="75"/>
    </w:p>
    <w:tbl>
      <w:tblPr>
        <w:tblW w:w="0" w:type="auto"/>
        <w:tblInd w:w="144" w:type="dxa"/>
        <w:tblCellMar>
          <w:left w:w="144" w:type="dxa"/>
          <w:right w:w="144" w:type="dxa"/>
        </w:tblCellMar>
        <w:tblLook w:val="0000" w:firstRow="0" w:lastRow="0" w:firstColumn="0" w:lastColumn="0" w:noHBand="0" w:noVBand="0"/>
      </w:tblPr>
      <w:tblGrid>
        <w:gridCol w:w="3150"/>
        <w:gridCol w:w="783"/>
        <w:gridCol w:w="630"/>
        <w:gridCol w:w="783"/>
        <w:gridCol w:w="630"/>
        <w:gridCol w:w="693"/>
        <w:gridCol w:w="693"/>
        <w:gridCol w:w="678"/>
        <w:gridCol w:w="630"/>
      </w:tblGrid>
      <w:tr w:rsidR="003B5D42" w:rsidRPr="00710B5A" w:rsidTr="003B5D42">
        <w:tc>
          <w:tcPr>
            <w:tcW w:w="3150" w:type="dxa"/>
            <w:tcBorders>
              <w:top w:val="single" w:sz="6" w:space="0" w:color="auto"/>
              <w:left w:val="nil"/>
              <w:bottom w:val="nil"/>
              <w:right w:val="nil"/>
            </w:tcBorders>
          </w:tcPr>
          <w:p w:rsidR="003B5D42" w:rsidRPr="00710B5A" w:rsidRDefault="003B5D42" w:rsidP="00D65C71">
            <w:pPr>
              <w:widowControl w:val="0"/>
              <w:autoSpaceDE w:val="0"/>
              <w:autoSpaceDN w:val="0"/>
              <w:adjustRightInd w:val="0"/>
              <w:spacing w:before="59"/>
              <w:rPr>
                <w:rFonts w:asciiTheme="minorHAnsi" w:hAnsiTheme="minorHAnsi" w:cstheme="minorHAnsi"/>
                <w:sz w:val="18"/>
                <w:szCs w:val="18"/>
              </w:rPr>
            </w:pPr>
          </w:p>
        </w:tc>
        <w:tc>
          <w:tcPr>
            <w:tcW w:w="1413" w:type="dxa"/>
            <w:gridSpan w:val="2"/>
            <w:tcBorders>
              <w:top w:val="single" w:sz="6" w:space="0" w:color="auto"/>
              <w:left w:val="nil"/>
              <w:bottom w:val="nil"/>
              <w:right w:val="nil"/>
            </w:tcBorders>
          </w:tcPr>
          <w:p w:rsidR="003B5D42" w:rsidRPr="00710B5A" w:rsidRDefault="003B5D42" w:rsidP="00D65C71">
            <w:pPr>
              <w:widowControl w:val="0"/>
              <w:autoSpaceDE w:val="0"/>
              <w:autoSpaceDN w:val="0"/>
              <w:adjustRightInd w:val="0"/>
              <w:spacing w:before="59"/>
              <w:jc w:val="center"/>
              <w:rPr>
                <w:rFonts w:asciiTheme="minorHAnsi" w:hAnsiTheme="minorHAnsi" w:cstheme="minorHAnsi"/>
                <w:sz w:val="18"/>
                <w:szCs w:val="18"/>
              </w:rPr>
            </w:pPr>
            <w:r w:rsidRPr="00710B5A">
              <w:rPr>
                <w:rFonts w:asciiTheme="minorHAnsi" w:hAnsiTheme="minorHAnsi" w:cstheme="minorHAnsi"/>
                <w:sz w:val="18"/>
                <w:szCs w:val="18"/>
              </w:rPr>
              <w:t>Control</w:t>
            </w:r>
          </w:p>
        </w:tc>
        <w:tc>
          <w:tcPr>
            <w:tcW w:w="1413" w:type="dxa"/>
            <w:gridSpan w:val="2"/>
            <w:tcBorders>
              <w:top w:val="single" w:sz="6" w:space="0" w:color="auto"/>
              <w:left w:val="nil"/>
              <w:bottom w:val="nil"/>
              <w:right w:val="nil"/>
            </w:tcBorders>
          </w:tcPr>
          <w:p w:rsidR="003B5D42" w:rsidRPr="00710B5A" w:rsidRDefault="003B5D42" w:rsidP="00D65C71">
            <w:pPr>
              <w:widowControl w:val="0"/>
              <w:autoSpaceDE w:val="0"/>
              <w:autoSpaceDN w:val="0"/>
              <w:adjustRightInd w:val="0"/>
              <w:spacing w:before="59"/>
              <w:jc w:val="center"/>
              <w:rPr>
                <w:rFonts w:asciiTheme="minorHAnsi" w:hAnsiTheme="minorHAnsi" w:cstheme="minorHAnsi"/>
                <w:sz w:val="18"/>
                <w:szCs w:val="18"/>
              </w:rPr>
            </w:pPr>
            <w:r w:rsidRPr="00710B5A">
              <w:rPr>
                <w:rFonts w:asciiTheme="minorHAnsi" w:hAnsiTheme="minorHAnsi" w:cstheme="minorHAnsi"/>
                <w:sz w:val="18"/>
                <w:szCs w:val="18"/>
              </w:rPr>
              <w:t>Treatment</w:t>
            </w:r>
          </w:p>
        </w:tc>
        <w:tc>
          <w:tcPr>
            <w:tcW w:w="2064" w:type="dxa"/>
            <w:gridSpan w:val="3"/>
            <w:tcBorders>
              <w:top w:val="single" w:sz="6" w:space="0" w:color="auto"/>
              <w:left w:val="nil"/>
              <w:bottom w:val="nil"/>
              <w:right w:val="nil"/>
            </w:tcBorders>
          </w:tcPr>
          <w:p w:rsidR="003B5D42" w:rsidRPr="00710B5A" w:rsidRDefault="003B5D42" w:rsidP="00D65C71">
            <w:pPr>
              <w:widowControl w:val="0"/>
              <w:autoSpaceDE w:val="0"/>
              <w:autoSpaceDN w:val="0"/>
              <w:adjustRightInd w:val="0"/>
              <w:spacing w:before="59"/>
              <w:jc w:val="center"/>
              <w:rPr>
                <w:rFonts w:asciiTheme="minorHAnsi" w:hAnsiTheme="minorHAnsi" w:cstheme="minorHAnsi"/>
                <w:sz w:val="18"/>
                <w:szCs w:val="18"/>
              </w:rPr>
            </w:pPr>
            <w:r w:rsidRPr="00710B5A">
              <w:rPr>
                <w:rFonts w:asciiTheme="minorHAnsi" w:hAnsiTheme="minorHAnsi" w:cstheme="minorHAnsi"/>
                <w:sz w:val="18"/>
                <w:szCs w:val="18"/>
              </w:rPr>
              <w:t>Balance Test</w:t>
            </w:r>
          </w:p>
        </w:tc>
        <w:tc>
          <w:tcPr>
            <w:tcW w:w="630" w:type="dxa"/>
            <w:tcBorders>
              <w:top w:val="single" w:sz="6" w:space="0" w:color="auto"/>
              <w:left w:val="nil"/>
              <w:bottom w:val="nil"/>
              <w:right w:val="nil"/>
            </w:tcBorders>
          </w:tcPr>
          <w:p w:rsidR="003B5D42" w:rsidRPr="00710B5A" w:rsidRDefault="003B5D42" w:rsidP="00D65C71">
            <w:pPr>
              <w:widowControl w:val="0"/>
              <w:autoSpaceDE w:val="0"/>
              <w:autoSpaceDN w:val="0"/>
              <w:adjustRightInd w:val="0"/>
              <w:spacing w:before="59"/>
              <w:jc w:val="center"/>
              <w:rPr>
                <w:rFonts w:asciiTheme="minorHAnsi" w:hAnsiTheme="minorHAnsi" w:cstheme="minorHAnsi"/>
                <w:sz w:val="18"/>
                <w:szCs w:val="18"/>
              </w:rPr>
            </w:pPr>
          </w:p>
        </w:tc>
      </w:tr>
      <w:tr w:rsidR="003B5D42" w:rsidRPr="00710B5A" w:rsidTr="00460207">
        <w:tc>
          <w:tcPr>
            <w:tcW w:w="3150" w:type="dxa"/>
            <w:tcBorders>
              <w:top w:val="nil"/>
              <w:left w:val="nil"/>
              <w:bottom w:val="nil"/>
              <w:right w:val="nil"/>
            </w:tcBorders>
          </w:tcPr>
          <w:p w:rsidR="003B5D42" w:rsidRPr="00710B5A" w:rsidRDefault="003B5D42" w:rsidP="00D65C71">
            <w:pPr>
              <w:widowControl w:val="0"/>
              <w:autoSpaceDE w:val="0"/>
              <w:autoSpaceDN w:val="0"/>
              <w:adjustRightInd w:val="0"/>
              <w:spacing w:after="59"/>
              <w:rPr>
                <w:rFonts w:asciiTheme="minorHAnsi" w:hAnsiTheme="minorHAnsi" w:cstheme="minorHAnsi"/>
                <w:sz w:val="18"/>
                <w:szCs w:val="18"/>
              </w:rPr>
            </w:pPr>
            <w:r w:rsidRPr="00710B5A">
              <w:rPr>
                <w:rFonts w:asciiTheme="minorHAnsi" w:hAnsiTheme="minorHAnsi" w:cstheme="minorHAnsi"/>
                <w:sz w:val="18"/>
                <w:szCs w:val="18"/>
              </w:rPr>
              <w:t>Variable</w:t>
            </w:r>
          </w:p>
        </w:tc>
        <w:tc>
          <w:tcPr>
            <w:tcW w:w="783" w:type="dxa"/>
            <w:tcBorders>
              <w:top w:val="nil"/>
              <w:left w:val="nil"/>
              <w:bottom w:val="nil"/>
              <w:right w:val="nil"/>
            </w:tcBorders>
            <w:vAlign w:val="bottom"/>
          </w:tcPr>
          <w:p w:rsidR="003B5D42" w:rsidRPr="00710B5A" w:rsidRDefault="003B5D42" w:rsidP="00460207">
            <w:pPr>
              <w:widowControl w:val="0"/>
              <w:autoSpaceDE w:val="0"/>
              <w:autoSpaceDN w:val="0"/>
              <w:adjustRightInd w:val="0"/>
              <w:spacing w:after="59"/>
              <w:jc w:val="center"/>
              <w:rPr>
                <w:rFonts w:asciiTheme="minorHAnsi" w:hAnsiTheme="minorHAnsi" w:cstheme="minorHAnsi"/>
                <w:sz w:val="18"/>
                <w:szCs w:val="18"/>
              </w:rPr>
            </w:pPr>
            <w:r w:rsidRPr="00710B5A">
              <w:rPr>
                <w:rFonts w:asciiTheme="minorHAnsi" w:hAnsiTheme="minorHAnsi" w:cstheme="minorHAnsi"/>
                <w:sz w:val="18"/>
                <w:szCs w:val="18"/>
              </w:rPr>
              <w:t>Mean</w:t>
            </w:r>
          </w:p>
        </w:tc>
        <w:tc>
          <w:tcPr>
            <w:tcW w:w="630" w:type="dxa"/>
            <w:tcBorders>
              <w:top w:val="nil"/>
              <w:left w:val="nil"/>
              <w:bottom w:val="nil"/>
              <w:right w:val="nil"/>
            </w:tcBorders>
            <w:vAlign w:val="bottom"/>
          </w:tcPr>
          <w:p w:rsidR="003B5D42" w:rsidRPr="00710B5A" w:rsidRDefault="003B5D42" w:rsidP="00460207">
            <w:pPr>
              <w:widowControl w:val="0"/>
              <w:autoSpaceDE w:val="0"/>
              <w:autoSpaceDN w:val="0"/>
              <w:adjustRightInd w:val="0"/>
              <w:spacing w:after="59"/>
              <w:jc w:val="center"/>
              <w:rPr>
                <w:rFonts w:asciiTheme="minorHAnsi" w:hAnsiTheme="minorHAnsi" w:cstheme="minorHAnsi"/>
                <w:sz w:val="18"/>
                <w:szCs w:val="18"/>
              </w:rPr>
            </w:pPr>
            <w:r w:rsidRPr="00710B5A">
              <w:rPr>
                <w:rFonts w:asciiTheme="minorHAnsi" w:hAnsiTheme="minorHAnsi" w:cstheme="minorHAnsi"/>
                <w:sz w:val="18"/>
                <w:szCs w:val="18"/>
              </w:rPr>
              <w:t>N1</w:t>
            </w:r>
          </w:p>
        </w:tc>
        <w:tc>
          <w:tcPr>
            <w:tcW w:w="783" w:type="dxa"/>
            <w:tcBorders>
              <w:top w:val="nil"/>
              <w:left w:val="nil"/>
              <w:bottom w:val="nil"/>
              <w:right w:val="nil"/>
            </w:tcBorders>
            <w:vAlign w:val="bottom"/>
          </w:tcPr>
          <w:p w:rsidR="003B5D42" w:rsidRPr="00710B5A" w:rsidRDefault="003B5D42" w:rsidP="00460207">
            <w:pPr>
              <w:widowControl w:val="0"/>
              <w:autoSpaceDE w:val="0"/>
              <w:autoSpaceDN w:val="0"/>
              <w:adjustRightInd w:val="0"/>
              <w:spacing w:after="59"/>
              <w:jc w:val="center"/>
              <w:rPr>
                <w:rFonts w:asciiTheme="minorHAnsi" w:hAnsiTheme="minorHAnsi" w:cstheme="minorHAnsi"/>
                <w:sz w:val="18"/>
                <w:szCs w:val="18"/>
              </w:rPr>
            </w:pPr>
            <w:r w:rsidRPr="00710B5A">
              <w:rPr>
                <w:rFonts w:asciiTheme="minorHAnsi" w:hAnsiTheme="minorHAnsi" w:cstheme="minorHAnsi"/>
                <w:sz w:val="18"/>
                <w:szCs w:val="18"/>
              </w:rPr>
              <w:t>Mean</w:t>
            </w:r>
          </w:p>
        </w:tc>
        <w:tc>
          <w:tcPr>
            <w:tcW w:w="630" w:type="dxa"/>
            <w:tcBorders>
              <w:top w:val="nil"/>
              <w:left w:val="nil"/>
              <w:bottom w:val="nil"/>
              <w:right w:val="nil"/>
            </w:tcBorders>
            <w:vAlign w:val="bottom"/>
          </w:tcPr>
          <w:p w:rsidR="003B5D42" w:rsidRPr="00710B5A" w:rsidRDefault="003B5D42" w:rsidP="00460207">
            <w:pPr>
              <w:widowControl w:val="0"/>
              <w:autoSpaceDE w:val="0"/>
              <w:autoSpaceDN w:val="0"/>
              <w:adjustRightInd w:val="0"/>
              <w:spacing w:after="59"/>
              <w:jc w:val="center"/>
              <w:rPr>
                <w:rFonts w:asciiTheme="minorHAnsi" w:hAnsiTheme="minorHAnsi" w:cstheme="minorHAnsi"/>
                <w:sz w:val="18"/>
                <w:szCs w:val="18"/>
              </w:rPr>
            </w:pPr>
            <w:r w:rsidRPr="00710B5A">
              <w:rPr>
                <w:rFonts w:asciiTheme="minorHAnsi" w:hAnsiTheme="minorHAnsi" w:cstheme="minorHAnsi"/>
                <w:sz w:val="18"/>
                <w:szCs w:val="18"/>
              </w:rPr>
              <w:t>N2</w:t>
            </w:r>
          </w:p>
        </w:tc>
        <w:tc>
          <w:tcPr>
            <w:tcW w:w="693" w:type="dxa"/>
            <w:tcBorders>
              <w:top w:val="nil"/>
              <w:left w:val="nil"/>
              <w:bottom w:val="nil"/>
              <w:right w:val="nil"/>
            </w:tcBorders>
            <w:vAlign w:val="bottom"/>
          </w:tcPr>
          <w:p w:rsidR="003B5D42" w:rsidRPr="00710B5A" w:rsidRDefault="003B5D42" w:rsidP="00460207">
            <w:pPr>
              <w:widowControl w:val="0"/>
              <w:autoSpaceDE w:val="0"/>
              <w:autoSpaceDN w:val="0"/>
              <w:adjustRightInd w:val="0"/>
              <w:spacing w:after="59"/>
              <w:jc w:val="center"/>
              <w:rPr>
                <w:rFonts w:asciiTheme="minorHAnsi" w:hAnsiTheme="minorHAnsi" w:cstheme="minorHAnsi"/>
                <w:sz w:val="18"/>
                <w:szCs w:val="18"/>
              </w:rPr>
            </w:pPr>
            <w:r w:rsidRPr="00710B5A">
              <w:rPr>
                <w:rFonts w:asciiTheme="minorHAnsi" w:hAnsiTheme="minorHAnsi" w:cstheme="minorHAnsi"/>
                <w:sz w:val="18"/>
                <w:szCs w:val="18"/>
              </w:rPr>
              <w:t>Diff</w:t>
            </w:r>
          </w:p>
        </w:tc>
        <w:tc>
          <w:tcPr>
            <w:tcW w:w="693" w:type="dxa"/>
            <w:tcBorders>
              <w:top w:val="nil"/>
              <w:left w:val="nil"/>
              <w:bottom w:val="nil"/>
              <w:right w:val="nil"/>
            </w:tcBorders>
            <w:vAlign w:val="bottom"/>
          </w:tcPr>
          <w:p w:rsidR="003B5D42" w:rsidRPr="00710B5A" w:rsidRDefault="003B5D42" w:rsidP="00460207">
            <w:pPr>
              <w:widowControl w:val="0"/>
              <w:autoSpaceDE w:val="0"/>
              <w:autoSpaceDN w:val="0"/>
              <w:adjustRightInd w:val="0"/>
              <w:spacing w:after="59"/>
              <w:jc w:val="center"/>
              <w:rPr>
                <w:rFonts w:asciiTheme="minorHAnsi" w:hAnsiTheme="minorHAnsi" w:cstheme="minorHAnsi"/>
                <w:sz w:val="18"/>
                <w:szCs w:val="18"/>
              </w:rPr>
            </w:pPr>
            <w:r w:rsidRPr="00710B5A">
              <w:rPr>
                <w:rFonts w:asciiTheme="minorHAnsi" w:hAnsiTheme="minorHAnsi" w:cstheme="minorHAnsi"/>
                <w:sz w:val="18"/>
                <w:szCs w:val="18"/>
              </w:rPr>
              <w:t>SE</w:t>
            </w:r>
          </w:p>
        </w:tc>
        <w:tc>
          <w:tcPr>
            <w:tcW w:w="678" w:type="dxa"/>
            <w:tcBorders>
              <w:top w:val="nil"/>
              <w:left w:val="nil"/>
              <w:bottom w:val="nil"/>
              <w:right w:val="nil"/>
            </w:tcBorders>
            <w:vAlign w:val="bottom"/>
          </w:tcPr>
          <w:p w:rsidR="003B5D42" w:rsidRPr="00710B5A" w:rsidRDefault="003B5D42" w:rsidP="00460207">
            <w:pPr>
              <w:widowControl w:val="0"/>
              <w:autoSpaceDE w:val="0"/>
              <w:autoSpaceDN w:val="0"/>
              <w:adjustRightInd w:val="0"/>
              <w:spacing w:after="59"/>
              <w:jc w:val="center"/>
              <w:rPr>
                <w:rFonts w:asciiTheme="minorHAnsi" w:hAnsiTheme="minorHAnsi" w:cstheme="minorHAnsi"/>
                <w:sz w:val="18"/>
                <w:szCs w:val="18"/>
              </w:rPr>
            </w:pPr>
            <w:r w:rsidRPr="00710B5A">
              <w:rPr>
                <w:rFonts w:asciiTheme="minorHAnsi" w:hAnsiTheme="minorHAnsi" w:cstheme="minorHAnsi"/>
                <w:sz w:val="18"/>
                <w:szCs w:val="18"/>
              </w:rPr>
              <w:t>p-value</w:t>
            </w:r>
          </w:p>
        </w:tc>
        <w:tc>
          <w:tcPr>
            <w:tcW w:w="630" w:type="dxa"/>
            <w:tcBorders>
              <w:top w:val="nil"/>
              <w:left w:val="nil"/>
              <w:bottom w:val="nil"/>
              <w:right w:val="nil"/>
            </w:tcBorders>
            <w:vAlign w:val="bottom"/>
          </w:tcPr>
          <w:p w:rsidR="003B5D42" w:rsidRPr="00710B5A" w:rsidRDefault="003B5D42" w:rsidP="00460207">
            <w:pPr>
              <w:widowControl w:val="0"/>
              <w:autoSpaceDE w:val="0"/>
              <w:autoSpaceDN w:val="0"/>
              <w:adjustRightInd w:val="0"/>
              <w:spacing w:after="59"/>
              <w:jc w:val="center"/>
              <w:rPr>
                <w:rFonts w:asciiTheme="minorHAnsi" w:hAnsiTheme="minorHAnsi" w:cstheme="minorHAnsi"/>
                <w:sz w:val="18"/>
                <w:szCs w:val="18"/>
              </w:rPr>
            </w:pPr>
            <w:r w:rsidRPr="00710B5A">
              <w:rPr>
                <w:rFonts w:asciiTheme="minorHAnsi" w:hAnsiTheme="minorHAnsi" w:cstheme="minorHAnsi"/>
                <w:sz w:val="18"/>
                <w:szCs w:val="18"/>
              </w:rPr>
              <w:t>ES</w:t>
            </w:r>
          </w:p>
        </w:tc>
      </w:tr>
      <w:tr w:rsidR="003B5D42" w:rsidRPr="00710B5A" w:rsidTr="003B5D42">
        <w:tc>
          <w:tcPr>
            <w:tcW w:w="3150" w:type="dxa"/>
            <w:tcBorders>
              <w:top w:val="single" w:sz="6" w:space="0" w:color="auto"/>
              <w:left w:val="nil"/>
              <w:bottom w:val="nil"/>
              <w:right w:val="nil"/>
            </w:tcBorders>
          </w:tcPr>
          <w:p w:rsidR="003B5D42" w:rsidRPr="00710B5A" w:rsidRDefault="0020281E" w:rsidP="00D65C71">
            <w:pPr>
              <w:widowControl w:val="0"/>
              <w:autoSpaceDE w:val="0"/>
              <w:autoSpaceDN w:val="0"/>
              <w:adjustRightInd w:val="0"/>
              <w:rPr>
                <w:rFonts w:asciiTheme="minorHAnsi" w:hAnsiTheme="minorHAnsi" w:cstheme="minorHAnsi"/>
                <w:sz w:val="18"/>
                <w:szCs w:val="18"/>
              </w:rPr>
            </w:pPr>
            <w:r>
              <w:rPr>
                <w:rFonts w:asciiTheme="minorHAnsi" w:hAnsiTheme="minorHAnsi" w:cstheme="minorHAnsi"/>
                <w:sz w:val="18"/>
                <w:szCs w:val="18"/>
              </w:rPr>
              <w:t>Household cash earnings per capita</w:t>
            </w:r>
            <w:r w:rsidR="003B5D42" w:rsidRPr="00710B5A">
              <w:rPr>
                <w:rFonts w:asciiTheme="minorHAnsi" w:hAnsiTheme="minorHAnsi" w:cstheme="minorHAnsi"/>
                <w:sz w:val="18"/>
                <w:szCs w:val="18"/>
              </w:rPr>
              <w:t xml:space="preserve"> USD (past 7 days)</w:t>
            </w:r>
          </w:p>
        </w:tc>
        <w:tc>
          <w:tcPr>
            <w:tcW w:w="783" w:type="dxa"/>
            <w:tcBorders>
              <w:top w:val="single" w:sz="6" w:space="0" w:color="auto"/>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9.79</w:t>
            </w:r>
          </w:p>
        </w:tc>
        <w:tc>
          <w:tcPr>
            <w:tcW w:w="630" w:type="dxa"/>
            <w:tcBorders>
              <w:top w:val="single" w:sz="6" w:space="0" w:color="auto"/>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657</w:t>
            </w:r>
          </w:p>
        </w:tc>
        <w:tc>
          <w:tcPr>
            <w:tcW w:w="783" w:type="dxa"/>
            <w:tcBorders>
              <w:top w:val="single" w:sz="6" w:space="0" w:color="auto"/>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8.27</w:t>
            </w:r>
          </w:p>
        </w:tc>
        <w:tc>
          <w:tcPr>
            <w:tcW w:w="630" w:type="dxa"/>
            <w:tcBorders>
              <w:top w:val="single" w:sz="6" w:space="0" w:color="auto"/>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799</w:t>
            </w:r>
          </w:p>
        </w:tc>
        <w:tc>
          <w:tcPr>
            <w:tcW w:w="693" w:type="dxa"/>
            <w:tcBorders>
              <w:top w:val="single" w:sz="6" w:space="0" w:color="auto"/>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-4.05</w:t>
            </w:r>
          </w:p>
        </w:tc>
        <w:tc>
          <w:tcPr>
            <w:tcW w:w="693" w:type="dxa"/>
            <w:tcBorders>
              <w:top w:val="single" w:sz="6" w:space="0" w:color="auto"/>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1.76</w:t>
            </w:r>
          </w:p>
        </w:tc>
        <w:tc>
          <w:tcPr>
            <w:tcW w:w="678" w:type="dxa"/>
            <w:tcBorders>
              <w:top w:val="single" w:sz="6" w:space="0" w:color="auto"/>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0.02</w:t>
            </w:r>
          </w:p>
        </w:tc>
        <w:tc>
          <w:tcPr>
            <w:tcW w:w="630" w:type="dxa"/>
            <w:tcBorders>
              <w:top w:val="single" w:sz="6" w:space="0" w:color="auto"/>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0.29</w:t>
            </w:r>
          </w:p>
        </w:tc>
      </w:tr>
      <w:tr w:rsidR="003B5D42" w:rsidRPr="00710B5A" w:rsidTr="003B5D42">
        <w:tc>
          <w:tcPr>
            <w:tcW w:w="3150" w:type="dxa"/>
            <w:tcBorders>
              <w:top w:val="nil"/>
              <w:left w:val="nil"/>
              <w:bottom w:val="nil"/>
              <w:right w:val="nil"/>
            </w:tcBorders>
          </w:tcPr>
          <w:p w:rsidR="003B5D42" w:rsidRPr="00710B5A" w:rsidRDefault="0020281E" w:rsidP="00D65C71">
            <w:pPr>
              <w:widowControl w:val="0"/>
              <w:autoSpaceDE w:val="0"/>
              <w:autoSpaceDN w:val="0"/>
              <w:adjustRightInd w:val="0"/>
              <w:rPr>
                <w:rFonts w:asciiTheme="minorHAnsi" w:hAnsiTheme="minorHAnsi" w:cstheme="minorHAnsi"/>
                <w:sz w:val="18"/>
                <w:szCs w:val="18"/>
              </w:rPr>
            </w:pPr>
            <w:r>
              <w:rPr>
                <w:rFonts w:asciiTheme="minorHAnsi" w:hAnsiTheme="minorHAnsi" w:cstheme="minorHAnsi"/>
                <w:sz w:val="18"/>
                <w:szCs w:val="18"/>
              </w:rPr>
              <w:t>Household in-kind earnings per capita</w:t>
            </w:r>
            <w:r w:rsidR="003B5D42" w:rsidRPr="00710B5A">
              <w:rPr>
                <w:rFonts w:asciiTheme="minorHAnsi" w:hAnsiTheme="minorHAnsi" w:cstheme="minorHAnsi"/>
                <w:sz w:val="18"/>
                <w:szCs w:val="18"/>
              </w:rPr>
              <w:t xml:space="preserve"> USD (past 7 days)</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0.52</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657</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1.71</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799</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0.57</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0.52</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0.27</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0.12</w:t>
            </w:r>
          </w:p>
        </w:tc>
      </w:tr>
      <w:tr w:rsidR="003B5D42" w:rsidRPr="00710B5A" w:rsidTr="003B5D42">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 xml:space="preserve">Total </w:t>
            </w:r>
            <w:r w:rsidR="006957EF" w:rsidRPr="00710B5A">
              <w:rPr>
                <w:rFonts w:asciiTheme="minorHAnsi" w:hAnsiTheme="minorHAnsi" w:cstheme="minorHAnsi"/>
                <w:sz w:val="18"/>
                <w:szCs w:val="18"/>
              </w:rPr>
              <w:t>i</w:t>
            </w:r>
            <w:r w:rsidRPr="00710B5A">
              <w:rPr>
                <w:rFonts w:asciiTheme="minorHAnsi" w:hAnsiTheme="minorHAnsi" w:cstheme="minorHAnsi"/>
                <w:sz w:val="18"/>
                <w:szCs w:val="18"/>
              </w:rPr>
              <w:t>ncome USD (past 30 days)</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335.74</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657</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310.33</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799</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36.75</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37.64</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0.33</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0.14</w:t>
            </w:r>
          </w:p>
        </w:tc>
      </w:tr>
      <w:tr w:rsidR="003B5D42" w:rsidRPr="00710B5A" w:rsidTr="003B5D42">
        <w:tc>
          <w:tcPr>
            <w:tcW w:w="3150" w:type="dxa"/>
            <w:tcBorders>
              <w:top w:val="nil"/>
              <w:left w:val="nil"/>
              <w:bottom w:val="nil"/>
              <w:right w:val="nil"/>
            </w:tcBorders>
          </w:tcPr>
          <w:p w:rsidR="003B5D42" w:rsidRPr="00710B5A" w:rsidRDefault="003B5D42" w:rsidP="008F4E8C">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 xml:space="preserve">    Income $ (</w:t>
            </w:r>
            <w:r w:rsidR="008F4E8C">
              <w:rPr>
                <w:rFonts w:asciiTheme="minorHAnsi" w:hAnsiTheme="minorHAnsi" w:cstheme="minorHAnsi"/>
                <w:sz w:val="18"/>
                <w:szCs w:val="18"/>
              </w:rPr>
              <w:t>large</w:t>
            </w:r>
            <w:r w:rsidRPr="00710B5A">
              <w:rPr>
                <w:rFonts w:asciiTheme="minorHAnsi" w:hAnsiTheme="minorHAnsi" w:cstheme="minorHAnsi"/>
                <w:sz w:val="18"/>
                <w:szCs w:val="18"/>
              </w:rPr>
              <w:t xml:space="preserve"> </w:t>
            </w:r>
            <w:r w:rsidR="00194877" w:rsidRPr="00710B5A">
              <w:rPr>
                <w:rFonts w:asciiTheme="minorHAnsi" w:hAnsiTheme="minorHAnsi" w:cstheme="minorHAnsi"/>
                <w:sz w:val="18"/>
                <w:szCs w:val="18"/>
              </w:rPr>
              <w:t>h</w:t>
            </w:r>
            <w:r w:rsidRPr="00710B5A">
              <w:rPr>
                <w:rFonts w:asciiTheme="minorHAnsi" w:hAnsiTheme="minorHAnsi" w:cstheme="minorHAnsi"/>
                <w:sz w:val="18"/>
                <w:szCs w:val="18"/>
              </w:rPr>
              <w:t>ousehold)</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440.13</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226</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357.02</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325</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11.90</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50.74</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0.82</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0.04</w:t>
            </w:r>
          </w:p>
        </w:tc>
      </w:tr>
      <w:tr w:rsidR="003B5D42" w:rsidRPr="00710B5A" w:rsidTr="00460207">
        <w:trPr>
          <w:trHeight w:val="252"/>
        </w:trPr>
        <w:tc>
          <w:tcPr>
            <w:tcW w:w="3150" w:type="dxa"/>
            <w:tcBorders>
              <w:top w:val="nil"/>
              <w:left w:val="nil"/>
              <w:bottom w:val="nil"/>
              <w:right w:val="nil"/>
            </w:tcBorders>
          </w:tcPr>
          <w:p w:rsidR="003B5D42" w:rsidRPr="00710B5A" w:rsidRDefault="003B5D42" w:rsidP="008F4E8C">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 xml:space="preserve">    Income $ (</w:t>
            </w:r>
            <w:r w:rsidR="008F4E8C">
              <w:rPr>
                <w:rFonts w:asciiTheme="minorHAnsi" w:hAnsiTheme="minorHAnsi" w:cstheme="minorHAnsi"/>
                <w:sz w:val="18"/>
                <w:szCs w:val="18"/>
              </w:rPr>
              <w:t>small</w:t>
            </w:r>
            <w:r w:rsidRPr="00710B5A">
              <w:rPr>
                <w:rFonts w:asciiTheme="minorHAnsi" w:hAnsiTheme="minorHAnsi" w:cstheme="minorHAnsi"/>
                <w:sz w:val="18"/>
                <w:szCs w:val="18"/>
              </w:rPr>
              <w:t xml:space="preserve"> </w:t>
            </w:r>
            <w:r w:rsidR="00194877" w:rsidRPr="00710B5A">
              <w:rPr>
                <w:rFonts w:asciiTheme="minorHAnsi" w:hAnsiTheme="minorHAnsi" w:cstheme="minorHAnsi"/>
                <w:sz w:val="18"/>
                <w:szCs w:val="18"/>
              </w:rPr>
              <w:t>h</w:t>
            </w:r>
            <w:r w:rsidRPr="00710B5A">
              <w:rPr>
                <w:rFonts w:asciiTheme="minorHAnsi" w:hAnsiTheme="minorHAnsi" w:cstheme="minorHAnsi"/>
                <w:sz w:val="18"/>
                <w:szCs w:val="18"/>
              </w:rPr>
              <w:t>ousehold)</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281.00</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431</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278.32</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474</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66.91</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32.86</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0.05</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0.29</w:t>
            </w:r>
          </w:p>
        </w:tc>
      </w:tr>
      <w:tr w:rsidR="003B5D42" w:rsidRPr="00710B5A" w:rsidTr="003B5D42">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 xml:space="preserve">Total </w:t>
            </w:r>
            <w:r w:rsidR="00466020" w:rsidRPr="00710B5A">
              <w:rPr>
                <w:rFonts w:asciiTheme="minorHAnsi" w:hAnsiTheme="minorHAnsi" w:cstheme="minorHAnsi"/>
                <w:sz w:val="18"/>
                <w:szCs w:val="18"/>
              </w:rPr>
              <w:t>i</w:t>
            </w:r>
            <w:r w:rsidRPr="00710B5A">
              <w:rPr>
                <w:rFonts w:asciiTheme="minorHAnsi" w:hAnsiTheme="minorHAnsi" w:cstheme="minorHAnsi"/>
                <w:sz w:val="18"/>
                <w:szCs w:val="18"/>
              </w:rPr>
              <w:t>ncome PC USD (past 30 days)</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55.72</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657</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51.38</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799</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-6.86</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5.59</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0.22</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0.16</w:t>
            </w:r>
          </w:p>
        </w:tc>
      </w:tr>
      <w:tr w:rsidR="003B5D42" w:rsidRPr="00710B5A" w:rsidTr="003B5D42">
        <w:tc>
          <w:tcPr>
            <w:tcW w:w="3150" w:type="dxa"/>
            <w:tcBorders>
              <w:top w:val="nil"/>
              <w:left w:val="nil"/>
              <w:bottom w:val="nil"/>
              <w:right w:val="nil"/>
            </w:tcBorders>
          </w:tcPr>
          <w:p w:rsidR="003B5D42" w:rsidRPr="00710B5A" w:rsidRDefault="003B5D42" w:rsidP="008F4E8C">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 xml:space="preserve">    Income PC $ (</w:t>
            </w:r>
            <w:r w:rsidR="008F4E8C">
              <w:rPr>
                <w:rFonts w:asciiTheme="minorHAnsi" w:hAnsiTheme="minorHAnsi" w:cstheme="minorHAnsi"/>
                <w:sz w:val="18"/>
                <w:szCs w:val="18"/>
              </w:rPr>
              <w:t>large</w:t>
            </w:r>
            <w:r w:rsidRPr="00710B5A">
              <w:rPr>
                <w:rFonts w:asciiTheme="minorHAnsi" w:hAnsiTheme="minorHAnsi" w:cstheme="minorHAnsi"/>
                <w:sz w:val="18"/>
                <w:szCs w:val="18"/>
              </w:rPr>
              <w:t xml:space="preserve"> </w:t>
            </w:r>
            <w:r w:rsidR="004C156D" w:rsidRPr="00710B5A">
              <w:rPr>
                <w:rFonts w:asciiTheme="minorHAnsi" w:hAnsiTheme="minorHAnsi" w:cstheme="minorHAnsi"/>
                <w:sz w:val="18"/>
                <w:szCs w:val="18"/>
              </w:rPr>
              <w:t>h</w:t>
            </w:r>
            <w:r w:rsidRPr="00710B5A">
              <w:rPr>
                <w:rFonts w:asciiTheme="minorHAnsi" w:hAnsiTheme="minorHAnsi" w:cstheme="minorHAnsi"/>
                <w:sz w:val="18"/>
                <w:szCs w:val="18"/>
              </w:rPr>
              <w:t>ousehold)</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56.30</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226</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45.26</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325</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-0.38</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6.37</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0.95</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0.01</w:t>
            </w:r>
          </w:p>
        </w:tc>
      </w:tr>
      <w:tr w:rsidR="003B5D42" w:rsidRPr="00710B5A" w:rsidTr="003B5D42">
        <w:tc>
          <w:tcPr>
            <w:tcW w:w="3150" w:type="dxa"/>
            <w:tcBorders>
              <w:top w:val="nil"/>
              <w:left w:val="nil"/>
              <w:bottom w:val="nil"/>
              <w:right w:val="nil"/>
            </w:tcBorders>
          </w:tcPr>
          <w:p w:rsidR="003B5D42" w:rsidRPr="00710B5A" w:rsidRDefault="003B5D42" w:rsidP="008F4E8C">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 xml:space="preserve">    Income PC $ (</w:t>
            </w:r>
            <w:r w:rsidR="008F4E8C">
              <w:rPr>
                <w:rFonts w:asciiTheme="minorHAnsi" w:hAnsiTheme="minorHAnsi" w:cstheme="minorHAnsi"/>
                <w:sz w:val="18"/>
                <w:szCs w:val="18"/>
              </w:rPr>
              <w:t>small</w:t>
            </w:r>
            <w:r w:rsidRPr="00710B5A">
              <w:rPr>
                <w:rFonts w:asciiTheme="minorHAnsi" w:hAnsiTheme="minorHAnsi" w:cstheme="minorHAnsi"/>
                <w:sz w:val="18"/>
                <w:szCs w:val="18"/>
              </w:rPr>
              <w:t xml:space="preserve"> </w:t>
            </w:r>
            <w:r w:rsidR="004C156D" w:rsidRPr="00710B5A">
              <w:rPr>
                <w:rFonts w:asciiTheme="minorHAnsi" w:hAnsiTheme="minorHAnsi" w:cstheme="minorHAnsi"/>
                <w:sz w:val="18"/>
                <w:szCs w:val="18"/>
              </w:rPr>
              <w:t>h</w:t>
            </w:r>
            <w:r w:rsidRPr="00710B5A">
              <w:rPr>
                <w:rFonts w:asciiTheme="minorHAnsi" w:hAnsiTheme="minorHAnsi" w:cstheme="minorHAnsi"/>
                <w:sz w:val="18"/>
                <w:szCs w:val="18"/>
              </w:rPr>
              <w:t>ousehold)</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55.41</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431</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55.58</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474</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10.18</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6.21</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0.11</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0.22</w:t>
            </w:r>
          </w:p>
        </w:tc>
      </w:tr>
      <w:tr w:rsidR="003B5D42" w:rsidRPr="00710B5A" w:rsidTr="003B5D42">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Total debt PC USD (past 30 days)</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23.74</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657</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26.80</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799</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-0.97</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4.70</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0.84</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0.02</w:t>
            </w:r>
          </w:p>
        </w:tc>
      </w:tr>
      <w:tr w:rsidR="003B5D42" w:rsidRPr="00710B5A" w:rsidTr="003B5D42">
        <w:tc>
          <w:tcPr>
            <w:tcW w:w="3150" w:type="dxa"/>
            <w:tcBorders>
              <w:top w:val="nil"/>
              <w:left w:val="nil"/>
              <w:bottom w:val="nil"/>
              <w:right w:val="nil"/>
            </w:tcBorders>
          </w:tcPr>
          <w:p w:rsidR="003B5D42" w:rsidRPr="00710B5A" w:rsidRDefault="003B5D42" w:rsidP="008F4E8C">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 xml:space="preserve">    Debt PC $ (</w:t>
            </w:r>
            <w:r w:rsidR="008F4E8C">
              <w:rPr>
                <w:rFonts w:asciiTheme="minorHAnsi" w:hAnsiTheme="minorHAnsi" w:cstheme="minorHAnsi"/>
                <w:sz w:val="18"/>
                <w:szCs w:val="18"/>
              </w:rPr>
              <w:t>large</w:t>
            </w:r>
            <w:r w:rsidRPr="00710B5A">
              <w:rPr>
                <w:rFonts w:asciiTheme="minorHAnsi" w:hAnsiTheme="minorHAnsi" w:cstheme="minorHAnsi"/>
                <w:sz w:val="18"/>
                <w:szCs w:val="18"/>
              </w:rPr>
              <w:t xml:space="preserve"> </w:t>
            </w:r>
            <w:r w:rsidR="004905D7" w:rsidRPr="00710B5A">
              <w:rPr>
                <w:rFonts w:asciiTheme="minorHAnsi" w:hAnsiTheme="minorHAnsi" w:cstheme="minorHAnsi"/>
                <w:sz w:val="18"/>
                <w:szCs w:val="18"/>
              </w:rPr>
              <w:t>h</w:t>
            </w:r>
            <w:r w:rsidRPr="00710B5A">
              <w:rPr>
                <w:rFonts w:asciiTheme="minorHAnsi" w:hAnsiTheme="minorHAnsi" w:cstheme="minorHAnsi"/>
                <w:sz w:val="18"/>
                <w:szCs w:val="18"/>
              </w:rPr>
              <w:t>ousehold)</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15.44</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226</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19.96</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325</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-0.55</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4.45</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0.90</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0.02</w:t>
            </w:r>
          </w:p>
        </w:tc>
      </w:tr>
      <w:tr w:rsidR="003B5D42" w:rsidRPr="00710B5A" w:rsidTr="003B5D42">
        <w:tc>
          <w:tcPr>
            <w:tcW w:w="3150" w:type="dxa"/>
            <w:tcBorders>
              <w:top w:val="nil"/>
              <w:left w:val="nil"/>
              <w:bottom w:val="nil"/>
              <w:right w:val="nil"/>
            </w:tcBorders>
          </w:tcPr>
          <w:p w:rsidR="003B5D42" w:rsidRPr="00710B5A" w:rsidRDefault="003B5D42" w:rsidP="008F4E8C">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 xml:space="preserve">    Debt PC $ (</w:t>
            </w:r>
            <w:r w:rsidR="008F4E8C">
              <w:rPr>
                <w:rFonts w:asciiTheme="minorHAnsi" w:hAnsiTheme="minorHAnsi" w:cstheme="minorHAnsi"/>
                <w:sz w:val="18"/>
                <w:szCs w:val="18"/>
              </w:rPr>
              <w:t>small</w:t>
            </w:r>
            <w:r w:rsidRPr="00710B5A">
              <w:rPr>
                <w:rFonts w:asciiTheme="minorHAnsi" w:hAnsiTheme="minorHAnsi" w:cstheme="minorHAnsi"/>
                <w:sz w:val="18"/>
                <w:szCs w:val="18"/>
              </w:rPr>
              <w:t xml:space="preserve"> </w:t>
            </w:r>
            <w:r w:rsidR="004905D7" w:rsidRPr="00710B5A">
              <w:rPr>
                <w:rFonts w:asciiTheme="minorHAnsi" w:hAnsiTheme="minorHAnsi" w:cstheme="minorHAnsi"/>
                <w:sz w:val="18"/>
                <w:szCs w:val="18"/>
              </w:rPr>
              <w:t>h</w:t>
            </w:r>
            <w:r w:rsidRPr="00710B5A">
              <w:rPr>
                <w:rFonts w:asciiTheme="minorHAnsi" w:hAnsiTheme="minorHAnsi" w:cstheme="minorHAnsi"/>
                <w:sz w:val="18"/>
                <w:szCs w:val="18"/>
              </w:rPr>
              <w:t>ousehold)</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28.09</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431</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31.49</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474</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0.29</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5.67</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0.96</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0.01</w:t>
            </w:r>
          </w:p>
        </w:tc>
      </w:tr>
      <w:tr w:rsidR="003B5D42" w:rsidRPr="00710B5A" w:rsidTr="003B5D42">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Total debt USD</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179.42</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657</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284.45</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799</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93.49</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46.70</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0.05</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0.23</w:t>
            </w:r>
          </w:p>
        </w:tc>
      </w:tr>
      <w:tr w:rsidR="003B5D42" w:rsidRPr="00710B5A" w:rsidTr="003B5D42">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 xml:space="preserve">Total </w:t>
            </w:r>
            <w:r w:rsidR="00200B9A" w:rsidRPr="00710B5A">
              <w:rPr>
                <w:rFonts w:asciiTheme="minorHAnsi" w:hAnsiTheme="minorHAnsi" w:cstheme="minorHAnsi"/>
                <w:sz w:val="18"/>
                <w:szCs w:val="18"/>
              </w:rPr>
              <w:t>d</w:t>
            </w:r>
            <w:r w:rsidR="0020281E">
              <w:rPr>
                <w:rFonts w:asciiTheme="minorHAnsi" w:hAnsiTheme="minorHAnsi" w:cstheme="minorHAnsi"/>
                <w:sz w:val="18"/>
                <w:szCs w:val="18"/>
              </w:rPr>
              <w:t>ebt per capita</w:t>
            </w:r>
            <w:r w:rsidRPr="00710B5A">
              <w:rPr>
                <w:rFonts w:asciiTheme="minorHAnsi" w:hAnsiTheme="minorHAnsi" w:cstheme="minorHAnsi"/>
                <w:sz w:val="18"/>
                <w:szCs w:val="18"/>
              </w:rPr>
              <w:t xml:space="preserve"> USD</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32.10</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657</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49.27</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799</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18.51</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9.21</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0.05</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0.26</w:t>
            </w:r>
          </w:p>
        </w:tc>
      </w:tr>
      <w:tr w:rsidR="003B5D42" w:rsidRPr="00710B5A" w:rsidTr="003B5D42">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Not enough food</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0.32</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656</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0.52</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799</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0.09</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0.08</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0.24</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0.18</w:t>
            </w:r>
          </w:p>
        </w:tc>
      </w:tr>
      <w:tr w:rsidR="003B5D42" w:rsidRPr="00710B5A" w:rsidTr="003B5D42">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Skipped meal</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0.12</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656</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0.39</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799</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0.19</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0.06</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0.00</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0.42</w:t>
            </w:r>
          </w:p>
        </w:tc>
      </w:tr>
      <w:tr w:rsidR="003B5D42" w:rsidRPr="00710B5A" w:rsidTr="003B5D42">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Adult spent day without food</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0.03</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656</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0.10</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799</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0.01</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0.03</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0.77</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0.04</w:t>
            </w:r>
          </w:p>
        </w:tc>
      </w:tr>
      <w:tr w:rsidR="003B5D42" w:rsidRPr="00710B5A" w:rsidTr="003B5D42">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Children skipped meal</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0.02</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656</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0.13</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799</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0.02</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0.03</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0.53</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0.07</w:t>
            </w:r>
          </w:p>
        </w:tc>
      </w:tr>
      <w:tr w:rsidR="003B5D42" w:rsidRPr="00710B5A" w:rsidTr="003B5D42">
        <w:trPr>
          <w:trHeight w:val="117"/>
        </w:trPr>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 xml:space="preserve">Any </w:t>
            </w:r>
            <w:r w:rsidR="001C6668" w:rsidRPr="00710B5A">
              <w:rPr>
                <w:rFonts w:asciiTheme="minorHAnsi" w:hAnsiTheme="minorHAnsi" w:cstheme="minorHAnsi"/>
                <w:sz w:val="18"/>
                <w:szCs w:val="18"/>
              </w:rPr>
              <w:t>a</w:t>
            </w:r>
            <w:r w:rsidRPr="00710B5A">
              <w:rPr>
                <w:rFonts w:asciiTheme="minorHAnsi" w:hAnsiTheme="minorHAnsi" w:cstheme="minorHAnsi"/>
                <w:sz w:val="18"/>
                <w:szCs w:val="18"/>
              </w:rPr>
              <w:t>ssistance</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0.98</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654</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0.99</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739</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-0.01</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0.02</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0.71</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0.05</w:t>
            </w:r>
          </w:p>
        </w:tc>
      </w:tr>
      <w:tr w:rsidR="003B5D42" w:rsidRPr="00710B5A" w:rsidTr="003B5D42">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 xml:space="preserve">    MPCA/LCC </w:t>
            </w:r>
            <w:r w:rsidR="004B4A93" w:rsidRPr="00710B5A">
              <w:rPr>
                <w:rFonts w:asciiTheme="minorHAnsi" w:hAnsiTheme="minorHAnsi" w:cstheme="minorHAnsi"/>
                <w:sz w:val="18"/>
                <w:szCs w:val="18"/>
              </w:rPr>
              <w:t>a</w:t>
            </w:r>
            <w:r w:rsidRPr="00710B5A">
              <w:rPr>
                <w:rFonts w:asciiTheme="minorHAnsi" w:hAnsiTheme="minorHAnsi" w:cstheme="minorHAnsi"/>
                <w:sz w:val="18"/>
                <w:szCs w:val="18"/>
              </w:rPr>
              <w:t>ssistance</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0.36</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654</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0.39</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739</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-0.02</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0.07</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0.82</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0.03</w:t>
            </w:r>
          </w:p>
        </w:tc>
      </w:tr>
      <w:tr w:rsidR="003B5D42" w:rsidRPr="00710B5A" w:rsidTr="003B5D42">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 xml:space="preserve">    WFP </w:t>
            </w:r>
            <w:r w:rsidR="004B4A93" w:rsidRPr="00710B5A">
              <w:rPr>
                <w:rFonts w:asciiTheme="minorHAnsi" w:hAnsiTheme="minorHAnsi" w:cstheme="minorHAnsi"/>
                <w:sz w:val="18"/>
                <w:szCs w:val="18"/>
              </w:rPr>
              <w:t>a</w:t>
            </w:r>
            <w:r w:rsidRPr="00710B5A">
              <w:rPr>
                <w:rFonts w:asciiTheme="minorHAnsi" w:hAnsiTheme="minorHAnsi" w:cstheme="minorHAnsi"/>
                <w:sz w:val="18"/>
                <w:szCs w:val="18"/>
              </w:rPr>
              <w:t>ssistance</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0.92</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654</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0.91</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739</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-0.01</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0.03</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0.63</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0.05</w:t>
            </w:r>
          </w:p>
        </w:tc>
      </w:tr>
      <w:tr w:rsidR="003B5D42" w:rsidRPr="00710B5A" w:rsidTr="003B5D42">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 xml:space="preserve">    UNICEF </w:t>
            </w:r>
            <w:r w:rsidR="004B4A93" w:rsidRPr="00710B5A">
              <w:rPr>
                <w:rFonts w:asciiTheme="minorHAnsi" w:hAnsiTheme="minorHAnsi" w:cstheme="minorHAnsi"/>
                <w:sz w:val="18"/>
                <w:szCs w:val="18"/>
              </w:rPr>
              <w:t>w</w:t>
            </w:r>
            <w:r w:rsidRPr="00710B5A">
              <w:rPr>
                <w:rFonts w:asciiTheme="minorHAnsi" w:hAnsiTheme="minorHAnsi" w:cstheme="minorHAnsi"/>
                <w:sz w:val="18"/>
                <w:szCs w:val="18"/>
              </w:rPr>
              <w:t>inter</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0.11</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654</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0.17</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739</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0.03</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0.10</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0.77</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0.09</w:t>
            </w:r>
          </w:p>
        </w:tc>
      </w:tr>
      <w:tr w:rsidR="003B5D42" w:rsidRPr="00710B5A" w:rsidTr="003B5D42">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 xml:space="preserve">    UNHCR </w:t>
            </w:r>
            <w:r w:rsidR="004B4A93" w:rsidRPr="00710B5A">
              <w:rPr>
                <w:rFonts w:asciiTheme="minorHAnsi" w:hAnsiTheme="minorHAnsi" w:cstheme="minorHAnsi"/>
                <w:sz w:val="18"/>
                <w:szCs w:val="18"/>
              </w:rPr>
              <w:t>w</w:t>
            </w:r>
            <w:r w:rsidRPr="00710B5A">
              <w:rPr>
                <w:rFonts w:asciiTheme="minorHAnsi" w:hAnsiTheme="minorHAnsi" w:cstheme="minorHAnsi"/>
                <w:sz w:val="18"/>
                <w:szCs w:val="18"/>
              </w:rPr>
              <w:t>inter ($147)</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0.56</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654</w:t>
            </w:r>
          </w:p>
        </w:tc>
        <w:tc>
          <w:tcPr>
            <w:tcW w:w="78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0.61</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739</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-0.00</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0.06</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0.95</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0.01</w:t>
            </w:r>
          </w:p>
        </w:tc>
      </w:tr>
      <w:tr w:rsidR="003B5D42" w:rsidRPr="00710B5A" w:rsidTr="003B5D42">
        <w:tc>
          <w:tcPr>
            <w:tcW w:w="3150" w:type="dxa"/>
            <w:tcBorders>
              <w:top w:val="nil"/>
              <w:left w:val="nil"/>
              <w:bottom w:val="single" w:sz="6" w:space="0" w:color="auto"/>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 xml:space="preserve">    UNHCR </w:t>
            </w:r>
            <w:r w:rsidR="004B4A93" w:rsidRPr="00710B5A">
              <w:rPr>
                <w:rFonts w:asciiTheme="minorHAnsi" w:hAnsiTheme="minorHAnsi" w:cstheme="minorHAnsi"/>
                <w:sz w:val="18"/>
                <w:szCs w:val="18"/>
              </w:rPr>
              <w:t>w</w:t>
            </w:r>
            <w:r w:rsidRPr="00710B5A">
              <w:rPr>
                <w:rFonts w:asciiTheme="minorHAnsi" w:hAnsiTheme="minorHAnsi" w:cstheme="minorHAnsi"/>
                <w:sz w:val="18"/>
                <w:szCs w:val="18"/>
              </w:rPr>
              <w:t>inter ($75)</w:t>
            </w:r>
          </w:p>
        </w:tc>
        <w:tc>
          <w:tcPr>
            <w:tcW w:w="783" w:type="dxa"/>
            <w:tcBorders>
              <w:top w:val="nil"/>
              <w:left w:val="nil"/>
              <w:bottom w:val="single" w:sz="6" w:space="0" w:color="auto"/>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0.17</w:t>
            </w:r>
          </w:p>
        </w:tc>
        <w:tc>
          <w:tcPr>
            <w:tcW w:w="630" w:type="dxa"/>
            <w:tcBorders>
              <w:top w:val="nil"/>
              <w:left w:val="nil"/>
              <w:bottom w:val="single" w:sz="6" w:space="0" w:color="auto"/>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654</w:t>
            </w:r>
          </w:p>
        </w:tc>
        <w:tc>
          <w:tcPr>
            <w:tcW w:w="783" w:type="dxa"/>
            <w:tcBorders>
              <w:top w:val="nil"/>
              <w:left w:val="nil"/>
              <w:bottom w:val="single" w:sz="6" w:space="0" w:color="auto"/>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0.24</w:t>
            </w:r>
          </w:p>
        </w:tc>
        <w:tc>
          <w:tcPr>
            <w:tcW w:w="630" w:type="dxa"/>
            <w:tcBorders>
              <w:top w:val="nil"/>
              <w:left w:val="nil"/>
              <w:bottom w:val="single" w:sz="6" w:space="0" w:color="auto"/>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739</w:t>
            </w:r>
          </w:p>
        </w:tc>
        <w:tc>
          <w:tcPr>
            <w:tcW w:w="693" w:type="dxa"/>
            <w:tcBorders>
              <w:top w:val="nil"/>
              <w:left w:val="nil"/>
              <w:bottom w:val="single" w:sz="6" w:space="0" w:color="auto"/>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0.09</w:t>
            </w:r>
          </w:p>
        </w:tc>
        <w:tc>
          <w:tcPr>
            <w:tcW w:w="693" w:type="dxa"/>
            <w:tcBorders>
              <w:top w:val="nil"/>
              <w:left w:val="nil"/>
              <w:bottom w:val="single" w:sz="6" w:space="0" w:color="auto"/>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0.05</w:t>
            </w:r>
          </w:p>
        </w:tc>
        <w:tc>
          <w:tcPr>
            <w:tcW w:w="678" w:type="dxa"/>
            <w:tcBorders>
              <w:top w:val="nil"/>
              <w:left w:val="nil"/>
              <w:bottom w:val="single" w:sz="6" w:space="0" w:color="auto"/>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0.10</w:t>
            </w:r>
          </w:p>
        </w:tc>
        <w:tc>
          <w:tcPr>
            <w:tcW w:w="630" w:type="dxa"/>
            <w:tcBorders>
              <w:top w:val="nil"/>
              <w:left w:val="nil"/>
              <w:bottom w:val="single" w:sz="6" w:space="0" w:color="auto"/>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0.22</w:t>
            </w:r>
          </w:p>
        </w:tc>
      </w:tr>
    </w:tbl>
    <w:p w:rsidR="003B5D42" w:rsidRPr="00736D9F" w:rsidRDefault="003B5D42" w:rsidP="005924FD">
      <w:pPr>
        <w:pStyle w:val="TableNote"/>
        <w:rPr>
          <w:sz w:val="16"/>
          <w:szCs w:val="18"/>
        </w:rPr>
      </w:pPr>
      <w:r w:rsidRPr="00736D9F">
        <w:rPr>
          <w:sz w:val="16"/>
        </w:rPr>
        <w:t xml:space="preserve"> Notes: Standard errors are robust to heteroscedasticity and clustered at the </w:t>
      </w:r>
      <w:r w:rsidR="0020281E">
        <w:rPr>
          <w:sz w:val="16"/>
        </w:rPr>
        <w:t>cadaster</w:t>
      </w:r>
      <w:r w:rsidRPr="00736D9F">
        <w:rPr>
          <w:sz w:val="16"/>
        </w:rPr>
        <w:t xml:space="preserve"> level.</w:t>
      </w:r>
    </w:p>
    <w:p w:rsidR="003B5D42" w:rsidRDefault="003B5D42" w:rsidP="003B5D42">
      <w:pPr>
        <w:widowControl w:val="0"/>
        <w:autoSpaceDE w:val="0"/>
        <w:autoSpaceDN w:val="0"/>
        <w:adjustRightInd w:val="0"/>
        <w:rPr>
          <w:sz w:val="18"/>
          <w:szCs w:val="18"/>
        </w:rPr>
      </w:pPr>
    </w:p>
    <w:p w:rsidR="003B5D42" w:rsidRDefault="003B5D42" w:rsidP="00DE3552">
      <w:pPr>
        <w:pStyle w:val="TableTitle"/>
      </w:pPr>
      <w:bookmarkStart w:id="76" w:name="_Toc478632339"/>
      <w:r>
        <w:t xml:space="preserve">Table </w:t>
      </w:r>
      <w:r w:rsidR="000D085A">
        <w:t>A.4.</w:t>
      </w:r>
      <w:r>
        <w:t xml:space="preserve"> Adults' </w:t>
      </w:r>
      <w:r w:rsidR="005237D7">
        <w:t>C</w:t>
      </w:r>
      <w:r>
        <w:t>haracteristics (Age</w:t>
      </w:r>
      <w:r w:rsidR="005237D7">
        <w:t>d</w:t>
      </w:r>
      <w:r>
        <w:t xml:space="preserve"> 17+)</w:t>
      </w:r>
      <w:bookmarkEnd w:id="76"/>
    </w:p>
    <w:tbl>
      <w:tblPr>
        <w:tblW w:w="0" w:type="auto"/>
        <w:tblInd w:w="144" w:type="dxa"/>
        <w:tblCellMar>
          <w:left w:w="144" w:type="dxa"/>
          <w:right w:w="144" w:type="dxa"/>
        </w:tblCellMar>
        <w:tblLook w:val="0000" w:firstRow="0" w:lastRow="0" w:firstColumn="0" w:lastColumn="0" w:noHBand="0" w:noVBand="0"/>
      </w:tblPr>
      <w:tblGrid>
        <w:gridCol w:w="3150"/>
        <w:gridCol w:w="698"/>
        <w:gridCol w:w="693"/>
        <w:gridCol w:w="698"/>
        <w:gridCol w:w="693"/>
        <w:gridCol w:w="630"/>
        <w:gridCol w:w="630"/>
        <w:gridCol w:w="678"/>
        <w:gridCol w:w="630"/>
      </w:tblGrid>
      <w:tr w:rsidR="003B5D42" w:rsidRPr="00710B5A" w:rsidTr="009A498C">
        <w:tc>
          <w:tcPr>
            <w:tcW w:w="3150" w:type="dxa"/>
            <w:tcBorders>
              <w:top w:val="single" w:sz="6" w:space="0" w:color="auto"/>
              <w:left w:val="nil"/>
              <w:bottom w:val="nil"/>
              <w:right w:val="nil"/>
            </w:tcBorders>
          </w:tcPr>
          <w:p w:rsidR="003B5D42" w:rsidRPr="00710B5A" w:rsidRDefault="003B5D42" w:rsidP="00D65C71">
            <w:pPr>
              <w:widowControl w:val="0"/>
              <w:autoSpaceDE w:val="0"/>
              <w:autoSpaceDN w:val="0"/>
              <w:adjustRightInd w:val="0"/>
              <w:spacing w:before="59"/>
              <w:rPr>
                <w:rFonts w:asciiTheme="minorHAnsi" w:hAnsiTheme="minorHAnsi" w:cstheme="minorHAnsi"/>
                <w:sz w:val="18"/>
                <w:szCs w:val="18"/>
              </w:rPr>
            </w:pPr>
          </w:p>
        </w:tc>
        <w:tc>
          <w:tcPr>
            <w:tcW w:w="1391" w:type="dxa"/>
            <w:gridSpan w:val="2"/>
            <w:tcBorders>
              <w:top w:val="single" w:sz="6" w:space="0" w:color="auto"/>
              <w:left w:val="nil"/>
              <w:bottom w:val="nil"/>
              <w:right w:val="nil"/>
            </w:tcBorders>
          </w:tcPr>
          <w:p w:rsidR="003B5D42" w:rsidRPr="00710B5A" w:rsidRDefault="003B5D42" w:rsidP="00D65C71">
            <w:pPr>
              <w:widowControl w:val="0"/>
              <w:autoSpaceDE w:val="0"/>
              <w:autoSpaceDN w:val="0"/>
              <w:adjustRightInd w:val="0"/>
              <w:spacing w:before="59"/>
              <w:jc w:val="center"/>
              <w:rPr>
                <w:rFonts w:asciiTheme="minorHAnsi" w:hAnsiTheme="minorHAnsi" w:cstheme="minorHAnsi"/>
                <w:sz w:val="18"/>
                <w:szCs w:val="18"/>
              </w:rPr>
            </w:pPr>
            <w:r w:rsidRPr="00710B5A">
              <w:rPr>
                <w:rFonts w:asciiTheme="minorHAnsi" w:hAnsiTheme="minorHAnsi" w:cstheme="minorHAnsi"/>
                <w:sz w:val="18"/>
                <w:szCs w:val="18"/>
              </w:rPr>
              <w:t>Control</w:t>
            </w:r>
          </w:p>
        </w:tc>
        <w:tc>
          <w:tcPr>
            <w:tcW w:w="1391" w:type="dxa"/>
            <w:gridSpan w:val="2"/>
            <w:tcBorders>
              <w:top w:val="single" w:sz="6" w:space="0" w:color="auto"/>
              <w:left w:val="nil"/>
              <w:bottom w:val="nil"/>
              <w:right w:val="nil"/>
            </w:tcBorders>
          </w:tcPr>
          <w:p w:rsidR="003B5D42" w:rsidRPr="00710B5A" w:rsidRDefault="003B5D42" w:rsidP="00D65C71">
            <w:pPr>
              <w:widowControl w:val="0"/>
              <w:autoSpaceDE w:val="0"/>
              <w:autoSpaceDN w:val="0"/>
              <w:adjustRightInd w:val="0"/>
              <w:spacing w:before="59"/>
              <w:jc w:val="center"/>
              <w:rPr>
                <w:rFonts w:asciiTheme="minorHAnsi" w:hAnsiTheme="minorHAnsi" w:cstheme="minorHAnsi"/>
                <w:sz w:val="18"/>
                <w:szCs w:val="18"/>
              </w:rPr>
            </w:pPr>
            <w:r w:rsidRPr="00710B5A">
              <w:rPr>
                <w:rFonts w:asciiTheme="minorHAnsi" w:hAnsiTheme="minorHAnsi" w:cstheme="minorHAnsi"/>
                <w:sz w:val="18"/>
                <w:szCs w:val="18"/>
              </w:rPr>
              <w:t>Treatment</w:t>
            </w:r>
          </w:p>
        </w:tc>
        <w:tc>
          <w:tcPr>
            <w:tcW w:w="1938" w:type="dxa"/>
            <w:gridSpan w:val="3"/>
            <w:tcBorders>
              <w:top w:val="single" w:sz="6" w:space="0" w:color="auto"/>
              <w:left w:val="nil"/>
              <w:bottom w:val="nil"/>
              <w:right w:val="nil"/>
            </w:tcBorders>
          </w:tcPr>
          <w:p w:rsidR="003B5D42" w:rsidRPr="00710B5A" w:rsidRDefault="003B5D42" w:rsidP="00D65C71">
            <w:pPr>
              <w:widowControl w:val="0"/>
              <w:autoSpaceDE w:val="0"/>
              <w:autoSpaceDN w:val="0"/>
              <w:adjustRightInd w:val="0"/>
              <w:spacing w:before="59"/>
              <w:jc w:val="center"/>
              <w:rPr>
                <w:rFonts w:asciiTheme="minorHAnsi" w:hAnsiTheme="minorHAnsi" w:cstheme="minorHAnsi"/>
                <w:sz w:val="18"/>
                <w:szCs w:val="18"/>
              </w:rPr>
            </w:pPr>
            <w:r w:rsidRPr="00710B5A">
              <w:rPr>
                <w:rFonts w:asciiTheme="minorHAnsi" w:hAnsiTheme="minorHAnsi" w:cstheme="minorHAnsi"/>
                <w:sz w:val="18"/>
                <w:szCs w:val="18"/>
              </w:rPr>
              <w:t>Balance Test</w:t>
            </w:r>
          </w:p>
        </w:tc>
        <w:tc>
          <w:tcPr>
            <w:tcW w:w="630" w:type="dxa"/>
            <w:tcBorders>
              <w:top w:val="single" w:sz="6" w:space="0" w:color="auto"/>
              <w:left w:val="nil"/>
              <w:bottom w:val="nil"/>
              <w:right w:val="nil"/>
            </w:tcBorders>
          </w:tcPr>
          <w:p w:rsidR="003B5D42" w:rsidRPr="00710B5A" w:rsidRDefault="003B5D42" w:rsidP="00D65C71">
            <w:pPr>
              <w:widowControl w:val="0"/>
              <w:autoSpaceDE w:val="0"/>
              <w:autoSpaceDN w:val="0"/>
              <w:adjustRightInd w:val="0"/>
              <w:spacing w:before="59"/>
              <w:jc w:val="center"/>
              <w:rPr>
                <w:rFonts w:asciiTheme="minorHAnsi" w:hAnsiTheme="minorHAnsi" w:cstheme="minorHAnsi"/>
                <w:sz w:val="18"/>
                <w:szCs w:val="18"/>
              </w:rPr>
            </w:pPr>
          </w:p>
        </w:tc>
      </w:tr>
      <w:tr w:rsidR="003B5D42" w:rsidRPr="00710B5A" w:rsidTr="00460207">
        <w:tc>
          <w:tcPr>
            <w:tcW w:w="3150" w:type="dxa"/>
            <w:tcBorders>
              <w:top w:val="nil"/>
              <w:left w:val="nil"/>
              <w:bottom w:val="nil"/>
              <w:right w:val="nil"/>
            </w:tcBorders>
          </w:tcPr>
          <w:p w:rsidR="003B5D42" w:rsidRPr="00710B5A" w:rsidRDefault="003B5D42" w:rsidP="00D65C71">
            <w:pPr>
              <w:widowControl w:val="0"/>
              <w:autoSpaceDE w:val="0"/>
              <w:autoSpaceDN w:val="0"/>
              <w:adjustRightInd w:val="0"/>
              <w:spacing w:after="59"/>
              <w:rPr>
                <w:rFonts w:asciiTheme="minorHAnsi" w:hAnsiTheme="minorHAnsi" w:cstheme="minorHAnsi"/>
                <w:sz w:val="18"/>
                <w:szCs w:val="18"/>
              </w:rPr>
            </w:pPr>
            <w:r w:rsidRPr="00710B5A">
              <w:rPr>
                <w:rFonts w:asciiTheme="minorHAnsi" w:hAnsiTheme="minorHAnsi" w:cstheme="minorHAnsi"/>
                <w:sz w:val="18"/>
                <w:szCs w:val="18"/>
              </w:rPr>
              <w:t>Variable</w:t>
            </w:r>
          </w:p>
        </w:tc>
        <w:tc>
          <w:tcPr>
            <w:tcW w:w="698" w:type="dxa"/>
            <w:tcBorders>
              <w:top w:val="nil"/>
              <w:left w:val="nil"/>
              <w:bottom w:val="nil"/>
              <w:right w:val="nil"/>
            </w:tcBorders>
            <w:vAlign w:val="bottom"/>
          </w:tcPr>
          <w:p w:rsidR="003B5D42" w:rsidRPr="00710B5A" w:rsidRDefault="003B5D42" w:rsidP="00460207">
            <w:pPr>
              <w:widowControl w:val="0"/>
              <w:autoSpaceDE w:val="0"/>
              <w:autoSpaceDN w:val="0"/>
              <w:adjustRightInd w:val="0"/>
              <w:spacing w:after="59"/>
              <w:jc w:val="center"/>
              <w:rPr>
                <w:rFonts w:asciiTheme="minorHAnsi" w:hAnsiTheme="minorHAnsi" w:cstheme="minorHAnsi"/>
                <w:sz w:val="18"/>
                <w:szCs w:val="18"/>
              </w:rPr>
            </w:pPr>
            <w:r w:rsidRPr="00710B5A">
              <w:rPr>
                <w:rFonts w:asciiTheme="minorHAnsi" w:hAnsiTheme="minorHAnsi" w:cstheme="minorHAnsi"/>
                <w:sz w:val="18"/>
                <w:szCs w:val="18"/>
              </w:rPr>
              <w:t>Mean</w:t>
            </w:r>
          </w:p>
        </w:tc>
        <w:tc>
          <w:tcPr>
            <w:tcW w:w="693" w:type="dxa"/>
            <w:tcBorders>
              <w:top w:val="nil"/>
              <w:left w:val="nil"/>
              <w:bottom w:val="nil"/>
              <w:right w:val="nil"/>
            </w:tcBorders>
            <w:vAlign w:val="bottom"/>
          </w:tcPr>
          <w:p w:rsidR="003B5D42" w:rsidRPr="00710B5A" w:rsidRDefault="003B5D42" w:rsidP="00460207">
            <w:pPr>
              <w:widowControl w:val="0"/>
              <w:autoSpaceDE w:val="0"/>
              <w:autoSpaceDN w:val="0"/>
              <w:adjustRightInd w:val="0"/>
              <w:spacing w:after="59"/>
              <w:jc w:val="center"/>
              <w:rPr>
                <w:rFonts w:asciiTheme="minorHAnsi" w:hAnsiTheme="minorHAnsi" w:cstheme="minorHAnsi"/>
                <w:sz w:val="18"/>
                <w:szCs w:val="18"/>
              </w:rPr>
            </w:pPr>
            <w:r w:rsidRPr="00710B5A">
              <w:rPr>
                <w:rFonts w:asciiTheme="minorHAnsi" w:hAnsiTheme="minorHAnsi" w:cstheme="minorHAnsi"/>
                <w:sz w:val="18"/>
                <w:szCs w:val="18"/>
              </w:rPr>
              <w:t>N1</w:t>
            </w:r>
          </w:p>
        </w:tc>
        <w:tc>
          <w:tcPr>
            <w:tcW w:w="698" w:type="dxa"/>
            <w:tcBorders>
              <w:top w:val="nil"/>
              <w:left w:val="nil"/>
              <w:bottom w:val="nil"/>
              <w:right w:val="nil"/>
            </w:tcBorders>
            <w:vAlign w:val="bottom"/>
          </w:tcPr>
          <w:p w:rsidR="003B5D42" w:rsidRPr="00710B5A" w:rsidRDefault="003B5D42" w:rsidP="00460207">
            <w:pPr>
              <w:widowControl w:val="0"/>
              <w:autoSpaceDE w:val="0"/>
              <w:autoSpaceDN w:val="0"/>
              <w:adjustRightInd w:val="0"/>
              <w:spacing w:after="59"/>
              <w:jc w:val="center"/>
              <w:rPr>
                <w:rFonts w:asciiTheme="minorHAnsi" w:hAnsiTheme="minorHAnsi" w:cstheme="minorHAnsi"/>
                <w:sz w:val="18"/>
                <w:szCs w:val="18"/>
              </w:rPr>
            </w:pPr>
            <w:r w:rsidRPr="00710B5A">
              <w:rPr>
                <w:rFonts w:asciiTheme="minorHAnsi" w:hAnsiTheme="minorHAnsi" w:cstheme="minorHAnsi"/>
                <w:sz w:val="18"/>
                <w:szCs w:val="18"/>
              </w:rPr>
              <w:t>Mean</w:t>
            </w:r>
          </w:p>
        </w:tc>
        <w:tc>
          <w:tcPr>
            <w:tcW w:w="693" w:type="dxa"/>
            <w:tcBorders>
              <w:top w:val="nil"/>
              <w:left w:val="nil"/>
              <w:bottom w:val="nil"/>
              <w:right w:val="nil"/>
            </w:tcBorders>
            <w:vAlign w:val="bottom"/>
          </w:tcPr>
          <w:p w:rsidR="003B5D42" w:rsidRPr="00710B5A" w:rsidRDefault="003B5D42" w:rsidP="00460207">
            <w:pPr>
              <w:widowControl w:val="0"/>
              <w:autoSpaceDE w:val="0"/>
              <w:autoSpaceDN w:val="0"/>
              <w:adjustRightInd w:val="0"/>
              <w:spacing w:after="59"/>
              <w:jc w:val="center"/>
              <w:rPr>
                <w:rFonts w:asciiTheme="minorHAnsi" w:hAnsiTheme="minorHAnsi" w:cstheme="minorHAnsi"/>
                <w:sz w:val="18"/>
                <w:szCs w:val="18"/>
              </w:rPr>
            </w:pPr>
            <w:r w:rsidRPr="00710B5A">
              <w:rPr>
                <w:rFonts w:asciiTheme="minorHAnsi" w:hAnsiTheme="minorHAnsi" w:cstheme="minorHAnsi"/>
                <w:sz w:val="18"/>
                <w:szCs w:val="18"/>
              </w:rPr>
              <w:t>N2</w:t>
            </w:r>
          </w:p>
        </w:tc>
        <w:tc>
          <w:tcPr>
            <w:tcW w:w="630" w:type="dxa"/>
            <w:tcBorders>
              <w:top w:val="nil"/>
              <w:left w:val="nil"/>
              <w:bottom w:val="nil"/>
              <w:right w:val="nil"/>
            </w:tcBorders>
            <w:vAlign w:val="bottom"/>
          </w:tcPr>
          <w:p w:rsidR="003B5D42" w:rsidRPr="00710B5A" w:rsidRDefault="003B5D42" w:rsidP="00460207">
            <w:pPr>
              <w:widowControl w:val="0"/>
              <w:autoSpaceDE w:val="0"/>
              <w:autoSpaceDN w:val="0"/>
              <w:adjustRightInd w:val="0"/>
              <w:spacing w:after="59"/>
              <w:jc w:val="center"/>
              <w:rPr>
                <w:rFonts w:asciiTheme="minorHAnsi" w:hAnsiTheme="minorHAnsi" w:cstheme="minorHAnsi"/>
                <w:sz w:val="18"/>
                <w:szCs w:val="18"/>
              </w:rPr>
            </w:pPr>
            <w:r w:rsidRPr="00710B5A">
              <w:rPr>
                <w:rFonts w:asciiTheme="minorHAnsi" w:hAnsiTheme="minorHAnsi" w:cstheme="minorHAnsi"/>
                <w:sz w:val="18"/>
                <w:szCs w:val="18"/>
              </w:rPr>
              <w:t>Diff</w:t>
            </w:r>
          </w:p>
        </w:tc>
        <w:tc>
          <w:tcPr>
            <w:tcW w:w="630" w:type="dxa"/>
            <w:tcBorders>
              <w:top w:val="nil"/>
              <w:left w:val="nil"/>
              <w:bottom w:val="nil"/>
              <w:right w:val="nil"/>
            </w:tcBorders>
            <w:vAlign w:val="bottom"/>
          </w:tcPr>
          <w:p w:rsidR="003B5D42" w:rsidRPr="00710B5A" w:rsidRDefault="003B5D42" w:rsidP="00460207">
            <w:pPr>
              <w:widowControl w:val="0"/>
              <w:autoSpaceDE w:val="0"/>
              <w:autoSpaceDN w:val="0"/>
              <w:adjustRightInd w:val="0"/>
              <w:spacing w:after="59"/>
              <w:jc w:val="center"/>
              <w:rPr>
                <w:rFonts w:asciiTheme="minorHAnsi" w:hAnsiTheme="minorHAnsi" w:cstheme="minorHAnsi"/>
                <w:sz w:val="18"/>
                <w:szCs w:val="18"/>
              </w:rPr>
            </w:pPr>
            <w:r w:rsidRPr="00710B5A">
              <w:rPr>
                <w:rFonts w:asciiTheme="minorHAnsi" w:hAnsiTheme="minorHAnsi" w:cstheme="minorHAnsi"/>
                <w:sz w:val="18"/>
                <w:szCs w:val="18"/>
              </w:rPr>
              <w:t>SE</w:t>
            </w:r>
          </w:p>
        </w:tc>
        <w:tc>
          <w:tcPr>
            <w:tcW w:w="678" w:type="dxa"/>
            <w:tcBorders>
              <w:top w:val="nil"/>
              <w:left w:val="nil"/>
              <w:bottom w:val="nil"/>
              <w:right w:val="nil"/>
            </w:tcBorders>
            <w:vAlign w:val="bottom"/>
          </w:tcPr>
          <w:p w:rsidR="003B5D42" w:rsidRPr="00710B5A" w:rsidRDefault="003B5D42" w:rsidP="00460207">
            <w:pPr>
              <w:widowControl w:val="0"/>
              <w:autoSpaceDE w:val="0"/>
              <w:autoSpaceDN w:val="0"/>
              <w:adjustRightInd w:val="0"/>
              <w:spacing w:after="59"/>
              <w:jc w:val="center"/>
              <w:rPr>
                <w:rFonts w:asciiTheme="minorHAnsi" w:hAnsiTheme="minorHAnsi" w:cstheme="minorHAnsi"/>
                <w:sz w:val="18"/>
                <w:szCs w:val="18"/>
              </w:rPr>
            </w:pPr>
            <w:r w:rsidRPr="00710B5A">
              <w:rPr>
                <w:rFonts w:asciiTheme="minorHAnsi" w:hAnsiTheme="minorHAnsi" w:cstheme="minorHAnsi"/>
                <w:sz w:val="18"/>
                <w:szCs w:val="18"/>
              </w:rPr>
              <w:t>p-value</w:t>
            </w:r>
          </w:p>
        </w:tc>
        <w:tc>
          <w:tcPr>
            <w:tcW w:w="630" w:type="dxa"/>
            <w:tcBorders>
              <w:top w:val="nil"/>
              <w:left w:val="nil"/>
              <w:bottom w:val="nil"/>
              <w:right w:val="nil"/>
            </w:tcBorders>
            <w:vAlign w:val="bottom"/>
          </w:tcPr>
          <w:p w:rsidR="003B5D42" w:rsidRPr="00710B5A" w:rsidRDefault="003B5D42" w:rsidP="00460207">
            <w:pPr>
              <w:widowControl w:val="0"/>
              <w:autoSpaceDE w:val="0"/>
              <w:autoSpaceDN w:val="0"/>
              <w:adjustRightInd w:val="0"/>
              <w:spacing w:after="59"/>
              <w:jc w:val="center"/>
              <w:rPr>
                <w:rFonts w:asciiTheme="minorHAnsi" w:hAnsiTheme="minorHAnsi" w:cstheme="minorHAnsi"/>
                <w:sz w:val="18"/>
                <w:szCs w:val="18"/>
              </w:rPr>
            </w:pPr>
            <w:r w:rsidRPr="00710B5A">
              <w:rPr>
                <w:rFonts w:asciiTheme="minorHAnsi" w:hAnsiTheme="minorHAnsi" w:cstheme="minorHAnsi"/>
                <w:sz w:val="18"/>
                <w:szCs w:val="18"/>
              </w:rPr>
              <w:t>ES</w:t>
            </w:r>
          </w:p>
        </w:tc>
      </w:tr>
      <w:tr w:rsidR="003B5D42" w:rsidRPr="00710B5A" w:rsidTr="009A498C">
        <w:trPr>
          <w:trHeight w:val="228"/>
        </w:trPr>
        <w:tc>
          <w:tcPr>
            <w:tcW w:w="3150" w:type="dxa"/>
            <w:tcBorders>
              <w:top w:val="single" w:sz="6" w:space="0" w:color="auto"/>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Female</w:t>
            </w:r>
          </w:p>
        </w:tc>
        <w:tc>
          <w:tcPr>
            <w:tcW w:w="698" w:type="dxa"/>
            <w:tcBorders>
              <w:top w:val="single" w:sz="6" w:space="0" w:color="auto"/>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0.51</w:t>
            </w:r>
          </w:p>
        </w:tc>
        <w:tc>
          <w:tcPr>
            <w:tcW w:w="693" w:type="dxa"/>
            <w:tcBorders>
              <w:top w:val="single" w:sz="6" w:space="0" w:color="auto"/>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1,763</w:t>
            </w:r>
          </w:p>
        </w:tc>
        <w:tc>
          <w:tcPr>
            <w:tcW w:w="698" w:type="dxa"/>
            <w:tcBorders>
              <w:top w:val="single" w:sz="6" w:space="0" w:color="auto"/>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0.51</w:t>
            </w:r>
          </w:p>
        </w:tc>
        <w:tc>
          <w:tcPr>
            <w:tcW w:w="693" w:type="dxa"/>
            <w:tcBorders>
              <w:top w:val="single" w:sz="6" w:space="0" w:color="auto"/>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2,234</w:t>
            </w:r>
          </w:p>
        </w:tc>
        <w:tc>
          <w:tcPr>
            <w:tcW w:w="630" w:type="dxa"/>
            <w:tcBorders>
              <w:top w:val="single" w:sz="6" w:space="0" w:color="auto"/>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0.01</w:t>
            </w:r>
          </w:p>
        </w:tc>
        <w:tc>
          <w:tcPr>
            <w:tcW w:w="630" w:type="dxa"/>
            <w:tcBorders>
              <w:top w:val="single" w:sz="6" w:space="0" w:color="auto"/>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0.02</w:t>
            </w:r>
          </w:p>
        </w:tc>
        <w:tc>
          <w:tcPr>
            <w:tcW w:w="678" w:type="dxa"/>
            <w:tcBorders>
              <w:top w:val="single" w:sz="6" w:space="0" w:color="auto"/>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0.66</w:t>
            </w:r>
          </w:p>
        </w:tc>
        <w:tc>
          <w:tcPr>
            <w:tcW w:w="630" w:type="dxa"/>
            <w:tcBorders>
              <w:top w:val="single" w:sz="6" w:space="0" w:color="auto"/>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0.02</w:t>
            </w:r>
          </w:p>
        </w:tc>
      </w:tr>
      <w:tr w:rsidR="003B5D42" w:rsidRPr="00710B5A" w:rsidTr="009A498C">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Age</w:t>
            </w:r>
          </w:p>
        </w:tc>
        <w:tc>
          <w:tcPr>
            <w:tcW w:w="69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32.82</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1,763</w:t>
            </w:r>
          </w:p>
        </w:tc>
        <w:tc>
          <w:tcPr>
            <w:tcW w:w="69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33.12</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2,228</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0.60</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0.52</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0.25</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0.05</w:t>
            </w:r>
          </w:p>
        </w:tc>
      </w:tr>
      <w:tr w:rsidR="003B5D42" w:rsidRPr="00710B5A" w:rsidTr="009A498C">
        <w:trPr>
          <w:trHeight w:val="216"/>
        </w:trPr>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Married</w:t>
            </w:r>
          </w:p>
        </w:tc>
        <w:tc>
          <w:tcPr>
            <w:tcW w:w="69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0.70</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1,747</w:t>
            </w:r>
          </w:p>
        </w:tc>
        <w:tc>
          <w:tcPr>
            <w:tcW w:w="69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0.69</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2,196</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0.01</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0.03</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0.60</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0.03</w:t>
            </w:r>
          </w:p>
        </w:tc>
      </w:tr>
      <w:tr w:rsidR="003B5D42" w:rsidRPr="00710B5A" w:rsidTr="009A498C">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Attended middle</w:t>
            </w:r>
            <w:r w:rsidR="008F4E8C">
              <w:rPr>
                <w:rFonts w:asciiTheme="minorHAnsi" w:hAnsiTheme="minorHAnsi" w:cstheme="minorHAnsi"/>
                <w:sz w:val="18"/>
                <w:szCs w:val="18"/>
              </w:rPr>
              <w:t xml:space="preserve"> </w:t>
            </w:r>
            <w:r w:rsidRPr="00710B5A">
              <w:rPr>
                <w:rFonts w:asciiTheme="minorHAnsi" w:hAnsiTheme="minorHAnsi" w:cstheme="minorHAnsi"/>
                <w:sz w:val="18"/>
                <w:szCs w:val="18"/>
              </w:rPr>
              <w:t>school</w:t>
            </w:r>
          </w:p>
        </w:tc>
        <w:tc>
          <w:tcPr>
            <w:tcW w:w="69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0.46</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1,514</w:t>
            </w:r>
          </w:p>
        </w:tc>
        <w:tc>
          <w:tcPr>
            <w:tcW w:w="69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0.45</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1,859</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0.08</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0.05</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0.15</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0.16</w:t>
            </w:r>
          </w:p>
        </w:tc>
      </w:tr>
      <w:tr w:rsidR="003B5D42" w:rsidRPr="00710B5A" w:rsidTr="009A498C">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Employed (last 7 days)</w:t>
            </w:r>
          </w:p>
        </w:tc>
        <w:tc>
          <w:tcPr>
            <w:tcW w:w="69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0.25</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1,762</w:t>
            </w:r>
          </w:p>
        </w:tc>
        <w:tc>
          <w:tcPr>
            <w:tcW w:w="69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0.25</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1,968</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0.05</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0.05</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0.23</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0.13</w:t>
            </w:r>
          </w:p>
        </w:tc>
      </w:tr>
      <w:tr w:rsidR="003B5D42" w:rsidRPr="00710B5A" w:rsidTr="009A498C">
        <w:trPr>
          <w:trHeight w:val="144"/>
        </w:trPr>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Hours working (last 7 days)</w:t>
            </w:r>
          </w:p>
        </w:tc>
        <w:tc>
          <w:tcPr>
            <w:tcW w:w="69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35.50</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429</w:t>
            </w:r>
          </w:p>
        </w:tc>
        <w:tc>
          <w:tcPr>
            <w:tcW w:w="69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28.66</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485</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5.74</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3.02</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0.06</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0.31</w:t>
            </w:r>
          </w:p>
        </w:tc>
      </w:tr>
      <w:tr w:rsidR="003B5D42" w:rsidRPr="00710B5A" w:rsidTr="009A498C">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H</w:t>
            </w:r>
            <w:r w:rsidR="008F4E8C">
              <w:rPr>
                <w:rFonts w:asciiTheme="minorHAnsi" w:hAnsiTheme="minorHAnsi" w:cstheme="minorHAnsi"/>
                <w:sz w:val="18"/>
                <w:szCs w:val="18"/>
              </w:rPr>
              <w:t>ousehold</w:t>
            </w:r>
            <w:r w:rsidRPr="00710B5A">
              <w:rPr>
                <w:rFonts w:asciiTheme="minorHAnsi" w:hAnsiTheme="minorHAnsi" w:cstheme="minorHAnsi"/>
                <w:sz w:val="18"/>
                <w:szCs w:val="18"/>
              </w:rPr>
              <w:t xml:space="preserve"> </w:t>
            </w:r>
            <w:r w:rsidR="002938A5" w:rsidRPr="00710B5A">
              <w:rPr>
                <w:rFonts w:asciiTheme="minorHAnsi" w:hAnsiTheme="minorHAnsi" w:cstheme="minorHAnsi"/>
                <w:sz w:val="18"/>
                <w:szCs w:val="18"/>
              </w:rPr>
              <w:t>h</w:t>
            </w:r>
            <w:r w:rsidRPr="00710B5A">
              <w:rPr>
                <w:rFonts w:asciiTheme="minorHAnsi" w:hAnsiTheme="minorHAnsi" w:cstheme="minorHAnsi"/>
                <w:sz w:val="18"/>
                <w:szCs w:val="18"/>
              </w:rPr>
              <w:t xml:space="preserve">ead: High </w:t>
            </w:r>
            <w:r w:rsidR="003E03BD" w:rsidRPr="00710B5A">
              <w:rPr>
                <w:rFonts w:asciiTheme="minorHAnsi" w:hAnsiTheme="minorHAnsi" w:cstheme="minorHAnsi"/>
                <w:sz w:val="18"/>
                <w:szCs w:val="18"/>
              </w:rPr>
              <w:t>s</w:t>
            </w:r>
            <w:r w:rsidRPr="00710B5A">
              <w:rPr>
                <w:rFonts w:asciiTheme="minorHAnsi" w:hAnsiTheme="minorHAnsi" w:cstheme="minorHAnsi"/>
                <w:sz w:val="18"/>
                <w:szCs w:val="18"/>
              </w:rPr>
              <w:t xml:space="preserve">kill </w:t>
            </w:r>
            <w:r w:rsidR="003E03BD" w:rsidRPr="00710B5A">
              <w:rPr>
                <w:rFonts w:asciiTheme="minorHAnsi" w:hAnsiTheme="minorHAnsi" w:cstheme="minorHAnsi"/>
                <w:sz w:val="18"/>
                <w:szCs w:val="18"/>
              </w:rPr>
              <w:t>j</w:t>
            </w:r>
            <w:r w:rsidRPr="00710B5A">
              <w:rPr>
                <w:rFonts w:asciiTheme="minorHAnsi" w:hAnsiTheme="minorHAnsi" w:cstheme="minorHAnsi"/>
                <w:sz w:val="18"/>
                <w:szCs w:val="18"/>
              </w:rPr>
              <w:t>ob in Syria</w:t>
            </w:r>
          </w:p>
        </w:tc>
        <w:tc>
          <w:tcPr>
            <w:tcW w:w="69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0.10</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434</w:t>
            </w:r>
          </w:p>
        </w:tc>
        <w:tc>
          <w:tcPr>
            <w:tcW w:w="69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0.15</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550</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0.09</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0.05</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0.08</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0.27</w:t>
            </w:r>
          </w:p>
        </w:tc>
      </w:tr>
      <w:tr w:rsidR="003B5D42" w:rsidRPr="00710B5A" w:rsidTr="009A498C">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 xml:space="preserve">Good </w:t>
            </w:r>
            <w:r w:rsidR="003E03BD" w:rsidRPr="00710B5A">
              <w:rPr>
                <w:rFonts w:asciiTheme="minorHAnsi" w:hAnsiTheme="minorHAnsi" w:cstheme="minorHAnsi"/>
                <w:sz w:val="18"/>
                <w:szCs w:val="18"/>
              </w:rPr>
              <w:t>h</w:t>
            </w:r>
            <w:r w:rsidRPr="00710B5A">
              <w:rPr>
                <w:rFonts w:asciiTheme="minorHAnsi" w:hAnsiTheme="minorHAnsi" w:cstheme="minorHAnsi"/>
                <w:sz w:val="18"/>
                <w:szCs w:val="18"/>
              </w:rPr>
              <w:t>ealth</w:t>
            </w:r>
          </w:p>
        </w:tc>
        <w:tc>
          <w:tcPr>
            <w:tcW w:w="69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0.81</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1,757</w:t>
            </w:r>
          </w:p>
        </w:tc>
        <w:tc>
          <w:tcPr>
            <w:tcW w:w="69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0.63</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2,214</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0.08</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0.06</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0.18</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0.17</w:t>
            </w:r>
          </w:p>
        </w:tc>
      </w:tr>
      <w:tr w:rsidR="003B5D42" w:rsidRPr="00710B5A" w:rsidTr="009A498C">
        <w:tc>
          <w:tcPr>
            <w:tcW w:w="3150" w:type="dxa"/>
            <w:tcBorders>
              <w:top w:val="nil"/>
              <w:left w:val="nil"/>
              <w:bottom w:val="nil"/>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Able to walk</w:t>
            </w:r>
          </w:p>
        </w:tc>
        <w:tc>
          <w:tcPr>
            <w:tcW w:w="69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0.63</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1,757</w:t>
            </w:r>
          </w:p>
        </w:tc>
        <w:tc>
          <w:tcPr>
            <w:tcW w:w="69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0.51</w:t>
            </w:r>
          </w:p>
        </w:tc>
        <w:tc>
          <w:tcPr>
            <w:tcW w:w="693"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2,214</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0.05</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0.07</w:t>
            </w:r>
          </w:p>
        </w:tc>
        <w:tc>
          <w:tcPr>
            <w:tcW w:w="678"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0.51</w:t>
            </w:r>
          </w:p>
        </w:tc>
        <w:tc>
          <w:tcPr>
            <w:tcW w:w="630" w:type="dxa"/>
            <w:tcBorders>
              <w:top w:val="nil"/>
              <w:left w:val="nil"/>
              <w:bottom w:val="nil"/>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0.10</w:t>
            </w:r>
          </w:p>
        </w:tc>
      </w:tr>
      <w:tr w:rsidR="003B5D42" w:rsidRPr="00710B5A" w:rsidTr="009A498C">
        <w:tc>
          <w:tcPr>
            <w:tcW w:w="3150" w:type="dxa"/>
            <w:tcBorders>
              <w:top w:val="nil"/>
              <w:left w:val="nil"/>
              <w:bottom w:val="single" w:sz="6" w:space="0" w:color="auto"/>
              <w:right w:val="nil"/>
            </w:tcBorders>
          </w:tcPr>
          <w:p w:rsidR="003B5D42" w:rsidRPr="00710B5A" w:rsidRDefault="003B5D42" w:rsidP="00D65C71">
            <w:pPr>
              <w:widowControl w:val="0"/>
              <w:autoSpaceDE w:val="0"/>
              <w:autoSpaceDN w:val="0"/>
              <w:adjustRightInd w:val="0"/>
              <w:rPr>
                <w:rFonts w:asciiTheme="minorHAnsi" w:hAnsiTheme="minorHAnsi" w:cstheme="minorHAnsi"/>
                <w:sz w:val="18"/>
                <w:szCs w:val="18"/>
              </w:rPr>
            </w:pPr>
            <w:r w:rsidRPr="00710B5A">
              <w:rPr>
                <w:rFonts w:asciiTheme="minorHAnsi" w:hAnsiTheme="minorHAnsi" w:cstheme="minorHAnsi"/>
                <w:sz w:val="18"/>
                <w:szCs w:val="18"/>
              </w:rPr>
              <w:t>Able to sweep</w:t>
            </w:r>
          </w:p>
        </w:tc>
        <w:tc>
          <w:tcPr>
            <w:tcW w:w="698" w:type="dxa"/>
            <w:tcBorders>
              <w:top w:val="nil"/>
              <w:left w:val="nil"/>
              <w:bottom w:val="single" w:sz="6" w:space="0" w:color="auto"/>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0.63</w:t>
            </w:r>
          </w:p>
        </w:tc>
        <w:tc>
          <w:tcPr>
            <w:tcW w:w="693" w:type="dxa"/>
            <w:tcBorders>
              <w:top w:val="nil"/>
              <w:left w:val="nil"/>
              <w:bottom w:val="single" w:sz="6" w:space="0" w:color="auto"/>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1,757</w:t>
            </w:r>
          </w:p>
        </w:tc>
        <w:tc>
          <w:tcPr>
            <w:tcW w:w="698" w:type="dxa"/>
            <w:tcBorders>
              <w:top w:val="nil"/>
              <w:left w:val="nil"/>
              <w:bottom w:val="single" w:sz="6" w:space="0" w:color="auto"/>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0.60</w:t>
            </w:r>
          </w:p>
        </w:tc>
        <w:tc>
          <w:tcPr>
            <w:tcW w:w="693" w:type="dxa"/>
            <w:tcBorders>
              <w:top w:val="nil"/>
              <w:left w:val="nil"/>
              <w:bottom w:val="single" w:sz="6" w:space="0" w:color="auto"/>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2,211</w:t>
            </w:r>
          </w:p>
        </w:tc>
        <w:tc>
          <w:tcPr>
            <w:tcW w:w="630" w:type="dxa"/>
            <w:tcBorders>
              <w:top w:val="nil"/>
              <w:left w:val="nil"/>
              <w:bottom w:val="single" w:sz="6" w:space="0" w:color="auto"/>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0.01</w:t>
            </w:r>
          </w:p>
        </w:tc>
        <w:tc>
          <w:tcPr>
            <w:tcW w:w="630" w:type="dxa"/>
            <w:tcBorders>
              <w:top w:val="nil"/>
              <w:left w:val="nil"/>
              <w:bottom w:val="single" w:sz="6" w:space="0" w:color="auto"/>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0.06</w:t>
            </w:r>
          </w:p>
        </w:tc>
        <w:tc>
          <w:tcPr>
            <w:tcW w:w="678" w:type="dxa"/>
            <w:tcBorders>
              <w:top w:val="nil"/>
              <w:left w:val="nil"/>
              <w:bottom w:val="single" w:sz="6" w:space="0" w:color="auto"/>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0.81</w:t>
            </w:r>
          </w:p>
        </w:tc>
        <w:tc>
          <w:tcPr>
            <w:tcW w:w="630" w:type="dxa"/>
            <w:tcBorders>
              <w:top w:val="nil"/>
              <w:left w:val="nil"/>
              <w:bottom w:val="single" w:sz="6" w:space="0" w:color="auto"/>
              <w:right w:val="nil"/>
            </w:tcBorders>
          </w:tcPr>
          <w:p w:rsidR="003B5D42" w:rsidRPr="00710B5A" w:rsidRDefault="003B5D42" w:rsidP="00D65C71">
            <w:pPr>
              <w:widowControl w:val="0"/>
              <w:autoSpaceDE w:val="0"/>
              <w:autoSpaceDN w:val="0"/>
              <w:adjustRightInd w:val="0"/>
              <w:jc w:val="center"/>
              <w:rPr>
                <w:rFonts w:asciiTheme="minorHAnsi" w:hAnsiTheme="minorHAnsi" w:cstheme="minorHAnsi"/>
                <w:sz w:val="18"/>
                <w:szCs w:val="18"/>
              </w:rPr>
            </w:pPr>
            <w:r w:rsidRPr="00710B5A">
              <w:rPr>
                <w:rFonts w:asciiTheme="minorHAnsi" w:hAnsiTheme="minorHAnsi" w:cstheme="minorHAnsi"/>
                <w:sz w:val="18"/>
                <w:szCs w:val="18"/>
              </w:rPr>
              <w:t>0.03</w:t>
            </w:r>
          </w:p>
        </w:tc>
      </w:tr>
    </w:tbl>
    <w:p w:rsidR="003B5D42" w:rsidRPr="00736D9F" w:rsidRDefault="003B5D42" w:rsidP="00FE0F3E">
      <w:pPr>
        <w:pStyle w:val="TableNote"/>
        <w:rPr>
          <w:sz w:val="16"/>
          <w:szCs w:val="18"/>
        </w:rPr>
      </w:pPr>
      <w:r w:rsidRPr="00736D9F">
        <w:rPr>
          <w:sz w:val="16"/>
        </w:rPr>
        <w:t xml:space="preserve"> Notes: Standard errors are robust to heteroscedasticity and clustered at the ca</w:t>
      </w:r>
      <w:r w:rsidR="0020281E">
        <w:rPr>
          <w:sz w:val="16"/>
        </w:rPr>
        <w:t>daster</w:t>
      </w:r>
      <w:r w:rsidRPr="00736D9F">
        <w:rPr>
          <w:sz w:val="16"/>
        </w:rPr>
        <w:t xml:space="preserve"> level.</w:t>
      </w:r>
    </w:p>
    <w:p w:rsidR="003B5D42" w:rsidRDefault="003B5D42" w:rsidP="003B5D42">
      <w:pPr>
        <w:widowControl w:val="0"/>
        <w:autoSpaceDE w:val="0"/>
        <w:autoSpaceDN w:val="0"/>
        <w:adjustRightInd w:val="0"/>
        <w:rPr>
          <w:sz w:val="18"/>
          <w:szCs w:val="18"/>
        </w:rPr>
      </w:pPr>
    </w:p>
    <w:p w:rsidR="001D38CB" w:rsidRDefault="001D38CB" w:rsidP="00DE3552">
      <w:pPr>
        <w:pStyle w:val="TableTitle"/>
      </w:pPr>
      <w:r>
        <w:br w:type="page"/>
      </w:r>
    </w:p>
    <w:p w:rsidR="003B5D42" w:rsidRDefault="003B5D42" w:rsidP="00DE3552">
      <w:pPr>
        <w:pStyle w:val="TableTitle"/>
      </w:pPr>
      <w:bookmarkStart w:id="77" w:name="_Toc478632340"/>
      <w:r>
        <w:lastRenderedPageBreak/>
        <w:t xml:space="preserve">Table </w:t>
      </w:r>
      <w:r w:rsidR="000D085A">
        <w:t>A.</w:t>
      </w:r>
      <w:r>
        <w:t>5</w:t>
      </w:r>
      <w:r w:rsidR="000D085A">
        <w:t>.</w:t>
      </w:r>
      <w:r>
        <w:t xml:space="preserve"> Younger </w:t>
      </w:r>
      <w:r w:rsidR="00FC75F7">
        <w:t>C</w:t>
      </w:r>
      <w:r>
        <w:t xml:space="preserve">hildren's </w:t>
      </w:r>
      <w:r w:rsidR="00FC75F7">
        <w:t>C</w:t>
      </w:r>
      <w:r>
        <w:t>haracteristics (Age</w:t>
      </w:r>
      <w:r w:rsidR="00FC75F7">
        <w:t>d</w:t>
      </w:r>
      <w:r>
        <w:t xml:space="preserve"> 5</w:t>
      </w:r>
      <w:r w:rsidR="00FC75F7">
        <w:t>–</w:t>
      </w:r>
      <w:r>
        <w:t>9)</w:t>
      </w:r>
      <w:bookmarkEnd w:id="77"/>
    </w:p>
    <w:tbl>
      <w:tblPr>
        <w:tblW w:w="0" w:type="auto"/>
        <w:tblInd w:w="144" w:type="dxa"/>
        <w:tblCellMar>
          <w:left w:w="144" w:type="dxa"/>
          <w:right w:w="144" w:type="dxa"/>
        </w:tblCellMar>
        <w:tblLook w:val="0000" w:firstRow="0" w:lastRow="0" w:firstColumn="0" w:lastColumn="0" w:noHBand="0" w:noVBand="0"/>
      </w:tblPr>
      <w:tblGrid>
        <w:gridCol w:w="3150"/>
        <w:gridCol w:w="783"/>
        <w:gridCol w:w="630"/>
        <w:gridCol w:w="698"/>
        <w:gridCol w:w="693"/>
        <w:gridCol w:w="783"/>
        <w:gridCol w:w="693"/>
        <w:gridCol w:w="678"/>
        <w:gridCol w:w="630"/>
      </w:tblGrid>
      <w:tr w:rsidR="003B5D42" w:rsidRPr="00087D6C" w:rsidTr="001D38CB">
        <w:trPr>
          <w:trHeight w:val="309"/>
        </w:trPr>
        <w:tc>
          <w:tcPr>
            <w:tcW w:w="3150" w:type="dxa"/>
            <w:tcBorders>
              <w:top w:val="single" w:sz="6" w:space="0" w:color="auto"/>
              <w:left w:val="nil"/>
              <w:bottom w:val="nil"/>
              <w:right w:val="nil"/>
            </w:tcBorders>
          </w:tcPr>
          <w:p w:rsidR="003B5D42" w:rsidRPr="00087D6C" w:rsidRDefault="003B5D42" w:rsidP="00D65C71">
            <w:pPr>
              <w:widowControl w:val="0"/>
              <w:autoSpaceDE w:val="0"/>
              <w:autoSpaceDN w:val="0"/>
              <w:adjustRightInd w:val="0"/>
              <w:spacing w:before="59"/>
              <w:rPr>
                <w:rFonts w:asciiTheme="minorHAnsi" w:hAnsiTheme="minorHAnsi" w:cstheme="minorHAnsi"/>
                <w:sz w:val="18"/>
                <w:szCs w:val="18"/>
              </w:rPr>
            </w:pPr>
          </w:p>
        </w:tc>
        <w:tc>
          <w:tcPr>
            <w:tcW w:w="1413" w:type="dxa"/>
            <w:gridSpan w:val="2"/>
            <w:tcBorders>
              <w:top w:val="single" w:sz="6" w:space="0" w:color="auto"/>
              <w:left w:val="nil"/>
              <w:bottom w:val="nil"/>
              <w:right w:val="nil"/>
            </w:tcBorders>
          </w:tcPr>
          <w:p w:rsidR="003B5D42" w:rsidRPr="00087D6C" w:rsidRDefault="003B5D42" w:rsidP="00D65C71">
            <w:pPr>
              <w:widowControl w:val="0"/>
              <w:autoSpaceDE w:val="0"/>
              <w:autoSpaceDN w:val="0"/>
              <w:adjustRightInd w:val="0"/>
              <w:spacing w:before="59"/>
              <w:jc w:val="center"/>
              <w:rPr>
                <w:rFonts w:asciiTheme="minorHAnsi" w:hAnsiTheme="minorHAnsi" w:cstheme="minorHAnsi"/>
                <w:sz w:val="18"/>
                <w:szCs w:val="18"/>
              </w:rPr>
            </w:pPr>
            <w:r w:rsidRPr="00087D6C">
              <w:rPr>
                <w:rFonts w:asciiTheme="minorHAnsi" w:hAnsiTheme="minorHAnsi" w:cstheme="minorHAnsi"/>
                <w:sz w:val="18"/>
                <w:szCs w:val="18"/>
              </w:rPr>
              <w:t>Control</w:t>
            </w:r>
          </w:p>
        </w:tc>
        <w:tc>
          <w:tcPr>
            <w:tcW w:w="1391" w:type="dxa"/>
            <w:gridSpan w:val="2"/>
            <w:tcBorders>
              <w:top w:val="single" w:sz="6" w:space="0" w:color="auto"/>
              <w:left w:val="nil"/>
              <w:bottom w:val="nil"/>
              <w:right w:val="nil"/>
            </w:tcBorders>
          </w:tcPr>
          <w:p w:rsidR="003B5D42" w:rsidRPr="00087D6C" w:rsidRDefault="003B5D42" w:rsidP="00D65C71">
            <w:pPr>
              <w:widowControl w:val="0"/>
              <w:autoSpaceDE w:val="0"/>
              <w:autoSpaceDN w:val="0"/>
              <w:adjustRightInd w:val="0"/>
              <w:spacing w:before="59"/>
              <w:jc w:val="center"/>
              <w:rPr>
                <w:rFonts w:asciiTheme="minorHAnsi" w:hAnsiTheme="minorHAnsi" w:cstheme="minorHAnsi"/>
                <w:sz w:val="18"/>
                <w:szCs w:val="18"/>
              </w:rPr>
            </w:pPr>
            <w:r w:rsidRPr="00087D6C">
              <w:rPr>
                <w:rFonts w:asciiTheme="minorHAnsi" w:hAnsiTheme="minorHAnsi" w:cstheme="minorHAnsi"/>
                <w:sz w:val="18"/>
                <w:szCs w:val="18"/>
              </w:rPr>
              <w:t>Treatment</w:t>
            </w:r>
          </w:p>
        </w:tc>
        <w:tc>
          <w:tcPr>
            <w:tcW w:w="2154" w:type="dxa"/>
            <w:gridSpan w:val="3"/>
            <w:tcBorders>
              <w:top w:val="single" w:sz="6" w:space="0" w:color="auto"/>
              <w:left w:val="nil"/>
              <w:bottom w:val="nil"/>
              <w:right w:val="nil"/>
            </w:tcBorders>
          </w:tcPr>
          <w:p w:rsidR="003B5D42" w:rsidRPr="00087D6C" w:rsidRDefault="003B5D42" w:rsidP="00D65C71">
            <w:pPr>
              <w:widowControl w:val="0"/>
              <w:autoSpaceDE w:val="0"/>
              <w:autoSpaceDN w:val="0"/>
              <w:adjustRightInd w:val="0"/>
              <w:spacing w:before="59"/>
              <w:jc w:val="center"/>
              <w:rPr>
                <w:rFonts w:asciiTheme="minorHAnsi" w:hAnsiTheme="minorHAnsi" w:cstheme="minorHAnsi"/>
                <w:sz w:val="18"/>
                <w:szCs w:val="18"/>
              </w:rPr>
            </w:pPr>
            <w:r w:rsidRPr="00087D6C">
              <w:rPr>
                <w:rFonts w:asciiTheme="minorHAnsi" w:hAnsiTheme="minorHAnsi" w:cstheme="minorHAnsi"/>
                <w:sz w:val="18"/>
                <w:szCs w:val="18"/>
              </w:rPr>
              <w:t>Balance Test</w:t>
            </w:r>
          </w:p>
        </w:tc>
        <w:tc>
          <w:tcPr>
            <w:tcW w:w="630" w:type="dxa"/>
            <w:tcBorders>
              <w:top w:val="single" w:sz="6" w:space="0" w:color="auto"/>
              <w:left w:val="nil"/>
              <w:bottom w:val="nil"/>
              <w:right w:val="nil"/>
            </w:tcBorders>
          </w:tcPr>
          <w:p w:rsidR="003B5D42" w:rsidRPr="00087D6C" w:rsidRDefault="003B5D42" w:rsidP="00D65C71">
            <w:pPr>
              <w:widowControl w:val="0"/>
              <w:autoSpaceDE w:val="0"/>
              <w:autoSpaceDN w:val="0"/>
              <w:adjustRightInd w:val="0"/>
              <w:spacing w:before="59"/>
              <w:jc w:val="center"/>
              <w:rPr>
                <w:rFonts w:asciiTheme="minorHAnsi" w:hAnsiTheme="minorHAnsi" w:cstheme="minorHAnsi"/>
                <w:sz w:val="18"/>
                <w:szCs w:val="18"/>
              </w:rPr>
            </w:pPr>
          </w:p>
        </w:tc>
      </w:tr>
      <w:tr w:rsidR="003B5D42" w:rsidRPr="00087D6C" w:rsidTr="00460207">
        <w:tc>
          <w:tcPr>
            <w:tcW w:w="3150" w:type="dxa"/>
            <w:tcBorders>
              <w:top w:val="nil"/>
              <w:left w:val="nil"/>
              <w:bottom w:val="nil"/>
              <w:right w:val="nil"/>
            </w:tcBorders>
          </w:tcPr>
          <w:p w:rsidR="003B5D42" w:rsidRPr="00087D6C" w:rsidRDefault="003B5D42" w:rsidP="00D65C71">
            <w:pPr>
              <w:widowControl w:val="0"/>
              <w:autoSpaceDE w:val="0"/>
              <w:autoSpaceDN w:val="0"/>
              <w:adjustRightInd w:val="0"/>
              <w:spacing w:after="59"/>
              <w:rPr>
                <w:rFonts w:asciiTheme="minorHAnsi" w:hAnsiTheme="minorHAnsi" w:cstheme="minorHAnsi"/>
                <w:sz w:val="18"/>
                <w:szCs w:val="18"/>
              </w:rPr>
            </w:pPr>
            <w:r w:rsidRPr="00087D6C">
              <w:rPr>
                <w:rFonts w:asciiTheme="minorHAnsi" w:hAnsiTheme="minorHAnsi" w:cstheme="minorHAnsi"/>
                <w:sz w:val="18"/>
                <w:szCs w:val="18"/>
              </w:rPr>
              <w:t>Variable</w:t>
            </w:r>
          </w:p>
        </w:tc>
        <w:tc>
          <w:tcPr>
            <w:tcW w:w="783" w:type="dxa"/>
            <w:tcBorders>
              <w:top w:val="nil"/>
              <w:left w:val="nil"/>
              <w:bottom w:val="nil"/>
              <w:right w:val="nil"/>
            </w:tcBorders>
            <w:vAlign w:val="bottom"/>
          </w:tcPr>
          <w:p w:rsidR="003B5D42" w:rsidRPr="00087D6C" w:rsidRDefault="003B5D42" w:rsidP="00460207">
            <w:pPr>
              <w:widowControl w:val="0"/>
              <w:autoSpaceDE w:val="0"/>
              <w:autoSpaceDN w:val="0"/>
              <w:adjustRightInd w:val="0"/>
              <w:spacing w:after="59"/>
              <w:jc w:val="center"/>
              <w:rPr>
                <w:rFonts w:asciiTheme="minorHAnsi" w:hAnsiTheme="minorHAnsi" w:cstheme="minorHAnsi"/>
                <w:sz w:val="18"/>
                <w:szCs w:val="18"/>
              </w:rPr>
            </w:pPr>
            <w:r w:rsidRPr="00087D6C">
              <w:rPr>
                <w:rFonts w:asciiTheme="minorHAnsi" w:hAnsiTheme="minorHAnsi" w:cstheme="minorHAnsi"/>
                <w:sz w:val="18"/>
                <w:szCs w:val="18"/>
              </w:rPr>
              <w:t>Mean</w:t>
            </w:r>
          </w:p>
        </w:tc>
        <w:tc>
          <w:tcPr>
            <w:tcW w:w="630" w:type="dxa"/>
            <w:tcBorders>
              <w:top w:val="nil"/>
              <w:left w:val="nil"/>
              <w:bottom w:val="nil"/>
              <w:right w:val="nil"/>
            </w:tcBorders>
            <w:vAlign w:val="bottom"/>
          </w:tcPr>
          <w:p w:rsidR="003B5D42" w:rsidRPr="00087D6C" w:rsidRDefault="003B5D42" w:rsidP="00460207">
            <w:pPr>
              <w:widowControl w:val="0"/>
              <w:autoSpaceDE w:val="0"/>
              <w:autoSpaceDN w:val="0"/>
              <w:adjustRightInd w:val="0"/>
              <w:spacing w:after="59"/>
              <w:jc w:val="center"/>
              <w:rPr>
                <w:rFonts w:asciiTheme="minorHAnsi" w:hAnsiTheme="minorHAnsi" w:cstheme="minorHAnsi"/>
                <w:sz w:val="18"/>
                <w:szCs w:val="18"/>
              </w:rPr>
            </w:pPr>
            <w:r w:rsidRPr="00087D6C">
              <w:rPr>
                <w:rFonts w:asciiTheme="minorHAnsi" w:hAnsiTheme="minorHAnsi" w:cstheme="minorHAnsi"/>
                <w:sz w:val="18"/>
                <w:szCs w:val="18"/>
              </w:rPr>
              <w:t>N1</w:t>
            </w:r>
          </w:p>
        </w:tc>
        <w:tc>
          <w:tcPr>
            <w:tcW w:w="698" w:type="dxa"/>
            <w:tcBorders>
              <w:top w:val="nil"/>
              <w:left w:val="nil"/>
              <w:bottom w:val="nil"/>
              <w:right w:val="nil"/>
            </w:tcBorders>
            <w:vAlign w:val="bottom"/>
          </w:tcPr>
          <w:p w:rsidR="003B5D42" w:rsidRPr="00087D6C" w:rsidRDefault="003B5D42" w:rsidP="00460207">
            <w:pPr>
              <w:widowControl w:val="0"/>
              <w:autoSpaceDE w:val="0"/>
              <w:autoSpaceDN w:val="0"/>
              <w:adjustRightInd w:val="0"/>
              <w:spacing w:after="59"/>
              <w:jc w:val="center"/>
              <w:rPr>
                <w:rFonts w:asciiTheme="minorHAnsi" w:hAnsiTheme="minorHAnsi" w:cstheme="minorHAnsi"/>
                <w:sz w:val="18"/>
                <w:szCs w:val="18"/>
              </w:rPr>
            </w:pPr>
            <w:r w:rsidRPr="00087D6C">
              <w:rPr>
                <w:rFonts w:asciiTheme="minorHAnsi" w:hAnsiTheme="minorHAnsi" w:cstheme="minorHAnsi"/>
                <w:sz w:val="18"/>
                <w:szCs w:val="18"/>
              </w:rPr>
              <w:t>Mean</w:t>
            </w:r>
          </w:p>
        </w:tc>
        <w:tc>
          <w:tcPr>
            <w:tcW w:w="693" w:type="dxa"/>
            <w:tcBorders>
              <w:top w:val="nil"/>
              <w:left w:val="nil"/>
              <w:bottom w:val="nil"/>
              <w:right w:val="nil"/>
            </w:tcBorders>
            <w:vAlign w:val="bottom"/>
          </w:tcPr>
          <w:p w:rsidR="003B5D42" w:rsidRPr="00087D6C" w:rsidRDefault="003B5D42" w:rsidP="00460207">
            <w:pPr>
              <w:widowControl w:val="0"/>
              <w:autoSpaceDE w:val="0"/>
              <w:autoSpaceDN w:val="0"/>
              <w:adjustRightInd w:val="0"/>
              <w:spacing w:after="59"/>
              <w:jc w:val="center"/>
              <w:rPr>
                <w:rFonts w:asciiTheme="minorHAnsi" w:hAnsiTheme="minorHAnsi" w:cstheme="minorHAnsi"/>
                <w:sz w:val="18"/>
                <w:szCs w:val="18"/>
              </w:rPr>
            </w:pPr>
            <w:r w:rsidRPr="00087D6C">
              <w:rPr>
                <w:rFonts w:asciiTheme="minorHAnsi" w:hAnsiTheme="minorHAnsi" w:cstheme="minorHAnsi"/>
                <w:sz w:val="18"/>
                <w:szCs w:val="18"/>
              </w:rPr>
              <w:t>N2</w:t>
            </w:r>
          </w:p>
        </w:tc>
        <w:tc>
          <w:tcPr>
            <w:tcW w:w="783" w:type="dxa"/>
            <w:tcBorders>
              <w:top w:val="nil"/>
              <w:left w:val="nil"/>
              <w:bottom w:val="nil"/>
              <w:right w:val="nil"/>
            </w:tcBorders>
            <w:vAlign w:val="bottom"/>
          </w:tcPr>
          <w:p w:rsidR="003B5D42" w:rsidRPr="00087D6C" w:rsidRDefault="003B5D42" w:rsidP="00460207">
            <w:pPr>
              <w:widowControl w:val="0"/>
              <w:autoSpaceDE w:val="0"/>
              <w:autoSpaceDN w:val="0"/>
              <w:adjustRightInd w:val="0"/>
              <w:spacing w:after="59"/>
              <w:jc w:val="center"/>
              <w:rPr>
                <w:rFonts w:asciiTheme="minorHAnsi" w:hAnsiTheme="minorHAnsi" w:cstheme="minorHAnsi"/>
                <w:sz w:val="18"/>
                <w:szCs w:val="18"/>
              </w:rPr>
            </w:pPr>
            <w:r w:rsidRPr="00087D6C">
              <w:rPr>
                <w:rFonts w:asciiTheme="minorHAnsi" w:hAnsiTheme="minorHAnsi" w:cstheme="minorHAnsi"/>
                <w:sz w:val="18"/>
                <w:szCs w:val="18"/>
              </w:rPr>
              <w:t>Diff</w:t>
            </w:r>
          </w:p>
        </w:tc>
        <w:tc>
          <w:tcPr>
            <w:tcW w:w="693" w:type="dxa"/>
            <w:tcBorders>
              <w:top w:val="nil"/>
              <w:left w:val="nil"/>
              <w:bottom w:val="nil"/>
              <w:right w:val="nil"/>
            </w:tcBorders>
            <w:vAlign w:val="bottom"/>
          </w:tcPr>
          <w:p w:rsidR="003B5D42" w:rsidRPr="00087D6C" w:rsidRDefault="003B5D42" w:rsidP="00460207">
            <w:pPr>
              <w:widowControl w:val="0"/>
              <w:autoSpaceDE w:val="0"/>
              <w:autoSpaceDN w:val="0"/>
              <w:adjustRightInd w:val="0"/>
              <w:spacing w:after="59"/>
              <w:jc w:val="center"/>
              <w:rPr>
                <w:rFonts w:asciiTheme="minorHAnsi" w:hAnsiTheme="minorHAnsi" w:cstheme="minorHAnsi"/>
                <w:sz w:val="18"/>
                <w:szCs w:val="18"/>
              </w:rPr>
            </w:pPr>
            <w:r w:rsidRPr="00087D6C">
              <w:rPr>
                <w:rFonts w:asciiTheme="minorHAnsi" w:hAnsiTheme="minorHAnsi" w:cstheme="minorHAnsi"/>
                <w:sz w:val="18"/>
                <w:szCs w:val="18"/>
              </w:rPr>
              <w:t>SE</w:t>
            </w:r>
          </w:p>
        </w:tc>
        <w:tc>
          <w:tcPr>
            <w:tcW w:w="678" w:type="dxa"/>
            <w:tcBorders>
              <w:top w:val="nil"/>
              <w:left w:val="nil"/>
              <w:bottom w:val="nil"/>
              <w:right w:val="nil"/>
            </w:tcBorders>
            <w:vAlign w:val="bottom"/>
          </w:tcPr>
          <w:p w:rsidR="003B5D42" w:rsidRPr="00087D6C" w:rsidRDefault="003B5D42" w:rsidP="00460207">
            <w:pPr>
              <w:widowControl w:val="0"/>
              <w:autoSpaceDE w:val="0"/>
              <w:autoSpaceDN w:val="0"/>
              <w:adjustRightInd w:val="0"/>
              <w:spacing w:after="59"/>
              <w:jc w:val="center"/>
              <w:rPr>
                <w:rFonts w:asciiTheme="minorHAnsi" w:hAnsiTheme="minorHAnsi" w:cstheme="minorHAnsi"/>
                <w:sz w:val="18"/>
                <w:szCs w:val="18"/>
              </w:rPr>
            </w:pPr>
            <w:r w:rsidRPr="00087D6C">
              <w:rPr>
                <w:rFonts w:asciiTheme="minorHAnsi" w:hAnsiTheme="minorHAnsi" w:cstheme="minorHAnsi"/>
                <w:sz w:val="18"/>
                <w:szCs w:val="18"/>
              </w:rPr>
              <w:t>p-value</w:t>
            </w:r>
          </w:p>
        </w:tc>
        <w:tc>
          <w:tcPr>
            <w:tcW w:w="630" w:type="dxa"/>
            <w:tcBorders>
              <w:top w:val="nil"/>
              <w:left w:val="nil"/>
              <w:bottom w:val="nil"/>
              <w:right w:val="nil"/>
            </w:tcBorders>
            <w:vAlign w:val="bottom"/>
          </w:tcPr>
          <w:p w:rsidR="003B5D42" w:rsidRPr="00087D6C" w:rsidRDefault="003B5D42" w:rsidP="00460207">
            <w:pPr>
              <w:widowControl w:val="0"/>
              <w:autoSpaceDE w:val="0"/>
              <w:autoSpaceDN w:val="0"/>
              <w:adjustRightInd w:val="0"/>
              <w:spacing w:after="59"/>
              <w:jc w:val="center"/>
              <w:rPr>
                <w:rFonts w:asciiTheme="minorHAnsi" w:hAnsiTheme="minorHAnsi" w:cstheme="minorHAnsi"/>
                <w:sz w:val="18"/>
                <w:szCs w:val="18"/>
              </w:rPr>
            </w:pPr>
            <w:r w:rsidRPr="00087D6C">
              <w:rPr>
                <w:rFonts w:asciiTheme="minorHAnsi" w:hAnsiTheme="minorHAnsi" w:cstheme="minorHAnsi"/>
                <w:sz w:val="18"/>
                <w:szCs w:val="18"/>
              </w:rPr>
              <w:t>ES</w:t>
            </w:r>
          </w:p>
        </w:tc>
      </w:tr>
      <w:tr w:rsidR="003B5D42" w:rsidRPr="00087D6C" w:rsidTr="00763C42">
        <w:tc>
          <w:tcPr>
            <w:tcW w:w="3150" w:type="dxa"/>
            <w:tcBorders>
              <w:top w:val="single" w:sz="6" w:space="0" w:color="auto"/>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Female</w:t>
            </w:r>
          </w:p>
        </w:tc>
        <w:tc>
          <w:tcPr>
            <w:tcW w:w="783" w:type="dxa"/>
            <w:tcBorders>
              <w:top w:val="single" w:sz="6" w:space="0" w:color="auto"/>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0.50</w:t>
            </w:r>
          </w:p>
        </w:tc>
        <w:tc>
          <w:tcPr>
            <w:tcW w:w="630" w:type="dxa"/>
            <w:tcBorders>
              <w:top w:val="single" w:sz="6" w:space="0" w:color="auto"/>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944</w:t>
            </w:r>
          </w:p>
        </w:tc>
        <w:tc>
          <w:tcPr>
            <w:tcW w:w="698" w:type="dxa"/>
            <w:tcBorders>
              <w:top w:val="single" w:sz="6" w:space="0" w:color="auto"/>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0.49</w:t>
            </w:r>
          </w:p>
        </w:tc>
        <w:tc>
          <w:tcPr>
            <w:tcW w:w="693" w:type="dxa"/>
            <w:tcBorders>
              <w:top w:val="single" w:sz="6" w:space="0" w:color="auto"/>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1,149</w:t>
            </w:r>
          </w:p>
        </w:tc>
        <w:tc>
          <w:tcPr>
            <w:tcW w:w="783" w:type="dxa"/>
            <w:tcBorders>
              <w:top w:val="single" w:sz="6" w:space="0" w:color="auto"/>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0.03</w:t>
            </w:r>
          </w:p>
        </w:tc>
        <w:tc>
          <w:tcPr>
            <w:tcW w:w="693" w:type="dxa"/>
            <w:tcBorders>
              <w:top w:val="single" w:sz="6" w:space="0" w:color="auto"/>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0.04</w:t>
            </w:r>
          </w:p>
        </w:tc>
        <w:tc>
          <w:tcPr>
            <w:tcW w:w="678" w:type="dxa"/>
            <w:tcBorders>
              <w:top w:val="single" w:sz="6" w:space="0" w:color="auto"/>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0.45</w:t>
            </w:r>
          </w:p>
        </w:tc>
        <w:tc>
          <w:tcPr>
            <w:tcW w:w="630" w:type="dxa"/>
            <w:tcBorders>
              <w:top w:val="single" w:sz="6" w:space="0" w:color="auto"/>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0.06</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Age</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7.01</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944</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7.07</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1,149</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0.01</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0.08</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0.95</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0.00</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Orphaned</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0.00</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944</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0.00</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1,149</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-0.00</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0.00</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0.34</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0.07</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Attended school 2015</w:t>
            </w:r>
            <w:r w:rsidR="00EB08C5" w:rsidRPr="00087D6C">
              <w:rPr>
                <w:rFonts w:asciiTheme="minorHAnsi" w:hAnsiTheme="minorHAnsi" w:cstheme="minorHAnsi"/>
                <w:sz w:val="18"/>
                <w:szCs w:val="18"/>
              </w:rPr>
              <w:t>–</w:t>
            </w:r>
            <w:r w:rsidRPr="00087D6C">
              <w:rPr>
                <w:rFonts w:asciiTheme="minorHAnsi" w:hAnsiTheme="minorHAnsi" w:cstheme="minorHAnsi"/>
                <w:sz w:val="18"/>
                <w:szCs w:val="18"/>
              </w:rPr>
              <w:t>16</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0.65</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916</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0.67</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1,113</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0.00</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0.06</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0.95</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0.01</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 xml:space="preserve">    Boys </w:t>
            </w:r>
            <w:r w:rsidR="00D47D25" w:rsidRPr="00087D6C">
              <w:rPr>
                <w:rFonts w:asciiTheme="minorHAnsi" w:hAnsiTheme="minorHAnsi" w:cstheme="minorHAnsi"/>
                <w:sz w:val="18"/>
                <w:szCs w:val="18"/>
              </w:rPr>
              <w:t>i</w:t>
            </w:r>
            <w:r w:rsidRPr="00087D6C">
              <w:rPr>
                <w:rFonts w:asciiTheme="minorHAnsi" w:hAnsiTheme="minorHAnsi" w:cstheme="minorHAnsi"/>
                <w:sz w:val="18"/>
                <w:szCs w:val="18"/>
              </w:rPr>
              <w:t xml:space="preserve">n </w:t>
            </w:r>
            <w:r w:rsidR="00D47D25" w:rsidRPr="00087D6C">
              <w:rPr>
                <w:rFonts w:asciiTheme="minorHAnsi" w:hAnsiTheme="minorHAnsi" w:cstheme="minorHAnsi"/>
                <w:sz w:val="18"/>
                <w:szCs w:val="18"/>
              </w:rPr>
              <w:t>s</w:t>
            </w:r>
            <w:r w:rsidRPr="00087D6C">
              <w:rPr>
                <w:rFonts w:asciiTheme="minorHAnsi" w:hAnsiTheme="minorHAnsi" w:cstheme="minorHAnsi"/>
                <w:sz w:val="18"/>
                <w:szCs w:val="18"/>
              </w:rPr>
              <w:t>chool</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0.68</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462</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0.69</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569</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-0.02</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0.07</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0.72</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0.05</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 xml:space="preserve">    Girls </w:t>
            </w:r>
            <w:r w:rsidR="00D47D25" w:rsidRPr="00087D6C">
              <w:rPr>
                <w:rFonts w:asciiTheme="minorHAnsi" w:hAnsiTheme="minorHAnsi" w:cstheme="minorHAnsi"/>
                <w:sz w:val="18"/>
                <w:szCs w:val="18"/>
              </w:rPr>
              <w:t>i</w:t>
            </w:r>
            <w:r w:rsidRPr="00087D6C">
              <w:rPr>
                <w:rFonts w:asciiTheme="minorHAnsi" w:hAnsiTheme="minorHAnsi" w:cstheme="minorHAnsi"/>
                <w:sz w:val="18"/>
                <w:szCs w:val="18"/>
              </w:rPr>
              <w:t xml:space="preserve">n </w:t>
            </w:r>
            <w:r w:rsidR="00D47D25" w:rsidRPr="00087D6C">
              <w:rPr>
                <w:rFonts w:asciiTheme="minorHAnsi" w:hAnsiTheme="minorHAnsi" w:cstheme="minorHAnsi"/>
                <w:sz w:val="18"/>
                <w:szCs w:val="18"/>
              </w:rPr>
              <w:t>s</w:t>
            </w:r>
            <w:r w:rsidRPr="00087D6C">
              <w:rPr>
                <w:rFonts w:asciiTheme="minorHAnsi" w:hAnsiTheme="minorHAnsi" w:cstheme="minorHAnsi"/>
                <w:sz w:val="18"/>
                <w:szCs w:val="18"/>
              </w:rPr>
              <w:t>chool</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0.62</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454</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0.65</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544</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0.04</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0.07</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0.58</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0.08</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 xml:space="preserve">    In </w:t>
            </w:r>
            <w:r w:rsidR="00D47D25" w:rsidRPr="00087D6C">
              <w:rPr>
                <w:rFonts w:asciiTheme="minorHAnsi" w:hAnsiTheme="minorHAnsi" w:cstheme="minorHAnsi"/>
                <w:sz w:val="18"/>
                <w:szCs w:val="18"/>
              </w:rPr>
              <w:t>s</w:t>
            </w:r>
            <w:r w:rsidRPr="00087D6C">
              <w:rPr>
                <w:rFonts w:asciiTheme="minorHAnsi" w:hAnsiTheme="minorHAnsi" w:cstheme="minorHAnsi"/>
                <w:sz w:val="18"/>
                <w:szCs w:val="18"/>
              </w:rPr>
              <w:t>chool (</w:t>
            </w:r>
            <w:r w:rsidR="00D47D25" w:rsidRPr="00087D6C">
              <w:rPr>
                <w:rFonts w:asciiTheme="minorHAnsi" w:hAnsiTheme="minorHAnsi" w:cstheme="minorHAnsi"/>
                <w:sz w:val="18"/>
                <w:szCs w:val="18"/>
              </w:rPr>
              <w:t>l</w:t>
            </w:r>
            <w:r w:rsidRPr="00087D6C">
              <w:rPr>
                <w:rFonts w:asciiTheme="minorHAnsi" w:hAnsiTheme="minorHAnsi" w:cstheme="minorHAnsi"/>
                <w:sz w:val="18"/>
                <w:szCs w:val="18"/>
              </w:rPr>
              <w:t xml:space="preserve">g </w:t>
            </w:r>
            <w:r w:rsidR="00D47D25" w:rsidRPr="00087D6C">
              <w:rPr>
                <w:rFonts w:asciiTheme="minorHAnsi" w:hAnsiTheme="minorHAnsi" w:cstheme="minorHAnsi"/>
                <w:sz w:val="18"/>
                <w:szCs w:val="18"/>
              </w:rPr>
              <w:t>h</w:t>
            </w:r>
            <w:r w:rsidRPr="00087D6C">
              <w:rPr>
                <w:rFonts w:asciiTheme="minorHAnsi" w:hAnsiTheme="minorHAnsi" w:cstheme="minorHAnsi"/>
                <w:sz w:val="18"/>
                <w:szCs w:val="18"/>
              </w:rPr>
              <w:t>ousehold)</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0.59</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382</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0.62</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523</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-0.08</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0.08</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0.32</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0.16</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 xml:space="preserve">    In </w:t>
            </w:r>
            <w:r w:rsidR="00D47D25" w:rsidRPr="00087D6C">
              <w:rPr>
                <w:rFonts w:asciiTheme="minorHAnsi" w:hAnsiTheme="minorHAnsi" w:cstheme="minorHAnsi"/>
                <w:sz w:val="18"/>
                <w:szCs w:val="18"/>
              </w:rPr>
              <w:t>s</w:t>
            </w:r>
            <w:r w:rsidRPr="00087D6C">
              <w:rPr>
                <w:rFonts w:asciiTheme="minorHAnsi" w:hAnsiTheme="minorHAnsi" w:cstheme="minorHAnsi"/>
                <w:sz w:val="18"/>
                <w:szCs w:val="18"/>
              </w:rPr>
              <w:t>chool (</w:t>
            </w:r>
            <w:proofErr w:type="spellStart"/>
            <w:r w:rsidR="00D47D25" w:rsidRPr="00087D6C">
              <w:rPr>
                <w:rFonts w:asciiTheme="minorHAnsi" w:hAnsiTheme="minorHAnsi" w:cstheme="minorHAnsi"/>
                <w:sz w:val="18"/>
                <w:szCs w:val="18"/>
              </w:rPr>
              <w:t>s</w:t>
            </w:r>
            <w:r w:rsidRPr="00087D6C">
              <w:rPr>
                <w:rFonts w:asciiTheme="minorHAnsi" w:hAnsiTheme="minorHAnsi" w:cstheme="minorHAnsi"/>
                <w:sz w:val="18"/>
                <w:szCs w:val="18"/>
              </w:rPr>
              <w:t>m</w:t>
            </w:r>
            <w:proofErr w:type="spellEnd"/>
            <w:r w:rsidRPr="00087D6C">
              <w:rPr>
                <w:rFonts w:asciiTheme="minorHAnsi" w:hAnsiTheme="minorHAnsi" w:cstheme="minorHAnsi"/>
                <w:sz w:val="18"/>
                <w:szCs w:val="18"/>
              </w:rPr>
              <w:t xml:space="preserve"> </w:t>
            </w:r>
            <w:r w:rsidR="00D47D25" w:rsidRPr="00087D6C">
              <w:rPr>
                <w:rFonts w:asciiTheme="minorHAnsi" w:hAnsiTheme="minorHAnsi" w:cstheme="minorHAnsi"/>
                <w:sz w:val="18"/>
                <w:szCs w:val="18"/>
              </w:rPr>
              <w:t>h</w:t>
            </w:r>
            <w:r w:rsidRPr="00087D6C">
              <w:rPr>
                <w:rFonts w:asciiTheme="minorHAnsi" w:hAnsiTheme="minorHAnsi" w:cstheme="minorHAnsi"/>
                <w:sz w:val="18"/>
                <w:szCs w:val="18"/>
              </w:rPr>
              <w:t>ousehold)</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0.69</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534</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0.72</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590</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0.08</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0.07</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0.26</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0.17</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Out of school due to cost</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0.52</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320</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0.41</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364</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-0.05</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0.09</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0.57</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0.11</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 xml:space="preserve">    Boys out of school</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0.52</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149</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0.40</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175</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-0.14</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0.11</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0.21</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0.29</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 xml:space="preserve">    Girls out of school</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0.52</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171</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0.42</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189</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0.02</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0.10</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0.88</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0.03</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 xml:space="preserve">    Out of school (</w:t>
            </w:r>
            <w:r w:rsidR="00256F15" w:rsidRPr="00087D6C">
              <w:rPr>
                <w:rFonts w:asciiTheme="minorHAnsi" w:hAnsiTheme="minorHAnsi" w:cstheme="minorHAnsi"/>
                <w:sz w:val="18"/>
                <w:szCs w:val="18"/>
              </w:rPr>
              <w:t>l</w:t>
            </w:r>
            <w:r w:rsidRPr="00087D6C">
              <w:rPr>
                <w:rFonts w:asciiTheme="minorHAnsi" w:hAnsiTheme="minorHAnsi" w:cstheme="minorHAnsi"/>
                <w:sz w:val="18"/>
                <w:szCs w:val="18"/>
              </w:rPr>
              <w:t xml:space="preserve">g </w:t>
            </w:r>
            <w:r w:rsidR="00256F15" w:rsidRPr="00087D6C">
              <w:rPr>
                <w:rFonts w:asciiTheme="minorHAnsi" w:hAnsiTheme="minorHAnsi" w:cstheme="minorHAnsi"/>
                <w:sz w:val="18"/>
                <w:szCs w:val="18"/>
              </w:rPr>
              <w:t>h</w:t>
            </w:r>
            <w:r w:rsidRPr="00087D6C">
              <w:rPr>
                <w:rFonts w:asciiTheme="minorHAnsi" w:hAnsiTheme="minorHAnsi" w:cstheme="minorHAnsi"/>
                <w:sz w:val="18"/>
                <w:szCs w:val="18"/>
              </w:rPr>
              <w:t>ousehold)</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0.52</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155</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0.42</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198</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-0.06</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0.12</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0.59</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0.13</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 xml:space="preserve">    Out of school (</w:t>
            </w:r>
            <w:proofErr w:type="spellStart"/>
            <w:r w:rsidR="00256F15" w:rsidRPr="00087D6C">
              <w:rPr>
                <w:rFonts w:asciiTheme="minorHAnsi" w:hAnsiTheme="minorHAnsi" w:cstheme="minorHAnsi"/>
                <w:sz w:val="18"/>
                <w:szCs w:val="18"/>
              </w:rPr>
              <w:t>s</w:t>
            </w:r>
            <w:r w:rsidRPr="00087D6C">
              <w:rPr>
                <w:rFonts w:asciiTheme="minorHAnsi" w:hAnsiTheme="minorHAnsi" w:cstheme="minorHAnsi"/>
                <w:sz w:val="18"/>
                <w:szCs w:val="18"/>
              </w:rPr>
              <w:t>m</w:t>
            </w:r>
            <w:proofErr w:type="spellEnd"/>
            <w:r w:rsidRPr="00087D6C">
              <w:rPr>
                <w:rFonts w:asciiTheme="minorHAnsi" w:hAnsiTheme="minorHAnsi" w:cstheme="minorHAnsi"/>
                <w:sz w:val="18"/>
                <w:szCs w:val="18"/>
              </w:rPr>
              <w:t xml:space="preserve"> </w:t>
            </w:r>
            <w:r w:rsidR="00256F15" w:rsidRPr="00087D6C">
              <w:rPr>
                <w:rFonts w:asciiTheme="minorHAnsi" w:hAnsiTheme="minorHAnsi" w:cstheme="minorHAnsi"/>
                <w:sz w:val="18"/>
                <w:szCs w:val="18"/>
              </w:rPr>
              <w:t>h</w:t>
            </w:r>
            <w:r w:rsidRPr="00087D6C">
              <w:rPr>
                <w:rFonts w:asciiTheme="minorHAnsi" w:hAnsiTheme="minorHAnsi" w:cstheme="minorHAnsi"/>
                <w:sz w:val="18"/>
                <w:szCs w:val="18"/>
              </w:rPr>
              <w:t>ousehold)</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0.52</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165</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0.40</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166</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-0.03</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0.12</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0.80</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0.06</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Time to school (min)</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20.45</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594</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22.02</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748</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2.42</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2.03</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0.24</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0.14</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 xml:space="preserve">Education </w:t>
            </w:r>
            <w:r w:rsidR="00470083" w:rsidRPr="00087D6C">
              <w:rPr>
                <w:rFonts w:asciiTheme="minorHAnsi" w:hAnsiTheme="minorHAnsi" w:cstheme="minorHAnsi"/>
                <w:sz w:val="18"/>
                <w:szCs w:val="18"/>
              </w:rPr>
              <w:t>e</w:t>
            </w:r>
            <w:r w:rsidRPr="00087D6C">
              <w:rPr>
                <w:rFonts w:asciiTheme="minorHAnsi" w:hAnsiTheme="minorHAnsi" w:cstheme="minorHAnsi"/>
                <w:sz w:val="18"/>
                <w:szCs w:val="18"/>
              </w:rPr>
              <w:t>xpenses</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93.85</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624</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92.79</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786</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-19.31</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16.56</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0.25</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0.13</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 xml:space="preserve">    Education </w:t>
            </w:r>
            <w:r w:rsidR="00470083" w:rsidRPr="00087D6C">
              <w:rPr>
                <w:rFonts w:asciiTheme="minorHAnsi" w:hAnsiTheme="minorHAnsi" w:cstheme="minorHAnsi"/>
                <w:sz w:val="18"/>
                <w:szCs w:val="18"/>
              </w:rPr>
              <w:t>e</w:t>
            </w:r>
            <w:r w:rsidRPr="00087D6C">
              <w:rPr>
                <w:rFonts w:asciiTheme="minorHAnsi" w:hAnsiTheme="minorHAnsi" w:cstheme="minorHAnsi"/>
                <w:sz w:val="18"/>
                <w:szCs w:val="18"/>
              </w:rPr>
              <w:t>xpenses (</w:t>
            </w:r>
            <w:r w:rsidR="00470083" w:rsidRPr="00087D6C">
              <w:rPr>
                <w:rFonts w:asciiTheme="minorHAnsi" w:hAnsiTheme="minorHAnsi" w:cstheme="minorHAnsi"/>
                <w:sz w:val="18"/>
                <w:szCs w:val="18"/>
              </w:rPr>
              <w:t>l</w:t>
            </w:r>
            <w:r w:rsidRPr="00087D6C">
              <w:rPr>
                <w:rFonts w:asciiTheme="minorHAnsi" w:hAnsiTheme="minorHAnsi" w:cstheme="minorHAnsi"/>
                <w:sz w:val="18"/>
                <w:szCs w:val="18"/>
              </w:rPr>
              <w:t xml:space="preserve">g </w:t>
            </w:r>
            <w:r w:rsidR="00470083" w:rsidRPr="00087D6C">
              <w:rPr>
                <w:rFonts w:asciiTheme="minorHAnsi" w:hAnsiTheme="minorHAnsi" w:cstheme="minorHAnsi"/>
                <w:sz w:val="18"/>
                <w:szCs w:val="18"/>
              </w:rPr>
              <w:t>h</w:t>
            </w:r>
            <w:r w:rsidRPr="00087D6C">
              <w:rPr>
                <w:rFonts w:asciiTheme="minorHAnsi" w:hAnsiTheme="minorHAnsi" w:cstheme="minorHAnsi"/>
                <w:sz w:val="18"/>
                <w:szCs w:val="18"/>
              </w:rPr>
              <w:t>ousehold)</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101.38</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237</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84.53</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344</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-34.81</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28.03</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0.22</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0.27</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 xml:space="preserve">    Education </w:t>
            </w:r>
            <w:r w:rsidR="00470083" w:rsidRPr="00087D6C">
              <w:rPr>
                <w:rFonts w:asciiTheme="minorHAnsi" w:hAnsiTheme="minorHAnsi" w:cstheme="minorHAnsi"/>
                <w:sz w:val="18"/>
                <w:szCs w:val="18"/>
              </w:rPr>
              <w:t>e</w:t>
            </w:r>
            <w:r w:rsidRPr="00087D6C">
              <w:rPr>
                <w:rFonts w:asciiTheme="minorHAnsi" w:hAnsiTheme="minorHAnsi" w:cstheme="minorHAnsi"/>
                <w:sz w:val="18"/>
                <w:szCs w:val="18"/>
              </w:rPr>
              <w:t>xpenses (</w:t>
            </w:r>
            <w:proofErr w:type="spellStart"/>
            <w:r w:rsidR="00470083" w:rsidRPr="00087D6C">
              <w:rPr>
                <w:rFonts w:asciiTheme="minorHAnsi" w:hAnsiTheme="minorHAnsi" w:cstheme="minorHAnsi"/>
                <w:sz w:val="18"/>
                <w:szCs w:val="18"/>
              </w:rPr>
              <w:t>s</w:t>
            </w:r>
            <w:r w:rsidRPr="00087D6C">
              <w:rPr>
                <w:rFonts w:asciiTheme="minorHAnsi" w:hAnsiTheme="minorHAnsi" w:cstheme="minorHAnsi"/>
                <w:sz w:val="18"/>
                <w:szCs w:val="18"/>
              </w:rPr>
              <w:t>m</w:t>
            </w:r>
            <w:proofErr w:type="spellEnd"/>
            <w:r w:rsidRPr="00087D6C">
              <w:rPr>
                <w:rFonts w:asciiTheme="minorHAnsi" w:hAnsiTheme="minorHAnsi" w:cstheme="minorHAnsi"/>
                <w:sz w:val="18"/>
                <w:szCs w:val="18"/>
              </w:rPr>
              <w:t xml:space="preserve"> </w:t>
            </w:r>
            <w:r w:rsidR="00470083" w:rsidRPr="00087D6C">
              <w:rPr>
                <w:rFonts w:asciiTheme="minorHAnsi" w:hAnsiTheme="minorHAnsi" w:cstheme="minorHAnsi"/>
                <w:sz w:val="18"/>
                <w:szCs w:val="18"/>
              </w:rPr>
              <w:t>h</w:t>
            </w:r>
            <w:r w:rsidRPr="00087D6C">
              <w:rPr>
                <w:rFonts w:asciiTheme="minorHAnsi" w:hAnsiTheme="minorHAnsi" w:cstheme="minorHAnsi"/>
                <w:sz w:val="18"/>
                <w:szCs w:val="18"/>
              </w:rPr>
              <w:t>ousehold)</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89.23</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387</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99.22</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442</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-6.56</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16.96</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0.70</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0.04</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Child labor</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0.00</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918</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0.00</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975</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0.00</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0.00</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0.43</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0.05</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 xml:space="preserve">    Child labor (</w:t>
            </w:r>
            <w:r w:rsidR="00C96060" w:rsidRPr="00087D6C">
              <w:rPr>
                <w:rFonts w:asciiTheme="minorHAnsi" w:hAnsiTheme="minorHAnsi" w:cstheme="minorHAnsi"/>
                <w:sz w:val="18"/>
                <w:szCs w:val="18"/>
              </w:rPr>
              <w:t>l</w:t>
            </w:r>
            <w:r w:rsidRPr="00087D6C">
              <w:rPr>
                <w:rFonts w:asciiTheme="minorHAnsi" w:hAnsiTheme="minorHAnsi" w:cstheme="minorHAnsi"/>
                <w:sz w:val="18"/>
                <w:szCs w:val="18"/>
              </w:rPr>
              <w:t xml:space="preserve">g </w:t>
            </w:r>
            <w:r w:rsidR="00C96060" w:rsidRPr="00087D6C">
              <w:rPr>
                <w:rFonts w:asciiTheme="minorHAnsi" w:hAnsiTheme="minorHAnsi" w:cstheme="minorHAnsi"/>
                <w:sz w:val="18"/>
                <w:szCs w:val="18"/>
              </w:rPr>
              <w:t>h</w:t>
            </w:r>
            <w:r w:rsidRPr="00087D6C">
              <w:rPr>
                <w:rFonts w:asciiTheme="minorHAnsi" w:hAnsiTheme="minorHAnsi" w:cstheme="minorHAnsi"/>
                <w:sz w:val="18"/>
                <w:szCs w:val="18"/>
              </w:rPr>
              <w:t>ousehold)</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0.00</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384</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0.01</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457</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0.01</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0.01</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0.31</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0.09</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 xml:space="preserve">    Child labor (</w:t>
            </w:r>
            <w:proofErr w:type="spellStart"/>
            <w:r w:rsidR="00C96060" w:rsidRPr="00087D6C">
              <w:rPr>
                <w:rFonts w:asciiTheme="minorHAnsi" w:hAnsiTheme="minorHAnsi" w:cstheme="minorHAnsi"/>
                <w:sz w:val="18"/>
                <w:szCs w:val="18"/>
              </w:rPr>
              <w:t>s</w:t>
            </w:r>
            <w:r w:rsidRPr="00087D6C">
              <w:rPr>
                <w:rFonts w:asciiTheme="minorHAnsi" w:hAnsiTheme="minorHAnsi" w:cstheme="minorHAnsi"/>
                <w:sz w:val="18"/>
                <w:szCs w:val="18"/>
              </w:rPr>
              <w:t>m</w:t>
            </w:r>
            <w:proofErr w:type="spellEnd"/>
            <w:r w:rsidRPr="00087D6C">
              <w:rPr>
                <w:rFonts w:asciiTheme="minorHAnsi" w:hAnsiTheme="minorHAnsi" w:cstheme="minorHAnsi"/>
                <w:sz w:val="18"/>
                <w:szCs w:val="18"/>
              </w:rPr>
              <w:t xml:space="preserve"> </w:t>
            </w:r>
            <w:r w:rsidR="00C96060" w:rsidRPr="00087D6C">
              <w:rPr>
                <w:rFonts w:asciiTheme="minorHAnsi" w:hAnsiTheme="minorHAnsi" w:cstheme="minorHAnsi"/>
                <w:sz w:val="18"/>
                <w:szCs w:val="18"/>
              </w:rPr>
              <w:t>h</w:t>
            </w:r>
            <w:r w:rsidRPr="00087D6C">
              <w:rPr>
                <w:rFonts w:asciiTheme="minorHAnsi" w:hAnsiTheme="minorHAnsi" w:cstheme="minorHAnsi"/>
                <w:sz w:val="18"/>
                <w:szCs w:val="18"/>
              </w:rPr>
              <w:t>ousehold)</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0.00</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534</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0.00</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518</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-0.00</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0.00</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0.34</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0.06</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 xml:space="preserve">    Working &amp; </w:t>
            </w:r>
            <w:r w:rsidR="00C96060" w:rsidRPr="00087D6C">
              <w:rPr>
                <w:rFonts w:asciiTheme="minorHAnsi" w:hAnsiTheme="minorHAnsi" w:cstheme="minorHAnsi"/>
                <w:sz w:val="18"/>
                <w:szCs w:val="18"/>
              </w:rPr>
              <w:t>o</w:t>
            </w:r>
            <w:r w:rsidRPr="00087D6C">
              <w:rPr>
                <w:rFonts w:asciiTheme="minorHAnsi" w:hAnsiTheme="minorHAnsi" w:cstheme="minorHAnsi"/>
                <w:sz w:val="18"/>
                <w:szCs w:val="18"/>
              </w:rPr>
              <w:t xml:space="preserve">ut of </w:t>
            </w:r>
            <w:r w:rsidR="00C96060" w:rsidRPr="00087D6C">
              <w:rPr>
                <w:rFonts w:asciiTheme="minorHAnsi" w:hAnsiTheme="minorHAnsi" w:cstheme="minorHAnsi"/>
                <w:sz w:val="18"/>
                <w:szCs w:val="18"/>
              </w:rPr>
              <w:t>s</w:t>
            </w:r>
            <w:r w:rsidRPr="00087D6C">
              <w:rPr>
                <w:rFonts w:asciiTheme="minorHAnsi" w:hAnsiTheme="minorHAnsi" w:cstheme="minorHAnsi"/>
                <w:sz w:val="18"/>
                <w:szCs w:val="18"/>
              </w:rPr>
              <w:t>chool</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0.00</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333</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0.01</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316</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0.02</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0.03</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0.36</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0.15</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 xml:space="preserve">    Working &amp; </w:t>
            </w:r>
            <w:r w:rsidR="00B855C2" w:rsidRPr="00087D6C">
              <w:rPr>
                <w:rFonts w:asciiTheme="minorHAnsi" w:hAnsiTheme="minorHAnsi" w:cstheme="minorHAnsi"/>
                <w:sz w:val="18"/>
                <w:szCs w:val="18"/>
              </w:rPr>
              <w:t>i</w:t>
            </w:r>
            <w:r w:rsidRPr="00087D6C">
              <w:rPr>
                <w:rFonts w:asciiTheme="minorHAnsi" w:hAnsiTheme="minorHAnsi" w:cstheme="minorHAnsi"/>
                <w:sz w:val="18"/>
                <w:szCs w:val="18"/>
              </w:rPr>
              <w:t xml:space="preserve">n </w:t>
            </w:r>
            <w:r w:rsidR="00B855C2" w:rsidRPr="00087D6C">
              <w:rPr>
                <w:rFonts w:asciiTheme="minorHAnsi" w:hAnsiTheme="minorHAnsi" w:cstheme="minorHAnsi"/>
                <w:sz w:val="18"/>
                <w:szCs w:val="18"/>
              </w:rPr>
              <w:t>s</w:t>
            </w:r>
            <w:r w:rsidRPr="00087D6C">
              <w:rPr>
                <w:rFonts w:asciiTheme="minorHAnsi" w:hAnsiTheme="minorHAnsi" w:cstheme="minorHAnsi"/>
                <w:sz w:val="18"/>
                <w:szCs w:val="18"/>
              </w:rPr>
              <w:t>chool</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0.00</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607</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0.01</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683</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0.02</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0.02</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0.21</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0.18</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Time providing care (min)</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117.58</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918</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43.83</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1,083</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-53.36</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28.38</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0.06</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0.23</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Shoes</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0.90</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915</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0.92</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1,120</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0.09</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0.05</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0.05</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0.33</w:t>
            </w:r>
          </w:p>
        </w:tc>
      </w:tr>
      <w:tr w:rsidR="003B5D42" w:rsidRPr="00087D6C" w:rsidTr="00763C42">
        <w:tc>
          <w:tcPr>
            <w:tcW w:w="3150" w:type="dxa"/>
            <w:tcBorders>
              <w:top w:val="nil"/>
              <w:left w:val="nil"/>
              <w:bottom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 xml:space="preserve">Winter </w:t>
            </w:r>
            <w:r w:rsidR="00ED7007" w:rsidRPr="00087D6C">
              <w:rPr>
                <w:rFonts w:asciiTheme="minorHAnsi" w:hAnsiTheme="minorHAnsi" w:cstheme="minorHAnsi"/>
                <w:sz w:val="18"/>
                <w:szCs w:val="18"/>
              </w:rPr>
              <w:t>c</w:t>
            </w:r>
            <w:r w:rsidRPr="00087D6C">
              <w:rPr>
                <w:rFonts w:asciiTheme="minorHAnsi" w:hAnsiTheme="minorHAnsi" w:cstheme="minorHAnsi"/>
                <w:sz w:val="18"/>
                <w:szCs w:val="18"/>
              </w:rPr>
              <w:t>lothes</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0.81</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915</w:t>
            </w:r>
          </w:p>
        </w:tc>
        <w:tc>
          <w:tcPr>
            <w:tcW w:w="69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0.80</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1,120</w:t>
            </w:r>
          </w:p>
        </w:tc>
        <w:tc>
          <w:tcPr>
            <w:tcW w:w="78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0.10</w:t>
            </w:r>
          </w:p>
        </w:tc>
        <w:tc>
          <w:tcPr>
            <w:tcW w:w="693"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0.06</w:t>
            </w:r>
          </w:p>
        </w:tc>
        <w:tc>
          <w:tcPr>
            <w:tcW w:w="678"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0.08</w:t>
            </w:r>
          </w:p>
        </w:tc>
        <w:tc>
          <w:tcPr>
            <w:tcW w:w="630" w:type="dxa"/>
            <w:tcBorders>
              <w:top w:val="nil"/>
              <w:left w:val="nil"/>
              <w:bottom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0.25</w:t>
            </w:r>
          </w:p>
        </w:tc>
      </w:tr>
      <w:tr w:rsidR="003B5D42" w:rsidRPr="00087D6C" w:rsidTr="00763C42">
        <w:tc>
          <w:tcPr>
            <w:tcW w:w="3150" w:type="dxa"/>
            <w:tcBorders>
              <w:top w:val="nil"/>
              <w:left w:val="nil"/>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 xml:space="preserve">    Boys winter clothes</w:t>
            </w:r>
          </w:p>
        </w:tc>
        <w:tc>
          <w:tcPr>
            <w:tcW w:w="783" w:type="dxa"/>
            <w:tcBorders>
              <w:top w:val="nil"/>
              <w:left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0.80</w:t>
            </w:r>
          </w:p>
        </w:tc>
        <w:tc>
          <w:tcPr>
            <w:tcW w:w="630" w:type="dxa"/>
            <w:tcBorders>
              <w:top w:val="nil"/>
              <w:left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461</w:t>
            </w:r>
          </w:p>
        </w:tc>
        <w:tc>
          <w:tcPr>
            <w:tcW w:w="698" w:type="dxa"/>
            <w:tcBorders>
              <w:top w:val="nil"/>
              <w:left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0.81</w:t>
            </w:r>
          </w:p>
        </w:tc>
        <w:tc>
          <w:tcPr>
            <w:tcW w:w="693" w:type="dxa"/>
            <w:tcBorders>
              <w:top w:val="nil"/>
              <w:left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568</w:t>
            </w:r>
          </w:p>
        </w:tc>
        <w:tc>
          <w:tcPr>
            <w:tcW w:w="783" w:type="dxa"/>
            <w:tcBorders>
              <w:top w:val="nil"/>
              <w:left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0.10</w:t>
            </w:r>
          </w:p>
        </w:tc>
        <w:tc>
          <w:tcPr>
            <w:tcW w:w="693" w:type="dxa"/>
            <w:tcBorders>
              <w:top w:val="nil"/>
              <w:left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0.06</w:t>
            </w:r>
          </w:p>
        </w:tc>
        <w:tc>
          <w:tcPr>
            <w:tcW w:w="678" w:type="dxa"/>
            <w:tcBorders>
              <w:top w:val="nil"/>
              <w:left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0.07</w:t>
            </w:r>
          </w:p>
        </w:tc>
        <w:tc>
          <w:tcPr>
            <w:tcW w:w="630" w:type="dxa"/>
            <w:tcBorders>
              <w:top w:val="nil"/>
              <w:left w:val="nil"/>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0.26</w:t>
            </w:r>
          </w:p>
        </w:tc>
      </w:tr>
      <w:tr w:rsidR="003B5D42" w:rsidRPr="00087D6C" w:rsidTr="00763C42">
        <w:tc>
          <w:tcPr>
            <w:tcW w:w="3150" w:type="dxa"/>
            <w:tcBorders>
              <w:top w:val="nil"/>
              <w:left w:val="nil"/>
              <w:bottom w:val="single" w:sz="4" w:space="0" w:color="000000" w:themeColor="text1"/>
              <w:right w:val="nil"/>
            </w:tcBorders>
          </w:tcPr>
          <w:p w:rsidR="003B5D42" w:rsidRPr="00087D6C" w:rsidRDefault="003B5D42" w:rsidP="00D65C71">
            <w:pPr>
              <w:widowControl w:val="0"/>
              <w:autoSpaceDE w:val="0"/>
              <w:autoSpaceDN w:val="0"/>
              <w:adjustRightInd w:val="0"/>
              <w:rPr>
                <w:rFonts w:asciiTheme="minorHAnsi" w:hAnsiTheme="minorHAnsi" w:cstheme="minorHAnsi"/>
                <w:sz w:val="18"/>
                <w:szCs w:val="18"/>
              </w:rPr>
            </w:pPr>
            <w:r w:rsidRPr="00087D6C">
              <w:rPr>
                <w:rFonts w:asciiTheme="minorHAnsi" w:hAnsiTheme="minorHAnsi" w:cstheme="minorHAnsi"/>
                <w:sz w:val="18"/>
                <w:szCs w:val="18"/>
              </w:rPr>
              <w:t xml:space="preserve">    Girls winter clothes</w:t>
            </w:r>
          </w:p>
        </w:tc>
        <w:tc>
          <w:tcPr>
            <w:tcW w:w="783" w:type="dxa"/>
            <w:tcBorders>
              <w:top w:val="nil"/>
              <w:left w:val="nil"/>
              <w:bottom w:val="single" w:sz="4" w:space="0" w:color="000000" w:themeColor="text1"/>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0.81</w:t>
            </w:r>
          </w:p>
        </w:tc>
        <w:tc>
          <w:tcPr>
            <w:tcW w:w="630" w:type="dxa"/>
            <w:tcBorders>
              <w:top w:val="nil"/>
              <w:left w:val="nil"/>
              <w:bottom w:val="single" w:sz="4" w:space="0" w:color="000000" w:themeColor="text1"/>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454</w:t>
            </w:r>
          </w:p>
        </w:tc>
        <w:tc>
          <w:tcPr>
            <w:tcW w:w="698" w:type="dxa"/>
            <w:tcBorders>
              <w:top w:val="nil"/>
              <w:left w:val="nil"/>
              <w:bottom w:val="single" w:sz="4" w:space="0" w:color="000000" w:themeColor="text1"/>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0.79</w:t>
            </w:r>
          </w:p>
        </w:tc>
        <w:tc>
          <w:tcPr>
            <w:tcW w:w="693" w:type="dxa"/>
            <w:tcBorders>
              <w:top w:val="nil"/>
              <w:left w:val="nil"/>
              <w:bottom w:val="single" w:sz="4" w:space="0" w:color="000000" w:themeColor="text1"/>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552</w:t>
            </w:r>
          </w:p>
        </w:tc>
        <w:tc>
          <w:tcPr>
            <w:tcW w:w="783" w:type="dxa"/>
            <w:tcBorders>
              <w:top w:val="nil"/>
              <w:left w:val="nil"/>
              <w:bottom w:val="single" w:sz="4" w:space="0" w:color="000000" w:themeColor="text1"/>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0.10</w:t>
            </w:r>
          </w:p>
        </w:tc>
        <w:tc>
          <w:tcPr>
            <w:tcW w:w="693" w:type="dxa"/>
            <w:tcBorders>
              <w:top w:val="nil"/>
              <w:left w:val="nil"/>
              <w:bottom w:val="single" w:sz="4" w:space="0" w:color="000000" w:themeColor="text1"/>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0.07</w:t>
            </w:r>
          </w:p>
        </w:tc>
        <w:tc>
          <w:tcPr>
            <w:tcW w:w="678" w:type="dxa"/>
            <w:tcBorders>
              <w:top w:val="nil"/>
              <w:left w:val="nil"/>
              <w:bottom w:val="single" w:sz="4" w:space="0" w:color="000000" w:themeColor="text1"/>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0.16</w:t>
            </w:r>
          </w:p>
        </w:tc>
        <w:tc>
          <w:tcPr>
            <w:tcW w:w="630" w:type="dxa"/>
            <w:tcBorders>
              <w:top w:val="nil"/>
              <w:left w:val="nil"/>
              <w:bottom w:val="single" w:sz="4" w:space="0" w:color="000000" w:themeColor="text1"/>
              <w:right w:val="nil"/>
            </w:tcBorders>
          </w:tcPr>
          <w:p w:rsidR="003B5D42" w:rsidRPr="00087D6C" w:rsidRDefault="003B5D42" w:rsidP="00D65C71">
            <w:pPr>
              <w:widowControl w:val="0"/>
              <w:autoSpaceDE w:val="0"/>
              <w:autoSpaceDN w:val="0"/>
              <w:adjustRightInd w:val="0"/>
              <w:jc w:val="center"/>
              <w:rPr>
                <w:rFonts w:asciiTheme="minorHAnsi" w:hAnsiTheme="minorHAnsi" w:cstheme="minorHAnsi"/>
                <w:sz w:val="18"/>
                <w:szCs w:val="18"/>
              </w:rPr>
            </w:pPr>
            <w:r w:rsidRPr="00087D6C">
              <w:rPr>
                <w:rFonts w:asciiTheme="minorHAnsi" w:hAnsiTheme="minorHAnsi" w:cstheme="minorHAnsi"/>
                <w:sz w:val="18"/>
                <w:szCs w:val="18"/>
              </w:rPr>
              <w:t>0.24</w:t>
            </w:r>
          </w:p>
        </w:tc>
      </w:tr>
    </w:tbl>
    <w:p w:rsidR="003B5D42" w:rsidRPr="00736D9F" w:rsidRDefault="003B5D42" w:rsidP="00763C42">
      <w:pPr>
        <w:pStyle w:val="TableNote"/>
        <w:rPr>
          <w:sz w:val="16"/>
          <w:szCs w:val="18"/>
        </w:rPr>
      </w:pPr>
      <w:r w:rsidRPr="00736D9F">
        <w:rPr>
          <w:sz w:val="16"/>
        </w:rPr>
        <w:t xml:space="preserve"> Notes: Standard errors are robust to heteroscedasticity and clustered at the </w:t>
      </w:r>
      <w:r w:rsidR="0020281E">
        <w:rPr>
          <w:sz w:val="16"/>
        </w:rPr>
        <w:t>cadaster</w:t>
      </w:r>
      <w:r w:rsidRPr="00736D9F">
        <w:rPr>
          <w:sz w:val="16"/>
        </w:rPr>
        <w:t xml:space="preserve"> level.</w:t>
      </w:r>
    </w:p>
    <w:p w:rsidR="003B5D42" w:rsidRDefault="003B5D42" w:rsidP="003B5D42">
      <w:pPr>
        <w:widowControl w:val="0"/>
        <w:autoSpaceDE w:val="0"/>
        <w:autoSpaceDN w:val="0"/>
        <w:adjustRightInd w:val="0"/>
        <w:rPr>
          <w:sz w:val="18"/>
          <w:szCs w:val="18"/>
        </w:rPr>
      </w:pPr>
    </w:p>
    <w:p w:rsidR="003B5D42" w:rsidRDefault="003B5D42" w:rsidP="00DE3552">
      <w:pPr>
        <w:pStyle w:val="TableTitle"/>
      </w:pPr>
      <w:bookmarkStart w:id="78" w:name="_Toc478632341"/>
      <w:r>
        <w:t xml:space="preserve">Table </w:t>
      </w:r>
      <w:r w:rsidR="000D085A">
        <w:t>A.</w:t>
      </w:r>
      <w:r>
        <w:t>6</w:t>
      </w:r>
      <w:r w:rsidR="000D085A">
        <w:t>.</w:t>
      </w:r>
      <w:r>
        <w:t xml:space="preserve"> Older </w:t>
      </w:r>
      <w:r w:rsidR="004053D6">
        <w:t>C</w:t>
      </w:r>
      <w:r>
        <w:t xml:space="preserve">hildren's </w:t>
      </w:r>
      <w:r w:rsidR="004053D6">
        <w:t>C</w:t>
      </w:r>
      <w:r>
        <w:t>haracteristics (Age</w:t>
      </w:r>
      <w:r w:rsidR="00601D03">
        <w:t>d</w:t>
      </w:r>
      <w:r>
        <w:t xml:space="preserve"> 10</w:t>
      </w:r>
      <w:r w:rsidR="00601D03">
        <w:t>–</w:t>
      </w:r>
      <w:r>
        <w:t>14)</w:t>
      </w:r>
      <w:bookmarkEnd w:id="78"/>
    </w:p>
    <w:tbl>
      <w:tblPr>
        <w:tblW w:w="0" w:type="auto"/>
        <w:tblInd w:w="144" w:type="dxa"/>
        <w:tblLayout w:type="fixed"/>
        <w:tblCellMar>
          <w:left w:w="144" w:type="dxa"/>
          <w:right w:w="144" w:type="dxa"/>
        </w:tblCellMar>
        <w:tblLook w:val="0000" w:firstRow="0" w:lastRow="0" w:firstColumn="0" w:lastColumn="0" w:noHBand="0" w:noVBand="0"/>
      </w:tblPr>
      <w:tblGrid>
        <w:gridCol w:w="3150"/>
        <w:gridCol w:w="810"/>
        <w:gridCol w:w="720"/>
        <w:gridCol w:w="784"/>
        <w:gridCol w:w="836"/>
        <w:gridCol w:w="720"/>
        <w:gridCol w:w="720"/>
        <w:gridCol w:w="720"/>
        <w:gridCol w:w="926"/>
      </w:tblGrid>
      <w:tr w:rsidR="0075750A" w:rsidRPr="00087D6C" w:rsidTr="004B0ADB">
        <w:trPr>
          <w:tblHeader/>
        </w:trPr>
        <w:tc>
          <w:tcPr>
            <w:tcW w:w="3150" w:type="dxa"/>
            <w:tcBorders>
              <w:top w:val="single" w:sz="6" w:space="0" w:color="auto"/>
              <w:left w:val="nil"/>
              <w:bottom w:val="nil"/>
              <w:right w:val="nil"/>
            </w:tcBorders>
          </w:tcPr>
          <w:p w:rsidR="007E5700" w:rsidRPr="00871D3F" w:rsidRDefault="007E5700" w:rsidP="00D65C71">
            <w:pPr>
              <w:widowControl w:val="0"/>
              <w:autoSpaceDE w:val="0"/>
              <w:autoSpaceDN w:val="0"/>
              <w:adjustRightInd w:val="0"/>
              <w:spacing w:before="59"/>
              <w:rPr>
                <w:rFonts w:asciiTheme="minorHAnsi" w:hAnsiTheme="minorHAnsi" w:cstheme="minorHAnsi"/>
                <w:sz w:val="18"/>
                <w:szCs w:val="18"/>
              </w:rPr>
            </w:pPr>
          </w:p>
        </w:tc>
        <w:tc>
          <w:tcPr>
            <w:tcW w:w="1530" w:type="dxa"/>
            <w:gridSpan w:val="2"/>
            <w:tcBorders>
              <w:top w:val="single" w:sz="6" w:space="0" w:color="auto"/>
              <w:left w:val="nil"/>
              <w:bottom w:val="nil"/>
              <w:right w:val="nil"/>
            </w:tcBorders>
          </w:tcPr>
          <w:p w:rsidR="007E5700" w:rsidRPr="00871D3F" w:rsidRDefault="007E5700" w:rsidP="00D65C71">
            <w:pPr>
              <w:widowControl w:val="0"/>
              <w:autoSpaceDE w:val="0"/>
              <w:autoSpaceDN w:val="0"/>
              <w:adjustRightInd w:val="0"/>
              <w:spacing w:before="59"/>
              <w:jc w:val="center"/>
              <w:rPr>
                <w:rFonts w:asciiTheme="minorHAnsi" w:hAnsiTheme="minorHAnsi" w:cstheme="minorHAnsi"/>
                <w:sz w:val="18"/>
                <w:szCs w:val="18"/>
              </w:rPr>
            </w:pPr>
            <w:r w:rsidRPr="00871D3F">
              <w:rPr>
                <w:rFonts w:asciiTheme="minorHAnsi" w:hAnsiTheme="minorHAnsi" w:cstheme="minorHAnsi"/>
                <w:sz w:val="18"/>
                <w:szCs w:val="18"/>
              </w:rPr>
              <w:t>Control</w:t>
            </w:r>
          </w:p>
        </w:tc>
        <w:tc>
          <w:tcPr>
            <w:tcW w:w="1620" w:type="dxa"/>
            <w:gridSpan w:val="2"/>
            <w:tcBorders>
              <w:top w:val="single" w:sz="6" w:space="0" w:color="auto"/>
              <w:left w:val="nil"/>
              <w:bottom w:val="nil"/>
              <w:right w:val="nil"/>
            </w:tcBorders>
          </w:tcPr>
          <w:p w:rsidR="007E5700" w:rsidRPr="00871D3F" w:rsidRDefault="007E5700" w:rsidP="00D65C71">
            <w:pPr>
              <w:widowControl w:val="0"/>
              <w:autoSpaceDE w:val="0"/>
              <w:autoSpaceDN w:val="0"/>
              <w:adjustRightInd w:val="0"/>
              <w:spacing w:before="59"/>
              <w:jc w:val="center"/>
              <w:rPr>
                <w:rFonts w:asciiTheme="minorHAnsi" w:hAnsiTheme="minorHAnsi" w:cstheme="minorHAnsi"/>
                <w:sz w:val="18"/>
                <w:szCs w:val="18"/>
              </w:rPr>
            </w:pPr>
            <w:r w:rsidRPr="00871D3F">
              <w:rPr>
                <w:rFonts w:asciiTheme="minorHAnsi" w:hAnsiTheme="minorHAnsi" w:cstheme="minorHAnsi"/>
                <w:sz w:val="18"/>
                <w:szCs w:val="18"/>
              </w:rPr>
              <w:t>Treatment</w:t>
            </w:r>
          </w:p>
        </w:tc>
        <w:tc>
          <w:tcPr>
            <w:tcW w:w="2160" w:type="dxa"/>
            <w:gridSpan w:val="3"/>
            <w:tcBorders>
              <w:top w:val="single" w:sz="6" w:space="0" w:color="auto"/>
              <w:left w:val="nil"/>
              <w:bottom w:val="nil"/>
              <w:right w:val="nil"/>
            </w:tcBorders>
          </w:tcPr>
          <w:p w:rsidR="007E5700" w:rsidRPr="00871D3F" w:rsidRDefault="007E5700" w:rsidP="00D65C71">
            <w:pPr>
              <w:widowControl w:val="0"/>
              <w:autoSpaceDE w:val="0"/>
              <w:autoSpaceDN w:val="0"/>
              <w:adjustRightInd w:val="0"/>
              <w:spacing w:before="59"/>
              <w:jc w:val="center"/>
              <w:rPr>
                <w:rFonts w:asciiTheme="minorHAnsi" w:hAnsiTheme="minorHAnsi" w:cstheme="minorHAnsi"/>
                <w:sz w:val="18"/>
                <w:szCs w:val="18"/>
              </w:rPr>
            </w:pPr>
            <w:r w:rsidRPr="00871D3F">
              <w:rPr>
                <w:rFonts w:asciiTheme="minorHAnsi" w:hAnsiTheme="minorHAnsi" w:cstheme="minorHAnsi"/>
                <w:sz w:val="18"/>
                <w:szCs w:val="18"/>
              </w:rPr>
              <w:t>Balance Test</w:t>
            </w:r>
          </w:p>
        </w:tc>
        <w:tc>
          <w:tcPr>
            <w:tcW w:w="926" w:type="dxa"/>
            <w:tcBorders>
              <w:top w:val="single" w:sz="6" w:space="0" w:color="auto"/>
              <w:left w:val="nil"/>
              <w:bottom w:val="nil"/>
              <w:right w:val="nil"/>
            </w:tcBorders>
          </w:tcPr>
          <w:p w:rsidR="007E5700" w:rsidRPr="00871D3F" w:rsidRDefault="007E5700" w:rsidP="00D65C71">
            <w:pPr>
              <w:widowControl w:val="0"/>
              <w:autoSpaceDE w:val="0"/>
              <w:autoSpaceDN w:val="0"/>
              <w:adjustRightInd w:val="0"/>
              <w:spacing w:before="59"/>
              <w:jc w:val="center"/>
              <w:rPr>
                <w:rFonts w:asciiTheme="minorHAnsi" w:hAnsiTheme="minorHAnsi" w:cstheme="minorHAnsi"/>
                <w:sz w:val="18"/>
                <w:szCs w:val="18"/>
              </w:rPr>
            </w:pPr>
          </w:p>
        </w:tc>
      </w:tr>
      <w:tr w:rsidR="0075750A" w:rsidRPr="00087D6C" w:rsidTr="00460207">
        <w:trPr>
          <w:tblHeader/>
        </w:trPr>
        <w:tc>
          <w:tcPr>
            <w:tcW w:w="3150" w:type="dxa"/>
            <w:tcBorders>
              <w:top w:val="nil"/>
              <w:left w:val="nil"/>
              <w:bottom w:val="nil"/>
              <w:right w:val="nil"/>
            </w:tcBorders>
          </w:tcPr>
          <w:p w:rsidR="003B5D42" w:rsidRPr="00871D3F" w:rsidRDefault="003B5D42" w:rsidP="005C56BD">
            <w:pPr>
              <w:widowControl w:val="0"/>
              <w:autoSpaceDE w:val="0"/>
              <w:autoSpaceDN w:val="0"/>
              <w:adjustRightInd w:val="0"/>
              <w:spacing w:after="59"/>
              <w:rPr>
                <w:rFonts w:asciiTheme="minorHAnsi" w:hAnsiTheme="minorHAnsi" w:cstheme="minorHAnsi"/>
                <w:sz w:val="18"/>
                <w:szCs w:val="18"/>
              </w:rPr>
            </w:pPr>
            <w:r w:rsidRPr="00871D3F">
              <w:rPr>
                <w:rFonts w:asciiTheme="minorHAnsi" w:hAnsiTheme="minorHAnsi" w:cstheme="minorHAnsi"/>
                <w:sz w:val="18"/>
                <w:szCs w:val="18"/>
              </w:rPr>
              <w:t>Variable</w:t>
            </w:r>
          </w:p>
        </w:tc>
        <w:tc>
          <w:tcPr>
            <w:tcW w:w="810" w:type="dxa"/>
            <w:tcBorders>
              <w:top w:val="nil"/>
              <w:left w:val="nil"/>
              <w:bottom w:val="nil"/>
              <w:right w:val="nil"/>
            </w:tcBorders>
            <w:vAlign w:val="bottom"/>
          </w:tcPr>
          <w:p w:rsidR="003B5D42" w:rsidRPr="00871D3F" w:rsidRDefault="003B5D42" w:rsidP="00460207">
            <w:pPr>
              <w:widowControl w:val="0"/>
              <w:autoSpaceDE w:val="0"/>
              <w:autoSpaceDN w:val="0"/>
              <w:adjustRightInd w:val="0"/>
              <w:spacing w:after="59"/>
              <w:jc w:val="center"/>
              <w:rPr>
                <w:rFonts w:asciiTheme="minorHAnsi" w:hAnsiTheme="minorHAnsi" w:cstheme="minorHAnsi"/>
                <w:sz w:val="18"/>
                <w:szCs w:val="18"/>
              </w:rPr>
            </w:pPr>
            <w:r w:rsidRPr="00871D3F">
              <w:rPr>
                <w:rFonts w:asciiTheme="minorHAnsi" w:hAnsiTheme="minorHAnsi" w:cstheme="minorHAnsi"/>
                <w:sz w:val="18"/>
                <w:szCs w:val="18"/>
              </w:rPr>
              <w:t>Mean</w:t>
            </w:r>
          </w:p>
        </w:tc>
        <w:tc>
          <w:tcPr>
            <w:tcW w:w="720" w:type="dxa"/>
            <w:tcBorders>
              <w:top w:val="nil"/>
              <w:left w:val="nil"/>
              <w:bottom w:val="nil"/>
              <w:right w:val="nil"/>
            </w:tcBorders>
            <w:vAlign w:val="bottom"/>
          </w:tcPr>
          <w:p w:rsidR="003B5D42" w:rsidRPr="00871D3F" w:rsidRDefault="003B5D42" w:rsidP="00460207">
            <w:pPr>
              <w:widowControl w:val="0"/>
              <w:autoSpaceDE w:val="0"/>
              <w:autoSpaceDN w:val="0"/>
              <w:adjustRightInd w:val="0"/>
              <w:spacing w:after="59"/>
              <w:jc w:val="center"/>
              <w:rPr>
                <w:rFonts w:asciiTheme="minorHAnsi" w:hAnsiTheme="minorHAnsi" w:cstheme="minorHAnsi"/>
                <w:sz w:val="18"/>
                <w:szCs w:val="18"/>
              </w:rPr>
            </w:pPr>
            <w:r w:rsidRPr="00871D3F">
              <w:rPr>
                <w:rFonts w:asciiTheme="minorHAnsi" w:hAnsiTheme="minorHAnsi" w:cstheme="minorHAnsi"/>
                <w:sz w:val="18"/>
                <w:szCs w:val="18"/>
              </w:rPr>
              <w:t>N1</w:t>
            </w:r>
          </w:p>
        </w:tc>
        <w:tc>
          <w:tcPr>
            <w:tcW w:w="784" w:type="dxa"/>
            <w:tcBorders>
              <w:top w:val="nil"/>
              <w:left w:val="nil"/>
              <w:bottom w:val="nil"/>
              <w:right w:val="nil"/>
            </w:tcBorders>
            <w:vAlign w:val="bottom"/>
          </w:tcPr>
          <w:p w:rsidR="003B5D42" w:rsidRPr="00871D3F" w:rsidRDefault="003B5D42" w:rsidP="00460207">
            <w:pPr>
              <w:widowControl w:val="0"/>
              <w:autoSpaceDE w:val="0"/>
              <w:autoSpaceDN w:val="0"/>
              <w:adjustRightInd w:val="0"/>
              <w:spacing w:after="59"/>
              <w:jc w:val="center"/>
              <w:rPr>
                <w:rFonts w:asciiTheme="minorHAnsi" w:hAnsiTheme="minorHAnsi" w:cstheme="minorHAnsi"/>
                <w:sz w:val="18"/>
                <w:szCs w:val="18"/>
              </w:rPr>
            </w:pPr>
            <w:r w:rsidRPr="00871D3F">
              <w:rPr>
                <w:rFonts w:asciiTheme="minorHAnsi" w:hAnsiTheme="minorHAnsi" w:cstheme="minorHAnsi"/>
                <w:sz w:val="18"/>
                <w:szCs w:val="18"/>
              </w:rPr>
              <w:t>Mean</w:t>
            </w:r>
          </w:p>
        </w:tc>
        <w:tc>
          <w:tcPr>
            <w:tcW w:w="836" w:type="dxa"/>
            <w:tcBorders>
              <w:top w:val="nil"/>
              <w:left w:val="nil"/>
              <w:bottom w:val="nil"/>
              <w:right w:val="nil"/>
            </w:tcBorders>
            <w:vAlign w:val="bottom"/>
          </w:tcPr>
          <w:p w:rsidR="003B5D42" w:rsidRPr="00871D3F" w:rsidRDefault="003B5D42" w:rsidP="00460207">
            <w:pPr>
              <w:widowControl w:val="0"/>
              <w:autoSpaceDE w:val="0"/>
              <w:autoSpaceDN w:val="0"/>
              <w:adjustRightInd w:val="0"/>
              <w:spacing w:after="59"/>
              <w:jc w:val="center"/>
              <w:rPr>
                <w:rFonts w:asciiTheme="minorHAnsi" w:hAnsiTheme="minorHAnsi" w:cstheme="minorHAnsi"/>
                <w:sz w:val="18"/>
                <w:szCs w:val="18"/>
              </w:rPr>
            </w:pPr>
            <w:r w:rsidRPr="00871D3F">
              <w:rPr>
                <w:rFonts w:asciiTheme="minorHAnsi" w:hAnsiTheme="minorHAnsi" w:cstheme="minorHAnsi"/>
                <w:sz w:val="18"/>
                <w:szCs w:val="18"/>
              </w:rPr>
              <w:t>N2</w:t>
            </w:r>
          </w:p>
        </w:tc>
        <w:tc>
          <w:tcPr>
            <w:tcW w:w="720" w:type="dxa"/>
            <w:tcBorders>
              <w:top w:val="nil"/>
              <w:left w:val="nil"/>
              <w:bottom w:val="nil"/>
              <w:right w:val="nil"/>
            </w:tcBorders>
            <w:vAlign w:val="bottom"/>
          </w:tcPr>
          <w:p w:rsidR="003B5D42" w:rsidRPr="00871D3F" w:rsidRDefault="003B5D42" w:rsidP="00460207">
            <w:pPr>
              <w:widowControl w:val="0"/>
              <w:autoSpaceDE w:val="0"/>
              <w:autoSpaceDN w:val="0"/>
              <w:adjustRightInd w:val="0"/>
              <w:spacing w:after="59"/>
              <w:jc w:val="center"/>
              <w:rPr>
                <w:rFonts w:asciiTheme="minorHAnsi" w:hAnsiTheme="minorHAnsi" w:cstheme="minorHAnsi"/>
                <w:sz w:val="18"/>
                <w:szCs w:val="18"/>
              </w:rPr>
            </w:pPr>
            <w:r w:rsidRPr="00871D3F">
              <w:rPr>
                <w:rFonts w:asciiTheme="minorHAnsi" w:hAnsiTheme="minorHAnsi" w:cstheme="minorHAnsi"/>
                <w:sz w:val="18"/>
                <w:szCs w:val="18"/>
              </w:rPr>
              <w:t>Diff</w:t>
            </w:r>
          </w:p>
        </w:tc>
        <w:tc>
          <w:tcPr>
            <w:tcW w:w="720" w:type="dxa"/>
            <w:tcBorders>
              <w:top w:val="nil"/>
              <w:left w:val="nil"/>
              <w:bottom w:val="nil"/>
              <w:right w:val="nil"/>
            </w:tcBorders>
            <w:vAlign w:val="bottom"/>
          </w:tcPr>
          <w:p w:rsidR="003B5D42" w:rsidRPr="00871D3F" w:rsidRDefault="003B5D42" w:rsidP="00460207">
            <w:pPr>
              <w:widowControl w:val="0"/>
              <w:autoSpaceDE w:val="0"/>
              <w:autoSpaceDN w:val="0"/>
              <w:adjustRightInd w:val="0"/>
              <w:spacing w:after="59"/>
              <w:jc w:val="center"/>
              <w:rPr>
                <w:rFonts w:asciiTheme="minorHAnsi" w:hAnsiTheme="minorHAnsi" w:cstheme="minorHAnsi"/>
                <w:sz w:val="18"/>
                <w:szCs w:val="18"/>
              </w:rPr>
            </w:pPr>
            <w:r w:rsidRPr="00871D3F">
              <w:rPr>
                <w:rFonts w:asciiTheme="minorHAnsi" w:hAnsiTheme="minorHAnsi" w:cstheme="minorHAnsi"/>
                <w:sz w:val="18"/>
                <w:szCs w:val="18"/>
              </w:rPr>
              <w:t>SE</w:t>
            </w:r>
          </w:p>
        </w:tc>
        <w:tc>
          <w:tcPr>
            <w:tcW w:w="720" w:type="dxa"/>
            <w:tcBorders>
              <w:top w:val="nil"/>
              <w:left w:val="nil"/>
              <w:bottom w:val="nil"/>
              <w:right w:val="nil"/>
            </w:tcBorders>
            <w:vAlign w:val="bottom"/>
          </w:tcPr>
          <w:p w:rsidR="003B5D42" w:rsidRPr="00871D3F" w:rsidRDefault="003B5D42" w:rsidP="00460207">
            <w:pPr>
              <w:widowControl w:val="0"/>
              <w:autoSpaceDE w:val="0"/>
              <w:autoSpaceDN w:val="0"/>
              <w:adjustRightInd w:val="0"/>
              <w:spacing w:after="59"/>
              <w:jc w:val="center"/>
              <w:rPr>
                <w:rFonts w:asciiTheme="minorHAnsi" w:hAnsiTheme="minorHAnsi" w:cstheme="minorHAnsi"/>
                <w:sz w:val="18"/>
                <w:szCs w:val="18"/>
              </w:rPr>
            </w:pPr>
            <w:r w:rsidRPr="00871D3F">
              <w:rPr>
                <w:rFonts w:asciiTheme="minorHAnsi" w:hAnsiTheme="minorHAnsi" w:cstheme="minorHAnsi"/>
                <w:sz w:val="18"/>
                <w:szCs w:val="18"/>
              </w:rPr>
              <w:t>p-value</w:t>
            </w:r>
          </w:p>
        </w:tc>
        <w:tc>
          <w:tcPr>
            <w:tcW w:w="926" w:type="dxa"/>
            <w:tcBorders>
              <w:top w:val="nil"/>
              <w:left w:val="nil"/>
              <w:bottom w:val="nil"/>
              <w:right w:val="nil"/>
            </w:tcBorders>
            <w:vAlign w:val="bottom"/>
          </w:tcPr>
          <w:p w:rsidR="003B5D42" w:rsidRPr="00871D3F" w:rsidRDefault="003B5D42" w:rsidP="00460207">
            <w:pPr>
              <w:widowControl w:val="0"/>
              <w:autoSpaceDE w:val="0"/>
              <w:autoSpaceDN w:val="0"/>
              <w:adjustRightInd w:val="0"/>
              <w:spacing w:after="59"/>
              <w:jc w:val="center"/>
              <w:rPr>
                <w:rFonts w:asciiTheme="minorHAnsi" w:hAnsiTheme="minorHAnsi" w:cstheme="minorHAnsi"/>
                <w:sz w:val="18"/>
                <w:szCs w:val="18"/>
              </w:rPr>
            </w:pPr>
            <w:r w:rsidRPr="00871D3F">
              <w:rPr>
                <w:rFonts w:asciiTheme="minorHAnsi" w:hAnsiTheme="minorHAnsi" w:cstheme="minorHAnsi"/>
                <w:sz w:val="18"/>
                <w:szCs w:val="18"/>
              </w:rPr>
              <w:t>ES</w:t>
            </w:r>
          </w:p>
        </w:tc>
      </w:tr>
      <w:tr w:rsidR="0075750A" w:rsidRPr="00087D6C" w:rsidTr="004B0ADB">
        <w:trPr>
          <w:trHeight w:val="219"/>
        </w:trPr>
        <w:tc>
          <w:tcPr>
            <w:tcW w:w="3150" w:type="dxa"/>
            <w:tcBorders>
              <w:top w:val="single" w:sz="6" w:space="0" w:color="auto"/>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Female</w:t>
            </w:r>
          </w:p>
        </w:tc>
        <w:tc>
          <w:tcPr>
            <w:tcW w:w="810" w:type="dxa"/>
            <w:tcBorders>
              <w:top w:val="single" w:sz="6" w:space="0" w:color="auto"/>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0.47</w:t>
            </w:r>
          </w:p>
        </w:tc>
        <w:tc>
          <w:tcPr>
            <w:tcW w:w="720" w:type="dxa"/>
            <w:tcBorders>
              <w:top w:val="single" w:sz="6" w:space="0" w:color="auto"/>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690</w:t>
            </w:r>
          </w:p>
        </w:tc>
        <w:tc>
          <w:tcPr>
            <w:tcW w:w="784" w:type="dxa"/>
            <w:tcBorders>
              <w:top w:val="single" w:sz="6" w:space="0" w:color="auto"/>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0.46</w:t>
            </w:r>
          </w:p>
        </w:tc>
        <w:tc>
          <w:tcPr>
            <w:tcW w:w="836" w:type="dxa"/>
            <w:tcBorders>
              <w:top w:val="single" w:sz="6" w:space="0" w:color="auto"/>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948</w:t>
            </w:r>
          </w:p>
        </w:tc>
        <w:tc>
          <w:tcPr>
            <w:tcW w:w="720" w:type="dxa"/>
            <w:tcBorders>
              <w:top w:val="single" w:sz="6" w:space="0" w:color="auto"/>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-0.03</w:t>
            </w:r>
          </w:p>
        </w:tc>
        <w:tc>
          <w:tcPr>
            <w:tcW w:w="720" w:type="dxa"/>
            <w:tcBorders>
              <w:top w:val="single" w:sz="6" w:space="0" w:color="auto"/>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0.04</w:t>
            </w:r>
          </w:p>
        </w:tc>
        <w:tc>
          <w:tcPr>
            <w:tcW w:w="720" w:type="dxa"/>
            <w:tcBorders>
              <w:top w:val="single" w:sz="6" w:space="0" w:color="auto"/>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0.46</w:t>
            </w:r>
          </w:p>
        </w:tc>
        <w:tc>
          <w:tcPr>
            <w:tcW w:w="926" w:type="dxa"/>
            <w:tcBorders>
              <w:top w:val="single" w:sz="6" w:space="0" w:color="auto"/>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0.06</w:t>
            </w:r>
          </w:p>
        </w:tc>
      </w:tr>
      <w:tr w:rsidR="0075750A" w:rsidRPr="00087D6C" w:rsidTr="004B0ADB">
        <w:trPr>
          <w:trHeight w:val="225"/>
        </w:trPr>
        <w:tc>
          <w:tcPr>
            <w:tcW w:w="3150" w:type="dxa"/>
            <w:tcBorders>
              <w:top w:val="nil"/>
              <w:left w:val="nil"/>
              <w:bottom w:val="nil"/>
              <w:right w:val="nil"/>
            </w:tcBorders>
          </w:tcPr>
          <w:p w:rsidR="003B5D42"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Age</w:t>
            </w:r>
          </w:p>
          <w:p w:rsidR="008F54B5" w:rsidRPr="00871D3F" w:rsidRDefault="008F54B5" w:rsidP="00D65C71">
            <w:pPr>
              <w:widowControl w:val="0"/>
              <w:autoSpaceDE w:val="0"/>
              <w:autoSpaceDN w:val="0"/>
              <w:adjustRightInd w:val="0"/>
              <w:rPr>
                <w:rFonts w:asciiTheme="minorHAnsi" w:hAnsiTheme="minorHAnsi" w:cstheme="minorHAnsi"/>
                <w:sz w:val="18"/>
                <w:szCs w:val="18"/>
              </w:rPr>
            </w:pPr>
            <w:r>
              <w:rPr>
                <w:rFonts w:asciiTheme="minorHAnsi" w:hAnsiTheme="minorHAnsi" w:cstheme="minorHAnsi"/>
                <w:sz w:val="18"/>
                <w:szCs w:val="18"/>
              </w:rPr>
              <w:t>Married</w:t>
            </w:r>
          </w:p>
        </w:tc>
        <w:tc>
          <w:tcPr>
            <w:tcW w:w="810" w:type="dxa"/>
            <w:tcBorders>
              <w:top w:val="nil"/>
              <w:left w:val="nil"/>
              <w:bottom w:val="nil"/>
              <w:right w:val="nil"/>
            </w:tcBorders>
          </w:tcPr>
          <w:p w:rsidR="003B5D42"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11.95</w:t>
            </w:r>
          </w:p>
          <w:p w:rsidR="008F54B5" w:rsidRPr="00871D3F" w:rsidRDefault="008F54B5" w:rsidP="00D65C71">
            <w:pPr>
              <w:widowControl w:val="0"/>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0.00</w:t>
            </w:r>
          </w:p>
        </w:tc>
        <w:tc>
          <w:tcPr>
            <w:tcW w:w="720" w:type="dxa"/>
            <w:tcBorders>
              <w:top w:val="nil"/>
              <w:left w:val="nil"/>
              <w:bottom w:val="nil"/>
              <w:right w:val="nil"/>
            </w:tcBorders>
          </w:tcPr>
          <w:p w:rsidR="003B5D42"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690</w:t>
            </w:r>
          </w:p>
          <w:p w:rsidR="008F54B5" w:rsidRPr="00871D3F" w:rsidRDefault="008F54B5" w:rsidP="00D65C71">
            <w:pPr>
              <w:widowControl w:val="0"/>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679</w:t>
            </w:r>
          </w:p>
        </w:tc>
        <w:tc>
          <w:tcPr>
            <w:tcW w:w="784" w:type="dxa"/>
            <w:tcBorders>
              <w:top w:val="nil"/>
              <w:left w:val="nil"/>
              <w:bottom w:val="nil"/>
              <w:right w:val="nil"/>
            </w:tcBorders>
          </w:tcPr>
          <w:p w:rsidR="003B5D42"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11.85</w:t>
            </w:r>
          </w:p>
          <w:p w:rsidR="008F54B5" w:rsidRPr="00871D3F" w:rsidRDefault="008F54B5" w:rsidP="00D65C71">
            <w:pPr>
              <w:widowControl w:val="0"/>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0.00</w:t>
            </w:r>
          </w:p>
        </w:tc>
        <w:tc>
          <w:tcPr>
            <w:tcW w:w="836" w:type="dxa"/>
            <w:tcBorders>
              <w:top w:val="nil"/>
              <w:left w:val="nil"/>
              <w:bottom w:val="nil"/>
              <w:right w:val="nil"/>
            </w:tcBorders>
          </w:tcPr>
          <w:p w:rsidR="003B5D42"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948</w:t>
            </w:r>
          </w:p>
          <w:p w:rsidR="008F54B5" w:rsidRPr="00871D3F" w:rsidRDefault="008F54B5" w:rsidP="00D65C71">
            <w:pPr>
              <w:widowControl w:val="0"/>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931</w:t>
            </w:r>
          </w:p>
        </w:tc>
        <w:tc>
          <w:tcPr>
            <w:tcW w:w="720" w:type="dxa"/>
            <w:tcBorders>
              <w:top w:val="nil"/>
              <w:left w:val="nil"/>
              <w:bottom w:val="nil"/>
              <w:right w:val="nil"/>
            </w:tcBorders>
          </w:tcPr>
          <w:p w:rsidR="003B5D42"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-0.08</w:t>
            </w:r>
          </w:p>
          <w:p w:rsidR="008F54B5" w:rsidRPr="00871D3F" w:rsidRDefault="008F54B5" w:rsidP="00D65C71">
            <w:pPr>
              <w:widowControl w:val="0"/>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0.00</w:t>
            </w:r>
          </w:p>
        </w:tc>
        <w:tc>
          <w:tcPr>
            <w:tcW w:w="720" w:type="dxa"/>
            <w:tcBorders>
              <w:top w:val="nil"/>
              <w:left w:val="nil"/>
              <w:bottom w:val="nil"/>
              <w:right w:val="nil"/>
            </w:tcBorders>
          </w:tcPr>
          <w:p w:rsidR="003B5D42"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0.08</w:t>
            </w:r>
          </w:p>
          <w:p w:rsidR="008F54B5" w:rsidRPr="00871D3F" w:rsidRDefault="008F54B5" w:rsidP="00D65C71">
            <w:pPr>
              <w:widowControl w:val="0"/>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0.00</w:t>
            </w:r>
          </w:p>
        </w:tc>
        <w:tc>
          <w:tcPr>
            <w:tcW w:w="720" w:type="dxa"/>
            <w:tcBorders>
              <w:top w:val="nil"/>
              <w:left w:val="nil"/>
              <w:bottom w:val="nil"/>
              <w:right w:val="nil"/>
            </w:tcBorders>
          </w:tcPr>
          <w:p w:rsidR="003B5D42"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0.30</w:t>
            </w:r>
          </w:p>
          <w:p w:rsidR="008F54B5" w:rsidRPr="00871D3F" w:rsidRDefault="008F54B5" w:rsidP="00D65C71">
            <w:pPr>
              <w:widowControl w:val="0"/>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0.51</w:t>
            </w:r>
          </w:p>
        </w:tc>
        <w:tc>
          <w:tcPr>
            <w:tcW w:w="926" w:type="dxa"/>
            <w:tcBorders>
              <w:top w:val="nil"/>
              <w:left w:val="nil"/>
              <w:bottom w:val="nil"/>
              <w:right w:val="nil"/>
            </w:tcBorders>
          </w:tcPr>
          <w:p w:rsidR="003B5D42"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0.06</w:t>
            </w:r>
          </w:p>
          <w:p w:rsidR="008F54B5" w:rsidRPr="00871D3F" w:rsidRDefault="008F54B5" w:rsidP="008F54B5">
            <w:pPr>
              <w:widowControl w:val="0"/>
              <w:autoSpaceDE w:val="0"/>
              <w:autoSpaceDN w:val="0"/>
              <w:adjustRightInd w:val="0"/>
              <w:jc w:val="center"/>
              <w:rPr>
                <w:rFonts w:asciiTheme="minorHAnsi" w:hAnsiTheme="minorHAnsi" w:cstheme="minorHAnsi"/>
                <w:sz w:val="18"/>
                <w:szCs w:val="18"/>
              </w:rPr>
            </w:pPr>
            <w:r>
              <w:rPr>
                <w:rFonts w:asciiTheme="minorHAnsi" w:hAnsiTheme="minorHAnsi" w:cstheme="minorHAnsi"/>
                <w:sz w:val="18"/>
                <w:szCs w:val="18"/>
              </w:rPr>
              <w:t>0.06</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Orphaned</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0.01</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690</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0.00</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948</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-0.01</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0.01</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0.44</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0.08</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Literate</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0.78</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687</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0.77</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932</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-0.12</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0.07</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0.07</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0.30</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    Boys </w:t>
            </w:r>
            <w:r w:rsidR="003B7C7A" w:rsidRPr="00871D3F">
              <w:rPr>
                <w:rFonts w:asciiTheme="minorHAnsi" w:hAnsiTheme="minorHAnsi" w:cstheme="minorHAnsi"/>
                <w:sz w:val="18"/>
                <w:szCs w:val="18"/>
              </w:rPr>
              <w:t>l</w:t>
            </w:r>
            <w:r w:rsidRPr="00871D3F">
              <w:rPr>
                <w:rFonts w:asciiTheme="minorHAnsi" w:hAnsiTheme="minorHAnsi" w:cstheme="minorHAnsi"/>
                <w:sz w:val="18"/>
                <w:szCs w:val="18"/>
              </w:rPr>
              <w:t>iteracy</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0.77</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364</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0.76</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506</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-0.14</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0.07</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0.07</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0.32</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    Girls </w:t>
            </w:r>
            <w:r w:rsidR="003B7C7A" w:rsidRPr="00871D3F">
              <w:rPr>
                <w:rFonts w:asciiTheme="minorHAnsi" w:hAnsiTheme="minorHAnsi" w:cstheme="minorHAnsi"/>
                <w:sz w:val="18"/>
                <w:szCs w:val="18"/>
              </w:rPr>
              <w:t>l</w:t>
            </w:r>
            <w:r w:rsidRPr="00871D3F">
              <w:rPr>
                <w:rFonts w:asciiTheme="minorHAnsi" w:hAnsiTheme="minorHAnsi" w:cstheme="minorHAnsi"/>
                <w:sz w:val="18"/>
                <w:szCs w:val="18"/>
              </w:rPr>
              <w:t>iteracy</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0.78</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323</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0.80</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426</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-0.11</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0.07</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0.14</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0.26</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Attended school 2015</w:t>
            </w:r>
            <w:r w:rsidR="003B7C7A" w:rsidRPr="00871D3F">
              <w:rPr>
                <w:rFonts w:asciiTheme="minorHAnsi" w:hAnsiTheme="minorHAnsi" w:cstheme="minorHAnsi"/>
                <w:sz w:val="18"/>
                <w:szCs w:val="18"/>
              </w:rPr>
              <w:t>–</w:t>
            </w:r>
            <w:r w:rsidRPr="00871D3F">
              <w:rPr>
                <w:rFonts w:asciiTheme="minorHAnsi" w:hAnsiTheme="minorHAnsi" w:cstheme="minorHAnsi"/>
                <w:sz w:val="18"/>
                <w:szCs w:val="18"/>
              </w:rPr>
              <w:t>16</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0.60</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669</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0.67</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915</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0.07</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0.07</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0.30</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0.16</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    Boys </w:t>
            </w:r>
            <w:r w:rsidR="007D69DE" w:rsidRPr="00871D3F">
              <w:rPr>
                <w:rFonts w:asciiTheme="minorHAnsi" w:hAnsiTheme="minorHAnsi" w:cstheme="minorHAnsi"/>
                <w:sz w:val="18"/>
                <w:szCs w:val="18"/>
              </w:rPr>
              <w:t>i</w:t>
            </w:r>
            <w:r w:rsidRPr="00871D3F">
              <w:rPr>
                <w:rFonts w:asciiTheme="minorHAnsi" w:hAnsiTheme="minorHAnsi" w:cstheme="minorHAnsi"/>
                <w:sz w:val="18"/>
                <w:szCs w:val="18"/>
              </w:rPr>
              <w:t xml:space="preserve">n </w:t>
            </w:r>
            <w:r w:rsidR="007D69DE" w:rsidRPr="00871D3F">
              <w:rPr>
                <w:rFonts w:asciiTheme="minorHAnsi" w:hAnsiTheme="minorHAnsi" w:cstheme="minorHAnsi"/>
                <w:sz w:val="18"/>
                <w:szCs w:val="18"/>
              </w:rPr>
              <w:t>s</w:t>
            </w:r>
            <w:r w:rsidRPr="00871D3F">
              <w:rPr>
                <w:rFonts w:asciiTheme="minorHAnsi" w:hAnsiTheme="minorHAnsi" w:cstheme="minorHAnsi"/>
                <w:sz w:val="18"/>
                <w:szCs w:val="18"/>
              </w:rPr>
              <w:t>chool</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0.58</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355</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0.64</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495</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0.10</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0.08</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0.22</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0.20</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    Girls </w:t>
            </w:r>
            <w:r w:rsidR="007D69DE" w:rsidRPr="00871D3F">
              <w:rPr>
                <w:rFonts w:asciiTheme="minorHAnsi" w:hAnsiTheme="minorHAnsi" w:cstheme="minorHAnsi"/>
                <w:sz w:val="18"/>
                <w:szCs w:val="18"/>
              </w:rPr>
              <w:t>i</w:t>
            </w:r>
            <w:r w:rsidRPr="00871D3F">
              <w:rPr>
                <w:rFonts w:asciiTheme="minorHAnsi" w:hAnsiTheme="minorHAnsi" w:cstheme="minorHAnsi"/>
                <w:sz w:val="18"/>
                <w:szCs w:val="18"/>
              </w:rPr>
              <w:t xml:space="preserve">n </w:t>
            </w:r>
            <w:r w:rsidR="007D69DE" w:rsidRPr="00871D3F">
              <w:rPr>
                <w:rFonts w:asciiTheme="minorHAnsi" w:hAnsiTheme="minorHAnsi" w:cstheme="minorHAnsi"/>
                <w:sz w:val="18"/>
                <w:szCs w:val="18"/>
              </w:rPr>
              <w:t>s</w:t>
            </w:r>
            <w:r w:rsidRPr="00871D3F">
              <w:rPr>
                <w:rFonts w:asciiTheme="minorHAnsi" w:hAnsiTheme="minorHAnsi" w:cstheme="minorHAnsi"/>
                <w:sz w:val="18"/>
                <w:szCs w:val="18"/>
              </w:rPr>
              <w:t>chool</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0.62</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314</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0.70</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420</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0.05</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0.08</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0.50</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0.12</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Out of school due to cost</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0.65</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271</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0.63</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307</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0.03</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0.12</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0.82</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0.06</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    Boys out of school</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0.64</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151</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0.62</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180</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-0.00</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0.14</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0.97</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0.01</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    Girls out of school</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0.68</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120</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0.64</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127</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0.08</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0.12</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0.55</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0.16</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Time to school (min</w:t>
            </w:r>
            <w:r w:rsidR="005C56BD">
              <w:rPr>
                <w:rFonts w:asciiTheme="minorHAnsi" w:hAnsiTheme="minorHAnsi" w:cstheme="minorHAnsi"/>
                <w:sz w:val="18"/>
                <w:szCs w:val="18"/>
              </w:rPr>
              <w:t>utes</w:t>
            </w:r>
            <w:r w:rsidRPr="00871D3F">
              <w:rPr>
                <w:rFonts w:asciiTheme="minorHAnsi" w:hAnsiTheme="minorHAnsi" w:cstheme="minorHAnsi"/>
                <w:sz w:val="18"/>
                <w:szCs w:val="18"/>
              </w:rPr>
              <w:t>)</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20.53</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399</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21.30</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609</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1.98</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2.47</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0.43</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0.14</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Education </w:t>
            </w:r>
            <w:r w:rsidR="007D69DE" w:rsidRPr="00871D3F">
              <w:rPr>
                <w:rFonts w:asciiTheme="minorHAnsi" w:hAnsiTheme="minorHAnsi" w:cstheme="minorHAnsi"/>
                <w:sz w:val="18"/>
                <w:szCs w:val="18"/>
              </w:rPr>
              <w:t>e</w:t>
            </w:r>
            <w:r w:rsidRPr="00871D3F">
              <w:rPr>
                <w:rFonts w:asciiTheme="minorHAnsi" w:hAnsiTheme="minorHAnsi" w:cstheme="minorHAnsi"/>
                <w:sz w:val="18"/>
                <w:szCs w:val="18"/>
              </w:rPr>
              <w:t>xpenses</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83.24</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420</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87.21</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643</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35.11</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23.04</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0.13</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0.26</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    Education </w:t>
            </w:r>
            <w:r w:rsidR="007D69DE" w:rsidRPr="00871D3F">
              <w:rPr>
                <w:rFonts w:asciiTheme="minorHAnsi" w:hAnsiTheme="minorHAnsi" w:cstheme="minorHAnsi"/>
                <w:sz w:val="18"/>
                <w:szCs w:val="18"/>
              </w:rPr>
              <w:t>e</w:t>
            </w:r>
            <w:r w:rsidRPr="00871D3F">
              <w:rPr>
                <w:rFonts w:asciiTheme="minorHAnsi" w:hAnsiTheme="minorHAnsi" w:cstheme="minorHAnsi"/>
                <w:sz w:val="18"/>
                <w:szCs w:val="18"/>
              </w:rPr>
              <w:t>xpenses (</w:t>
            </w:r>
            <w:r w:rsidR="007D69DE" w:rsidRPr="00871D3F">
              <w:rPr>
                <w:rFonts w:asciiTheme="minorHAnsi" w:hAnsiTheme="minorHAnsi" w:cstheme="minorHAnsi"/>
                <w:sz w:val="18"/>
                <w:szCs w:val="18"/>
              </w:rPr>
              <w:t>l</w:t>
            </w:r>
            <w:r w:rsidRPr="00871D3F">
              <w:rPr>
                <w:rFonts w:asciiTheme="minorHAnsi" w:hAnsiTheme="minorHAnsi" w:cstheme="minorHAnsi"/>
                <w:sz w:val="18"/>
                <w:szCs w:val="18"/>
              </w:rPr>
              <w:t xml:space="preserve">g </w:t>
            </w:r>
            <w:r w:rsidR="007D69DE" w:rsidRPr="00871D3F">
              <w:rPr>
                <w:rFonts w:asciiTheme="minorHAnsi" w:hAnsiTheme="minorHAnsi" w:cstheme="minorHAnsi"/>
                <w:sz w:val="18"/>
                <w:szCs w:val="18"/>
              </w:rPr>
              <w:t>h</w:t>
            </w:r>
            <w:r w:rsidRPr="00871D3F">
              <w:rPr>
                <w:rFonts w:asciiTheme="minorHAnsi" w:hAnsiTheme="minorHAnsi" w:cstheme="minorHAnsi"/>
                <w:sz w:val="18"/>
                <w:szCs w:val="18"/>
              </w:rPr>
              <w:t>ousehold)</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94.62</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214</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84.54</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368</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45.36</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28.86</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0.12</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0.34</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    Education </w:t>
            </w:r>
            <w:r w:rsidR="007D69DE" w:rsidRPr="00871D3F">
              <w:rPr>
                <w:rFonts w:asciiTheme="minorHAnsi" w:hAnsiTheme="minorHAnsi" w:cstheme="minorHAnsi"/>
                <w:sz w:val="18"/>
                <w:szCs w:val="18"/>
              </w:rPr>
              <w:t>e</w:t>
            </w:r>
            <w:r w:rsidRPr="00871D3F">
              <w:rPr>
                <w:rFonts w:asciiTheme="minorHAnsi" w:hAnsiTheme="minorHAnsi" w:cstheme="minorHAnsi"/>
                <w:sz w:val="18"/>
                <w:szCs w:val="18"/>
              </w:rPr>
              <w:t>xpenses (</w:t>
            </w:r>
            <w:proofErr w:type="spellStart"/>
            <w:r w:rsidR="007D69DE" w:rsidRPr="00871D3F">
              <w:rPr>
                <w:rFonts w:asciiTheme="minorHAnsi" w:hAnsiTheme="minorHAnsi" w:cstheme="minorHAnsi"/>
                <w:sz w:val="18"/>
                <w:szCs w:val="18"/>
              </w:rPr>
              <w:t>s</w:t>
            </w:r>
            <w:r w:rsidRPr="00871D3F">
              <w:rPr>
                <w:rFonts w:asciiTheme="minorHAnsi" w:hAnsiTheme="minorHAnsi" w:cstheme="minorHAnsi"/>
                <w:sz w:val="18"/>
                <w:szCs w:val="18"/>
              </w:rPr>
              <w:t>m</w:t>
            </w:r>
            <w:proofErr w:type="spellEnd"/>
            <w:r w:rsidRPr="00871D3F">
              <w:rPr>
                <w:rFonts w:asciiTheme="minorHAnsi" w:hAnsiTheme="minorHAnsi" w:cstheme="minorHAnsi"/>
                <w:sz w:val="18"/>
                <w:szCs w:val="18"/>
              </w:rPr>
              <w:t xml:space="preserve"> </w:t>
            </w:r>
            <w:r w:rsidR="007D69DE" w:rsidRPr="00871D3F">
              <w:rPr>
                <w:rFonts w:asciiTheme="minorHAnsi" w:hAnsiTheme="minorHAnsi" w:cstheme="minorHAnsi"/>
                <w:sz w:val="18"/>
                <w:szCs w:val="18"/>
              </w:rPr>
              <w:t>h</w:t>
            </w:r>
            <w:r w:rsidRPr="00871D3F">
              <w:rPr>
                <w:rFonts w:asciiTheme="minorHAnsi" w:hAnsiTheme="minorHAnsi" w:cstheme="minorHAnsi"/>
                <w:sz w:val="18"/>
                <w:szCs w:val="18"/>
              </w:rPr>
              <w:t>ousehold)</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71.42</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206</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90.79</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275</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23.73</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20.37</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0.25</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0.17</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Child labor</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0.05</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686</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0.06</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825</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-0.03</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0.02</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0.09</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0.14</w:t>
            </w:r>
          </w:p>
        </w:tc>
      </w:tr>
      <w:tr w:rsidR="0075750A" w:rsidRPr="00087D6C" w:rsidTr="004B0ADB">
        <w:tc>
          <w:tcPr>
            <w:tcW w:w="3150" w:type="dxa"/>
            <w:tcBorders>
              <w:top w:val="nil"/>
              <w:left w:val="nil"/>
              <w:bottom w:val="nil"/>
              <w:right w:val="nil"/>
            </w:tcBorders>
          </w:tcPr>
          <w:p w:rsidR="003B5D42" w:rsidRPr="00871D3F" w:rsidRDefault="003B5D42" w:rsidP="005C56BD">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    Child labor (</w:t>
            </w:r>
            <w:r w:rsidR="005C56BD">
              <w:rPr>
                <w:rFonts w:asciiTheme="minorHAnsi" w:hAnsiTheme="minorHAnsi" w:cstheme="minorHAnsi"/>
                <w:sz w:val="18"/>
                <w:szCs w:val="18"/>
              </w:rPr>
              <w:t>large</w:t>
            </w:r>
            <w:r w:rsidRPr="00871D3F">
              <w:rPr>
                <w:rFonts w:asciiTheme="minorHAnsi" w:hAnsiTheme="minorHAnsi" w:cstheme="minorHAnsi"/>
                <w:sz w:val="18"/>
                <w:szCs w:val="18"/>
              </w:rPr>
              <w:t xml:space="preserve"> </w:t>
            </w:r>
            <w:r w:rsidR="00B55948" w:rsidRPr="00871D3F">
              <w:rPr>
                <w:rFonts w:asciiTheme="minorHAnsi" w:hAnsiTheme="minorHAnsi" w:cstheme="minorHAnsi"/>
                <w:sz w:val="18"/>
                <w:szCs w:val="18"/>
              </w:rPr>
              <w:t>h</w:t>
            </w:r>
            <w:r w:rsidRPr="00871D3F">
              <w:rPr>
                <w:rFonts w:asciiTheme="minorHAnsi" w:hAnsiTheme="minorHAnsi" w:cstheme="minorHAnsi"/>
                <w:sz w:val="18"/>
                <w:szCs w:val="18"/>
              </w:rPr>
              <w:t>ousehold)</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0.06</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365</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0.04</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510</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-0.03</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0.03</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0.30</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0.12</w:t>
            </w:r>
          </w:p>
        </w:tc>
      </w:tr>
      <w:tr w:rsidR="0075750A" w:rsidRPr="00087D6C" w:rsidTr="009A7E1D">
        <w:tc>
          <w:tcPr>
            <w:tcW w:w="3150" w:type="dxa"/>
            <w:tcBorders>
              <w:top w:val="nil"/>
              <w:left w:val="nil"/>
              <w:right w:val="nil"/>
            </w:tcBorders>
          </w:tcPr>
          <w:p w:rsidR="003B5D42" w:rsidRPr="00871D3F" w:rsidRDefault="003B5D42" w:rsidP="005C56BD">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    Child labor (</w:t>
            </w:r>
            <w:r w:rsidR="005C56BD">
              <w:rPr>
                <w:rFonts w:asciiTheme="minorHAnsi" w:hAnsiTheme="minorHAnsi" w:cstheme="minorHAnsi"/>
                <w:sz w:val="18"/>
                <w:szCs w:val="18"/>
              </w:rPr>
              <w:t>small</w:t>
            </w:r>
            <w:r w:rsidRPr="00871D3F">
              <w:rPr>
                <w:rFonts w:asciiTheme="minorHAnsi" w:hAnsiTheme="minorHAnsi" w:cstheme="minorHAnsi"/>
                <w:sz w:val="18"/>
                <w:szCs w:val="18"/>
              </w:rPr>
              <w:t xml:space="preserve"> </w:t>
            </w:r>
            <w:r w:rsidR="00B55948" w:rsidRPr="00871D3F">
              <w:rPr>
                <w:rFonts w:asciiTheme="minorHAnsi" w:hAnsiTheme="minorHAnsi" w:cstheme="minorHAnsi"/>
                <w:sz w:val="18"/>
                <w:szCs w:val="18"/>
              </w:rPr>
              <w:t>h</w:t>
            </w:r>
            <w:r w:rsidRPr="00871D3F">
              <w:rPr>
                <w:rFonts w:asciiTheme="minorHAnsi" w:hAnsiTheme="minorHAnsi" w:cstheme="minorHAnsi"/>
                <w:sz w:val="18"/>
                <w:szCs w:val="18"/>
              </w:rPr>
              <w:t>ousehold)</w:t>
            </w:r>
          </w:p>
        </w:tc>
        <w:tc>
          <w:tcPr>
            <w:tcW w:w="810" w:type="dxa"/>
            <w:tcBorders>
              <w:top w:val="nil"/>
              <w:left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0.05</w:t>
            </w:r>
          </w:p>
        </w:tc>
        <w:tc>
          <w:tcPr>
            <w:tcW w:w="720" w:type="dxa"/>
            <w:tcBorders>
              <w:top w:val="nil"/>
              <w:left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321</w:t>
            </w:r>
          </w:p>
        </w:tc>
        <w:tc>
          <w:tcPr>
            <w:tcW w:w="784" w:type="dxa"/>
            <w:tcBorders>
              <w:top w:val="nil"/>
              <w:left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0.08</w:t>
            </w:r>
          </w:p>
        </w:tc>
        <w:tc>
          <w:tcPr>
            <w:tcW w:w="836" w:type="dxa"/>
            <w:tcBorders>
              <w:top w:val="nil"/>
              <w:left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315</w:t>
            </w:r>
          </w:p>
        </w:tc>
        <w:tc>
          <w:tcPr>
            <w:tcW w:w="720" w:type="dxa"/>
            <w:tcBorders>
              <w:top w:val="nil"/>
              <w:left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-0.04</w:t>
            </w:r>
          </w:p>
        </w:tc>
        <w:tc>
          <w:tcPr>
            <w:tcW w:w="720" w:type="dxa"/>
            <w:tcBorders>
              <w:top w:val="nil"/>
              <w:left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0.03</w:t>
            </w:r>
          </w:p>
        </w:tc>
        <w:tc>
          <w:tcPr>
            <w:tcW w:w="720" w:type="dxa"/>
            <w:tcBorders>
              <w:top w:val="nil"/>
              <w:left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0.18</w:t>
            </w:r>
          </w:p>
        </w:tc>
        <w:tc>
          <w:tcPr>
            <w:tcW w:w="926" w:type="dxa"/>
            <w:tcBorders>
              <w:top w:val="nil"/>
              <w:left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0.14</w:t>
            </w:r>
          </w:p>
        </w:tc>
      </w:tr>
      <w:tr w:rsidR="0075750A" w:rsidRPr="00087D6C" w:rsidTr="009A7E1D">
        <w:tc>
          <w:tcPr>
            <w:tcW w:w="3150" w:type="dxa"/>
            <w:tcBorders>
              <w:top w:val="nil"/>
              <w:left w:val="nil"/>
              <w:bottom w:val="single" w:sz="4" w:space="0" w:color="auto"/>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lastRenderedPageBreak/>
              <w:t xml:space="preserve">    Working &amp; </w:t>
            </w:r>
            <w:r w:rsidR="00B55948" w:rsidRPr="00871D3F">
              <w:rPr>
                <w:rFonts w:asciiTheme="minorHAnsi" w:hAnsiTheme="minorHAnsi" w:cstheme="minorHAnsi"/>
                <w:sz w:val="18"/>
                <w:szCs w:val="18"/>
              </w:rPr>
              <w:t>o</w:t>
            </w:r>
            <w:r w:rsidRPr="00871D3F">
              <w:rPr>
                <w:rFonts w:asciiTheme="minorHAnsi" w:hAnsiTheme="minorHAnsi" w:cstheme="minorHAnsi"/>
                <w:sz w:val="18"/>
                <w:szCs w:val="18"/>
              </w:rPr>
              <w:t xml:space="preserve">ut of </w:t>
            </w:r>
            <w:r w:rsidR="00B55948" w:rsidRPr="00871D3F">
              <w:rPr>
                <w:rFonts w:asciiTheme="minorHAnsi" w:hAnsiTheme="minorHAnsi" w:cstheme="minorHAnsi"/>
                <w:sz w:val="18"/>
                <w:szCs w:val="18"/>
              </w:rPr>
              <w:t>s</w:t>
            </w:r>
            <w:r w:rsidRPr="00871D3F">
              <w:rPr>
                <w:rFonts w:asciiTheme="minorHAnsi" w:hAnsiTheme="minorHAnsi" w:cstheme="minorHAnsi"/>
                <w:sz w:val="18"/>
                <w:szCs w:val="18"/>
              </w:rPr>
              <w:t>chool</w:t>
            </w:r>
          </w:p>
        </w:tc>
        <w:tc>
          <w:tcPr>
            <w:tcW w:w="810" w:type="dxa"/>
            <w:tcBorders>
              <w:top w:val="nil"/>
              <w:left w:val="nil"/>
              <w:bottom w:val="single" w:sz="4" w:space="0" w:color="auto"/>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0.08</w:t>
            </w:r>
          </w:p>
        </w:tc>
        <w:tc>
          <w:tcPr>
            <w:tcW w:w="720" w:type="dxa"/>
            <w:tcBorders>
              <w:top w:val="nil"/>
              <w:left w:val="nil"/>
              <w:bottom w:val="single" w:sz="4" w:space="0" w:color="auto"/>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289</w:t>
            </w:r>
          </w:p>
        </w:tc>
        <w:tc>
          <w:tcPr>
            <w:tcW w:w="784" w:type="dxa"/>
            <w:tcBorders>
              <w:top w:val="nil"/>
              <w:left w:val="nil"/>
              <w:bottom w:val="single" w:sz="4" w:space="0" w:color="auto"/>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0.11</w:t>
            </w:r>
          </w:p>
        </w:tc>
        <w:tc>
          <w:tcPr>
            <w:tcW w:w="836" w:type="dxa"/>
            <w:tcBorders>
              <w:top w:val="nil"/>
              <w:left w:val="nil"/>
              <w:bottom w:val="single" w:sz="4" w:space="0" w:color="auto"/>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290</w:t>
            </w:r>
          </w:p>
        </w:tc>
        <w:tc>
          <w:tcPr>
            <w:tcW w:w="720" w:type="dxa"/>
            <w:tcBorders>
              <w:top w:val="nil"/>
              <w:left w:val="nil"/>
              <w:bottom w:val="single" w:sz="4" w:space="0" w:color="auto"/>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-0.03</w:t>
            </w:r>
          </w:p>
        </w:tc>
        <w:tc>
          <w:tcPr>
            <w:tcW w:w="720" w:type="dxa"/>
            <w:tcBorders>
              <w:top w:val="nil"/>
              <w:left w:val="nil"/>
              <w:bottom w:val="single" w:sz="4" w:space="0" w:color="auto"/>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0.04</w:t>
            </w:r>
          </w:p>
        </w:tc>
        <w:tc>
          <w:tcPr>
            <w:tcW w:w="720" w:type="dxa"/>
            <w:tcBorders>
              <w:top w:val="nil"/>
              <w:left w:val="nil"/>
              <w:bottom w:val="single" w:sz="4" w:space="0" w:color="auto"/>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0.45</w:t>
            </w:r>
          </w:p>
        </w:tc>
        <w:tc>
          <w:tcPr>
            <w:tcW w:w="926" w:type="dxa"/>
            <w:tcBorders>
              <w:top w:val="nil"/>
              <w:left w:val="nil"/>
              <w:bottom w:val="single" w:sz="4" w:space="0" w:color="auto"/>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0.09</w:t>
            </w:r>
          </w:p>
        </w:tc>
      </w:tr>
      <w:tr w:rsidR="0075750A" w:rsidRPr="00087D6C" w:rsidTr="009A7E1D">
        <w:tc>
          <w:tcPr>
            <w:tcW w:w="3150" w:type="dxa"/>
            <w:tcBorders>
              <w:top w:val="single" w:sz="4" w:space="0" w:color="auto"/>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    Working &amp; </w:t>
            </w:r>
            <w:r w:rsidR="00B55948" w:rsidRPr="00871D3F">
              <w:rPr>
                <w:rFonts w:asciiTheme="minorHAnsi" w:hAnsiTheme="minorHAnsi" w:cstheme="minorHAnsi"/>
                <w:sz w:val="18"/>
                <w:szCs w:val="18"/>
              </w:rPr>
              <w:t>i</w:t>
            </w:r>
            <w:r w:rsidRPr="00871D3F">
              <w:rPr>
                <w:rFonts w:asciiTheme="minorHAnsi" w:hAnsiTheme="minorHAnsi" w:cstheme="minorHAnsi"/>
                <w:sz w:val="18"/>
                <w:szCs w:val="18"/>
              </w:rPr>
              <w:t xml:space="preserve">n </w:t>
            </w:r>
            <w:r w:rsidR="00B55948" w:rsidRPr="00871D3F">
              <w:rPr>
                <w:rFonts w:asciiTheme="minorHAnsi" w:hAnsiTheme="minorHAnsi" w:cstheme="minorHAnsi"/>
                <w:sz w:val="18"/>
                <w:szCs w:val="18"/>
              </w:rPr>
              <w:t>s</w:t>
            </w:r>
            <w:r w:rsidRPr="00871D3F">
              <w:rPr>
                <w:rFonts w:asciiTheme="minorHAnsi" w:hAnsiTheme="minorHAnsi" w:cstheme="minorHAnsi"/>
                <w:sz w:val="18"/>
                <w:szCs w:val="18"/>
              </w:rPr>
              <w:t>chool</w:t>
            </w:r>
          </w:p>
        </w:tc>
        <w:tc>
          <w:tcPr>
            <w:tcW w:w="810" w:type="dxa"/>
            <w:tcBorders>
              <w:top w:val="single" w:sz="4" w:space="0" w:color="auto"/>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0.04</w:t>
            </w:r>
          </w:p>
        </w:tc>
        <w:tc>
          <w:tcPr>
            <w:tcW w:w="720" w:type="dxa"/>
            <w:tcBorders>
              <w:top w:val="single" w:sz="4" w:space="0" w:color="auto"/>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416</w:t>
            </w:r>
          </w:p>
        </w:tc>
        <w:tc>
          <w:tcPr>
            <w:tcW w:w="784" w:type="dxa"/>
            <w:tcBorders>
              <w:top w:val="single" w:sz="4" w:space="0" w:color="auto"/>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0.04</w:t>
            </w:r>
          </w:p>
        </w:tc>
        <w:tc>
          <w:tcPr>
            <w:tcW w:w="836" w:type="dxa"/>
            <w:tcBorders>
              <w:top w:val="single" w:sz="4" w:space="0" w:color="auto"/>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559</w:t>
            </w:r>
          </w:p>
        </w:tc>
        <w:tc>
          <w:tcPr>
            <w:tcW w:w="720" w:type="dxa"/>
            <w:tcBorders>
              <w:top w:val="single" w:sz="4" w:space="0" w:color="auto"/>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-0.01</w:t>
            </w:r>
          </w:p>
        </w:tc>
        <w:tc>
          <w:tcPr>
            <w:tcW w:w="720" w:type="dxa"/>
            <w:tcBorders>
              <w:top w:val="single" w:sz="4" w:space="0" w:color="auto"/>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0.03</w:t>
            </w:r>
          </w:p>
        </w:tc>
        <w:tc>
          <w:tcPr>
            <w:tcW w:w="720" w:type="dxa"/>
            <w:tcBorders>
              <w:top w:val="single" w:sz="4" w:space="0" w:color="auto"/>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0.65</w:t>
            </w:r>
          </w:p>
        </w:tc>
        <w:tc>
          <w:tcPr>
            <w:tcW w:w="926" w:type="dxa"/>
            <w:tcBorders>
              <w:top w:val="single" w:sz="4" w:space="0" w:color="auto"/>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0.05</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Hours working</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33.22</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32</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19.81</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41</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-7.01</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8.80</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0.43</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0.37</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Time collecting firewood/water (min)</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39.90</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686</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43.62</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915</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11.46</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13.06</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0.38</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0.14</w:t>
            </w:r>
          </w:p>
        </w:tc>
      </w:tr>
      <w:tr w:rsidR="0075750A" w:rsidRPr="00087D6C" w:rsidTr="004B0ADB">
        <w:tc>
          <w:tcPr>
            <w:tcW w:w="3150" w:type="dxa"/>
            <w:tcBorders>
              <w:top w:val="nil"/>
              <w:left w:val="nil"/>
              <w:bottom w:val="nil"/>
              <w:right w:val="nil"/>
            </w:tcBorders>
          </w:tcPr>
          <w:p w:rsidR="003B5D42" w:rsidRPr="00871D3F" w:rsidRDefault="003B5D42" w:rsidP="008B14FA">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    Firewood (</w:t>
            </w:r>
            <w:r w:rsidR="008B14FA">
              <w:rPr>
                <w:rFonts w:asciiTheme="minorHAnsi" w:hAnsiTheme="minorHAnsi" w:cstheme="minorHAnsi"/>
                <w:sz w:val="18"/>
                <w:szCs w:val="18"/>
              </w:rPr>
              <w:t>large</w:t>
            </w:r>
            <w:r w:rsidRPr="00871D3F">
              <w:rPr>
                <w:rFonts w:asciiTheme="minorHAnsi" w:hAnsiTheme="minorHAnsi" w:cstheme="minorHAnsi"/>
                <w:sz w:val="18"/>
                <w:szCs w:val="18"/>
              </w:rPr>
              <w:t xml:space="preserve"> </w:t>
            </w:r>
            <w:r w:rsidR="00A56809" w:rsidRPr="00871D3F">
              <w:rPr>
                <w:rFonts w:asciiTheme="minorHAnsi" w:hAnsiTheme="minorHAnsi" w:cstheme="minorHAnsi"/>
                <w:sz w:val="18"/>
                <w:szCs w:val="18"/>
              </w:rPr>
              <w:t>h</w:t>
            </w:r>
            <w:r w:rsidRPr="00871D3F">
              <w:rPr>
                <w:rFonts w:asciiTheme="minorHAnsi" w:hAnsiTheme="minorHAnsi" w:cstheme="minorHAnsi"/>
                <w:sz w:val="18"/>
                <w:szCs w:val="18"/>
              </w:rPr>
              <w:t>ousehold)</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39.50</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365</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36.08</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568</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-0.32</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17.26</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0.99</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0.00</w:t>
            </w:r>
          </w:p>
        </w:tc>
      </w:tr>
      <w:tr w:rsidR="0075750A" w:rsidRPr="00087D6C" w:rsidTr="004B0ADB">
        <w:tc>
          <w:tcPr>
            <w:tcW w:w="3150" w:type="dxa"/>
            <w:tcBorders>
              <w:top w:val="nil"/>
              <w:left w:val="nil"/>
              <w:bottom w:val="nil"/>
              <w:right w:val="nil"/>
            </w:tcBorders>
          </w:tcPr>
          <w:p w:rsidR="003B5D42" w:rsidRPr="00871D3F" w:rsidRDefault="003B5D42" w:rsidP="008B14FA">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    Firewood (</w:t>
            </w:r>
            <w:r w:rsidR="008B14FA">
              <w:rPr>
                <w:rFonts w:asciiTheme="minorHAnsi" w:hAnsiTheme="minorHAnsi" w:cstheme="minorHAnsi"/>
                <w:sz w:val="18"/>
                <w:szCs w:val="18"/>
              </w:rPr>
              <w:t>small</w:t>
            </w:r>
            <w:r w:rsidRPr="00871D3F">
              <w:rPr>
                <w:rFonts w:asciiTheme="minorHAnsi" w:hAnsiTheme="minorHAnsi" w:cstheme="minorHAnsi"/>
                <w:sz w:val="18"/>
                <w:szCs w:val="18"/>
              </w:rPr>
              <w:t xml:space="preserve"> </w:t>
            </w:r>
            <w:r w:rsidR="00A56809" w:rsidRPr="00871D3F">
              <w:rPr>
                <w:rFonts w:asciiTheme="minorHAnsi" w:hAnsiTheme="minorHAnsi" w:cstheme="minorHAnsi"/>
                <w:sz w:val="18"/>
                <w:szCs w:val="18"/>
              </w:rPr>
              <w:t>h</w:t>
            </w:r>
            <w:r w:rsidRPr="00871D3F">
              <w:rPr>
                <w:rFonts w:asciiTheme="minorHAnsi" w:hAnsiTheme="minorHAnsi" w:cstheme="minorHAnsi"/>
                <w:sz w:val="18"/>
                <w:szCs w:val="18"/>
              </w:rPr>
              <w:t>ousehold)</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71.42</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206</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90.79</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275</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23.73</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20.37</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0.25</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0.17</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Time providing care (min)</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126.05</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686</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62.03</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915</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29.93</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27.38</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0.28</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0.13</w:t>
            </w:r>
          </w:p>
        </w:tc>
      </w:tr>
      <w:tr w:rsidR="0075750A" w:rsidRPr="00087D6C" w:rsidTr="004B0ADB">
        <w:tc>
          <w:tcPr>
            <w:tcW w:w="3150" w:type="dxa"/>
            <w:tcBorders>
              <w:top w:val="nil"/>
              <w:left w:val="nil"/>
              <w:bottom w:val="nil"/>
              <w:right w:val="nil"/>
            </w:tcBorders>
          </w:tcPr>
          <w:p w:rsidR="003B5D42" w:rsidRPr="00871D3F" w:rsidRDefault="003B5D42" w:rsidP="008B14FA">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    Care (</w:t>
            </w:r>
            <w:r w:rsidR="008B14FA">
              <w:rPr>
                <w:rFonts w:asciiTheme="minorHAnsi" w:hAnsiTheme="minorHAnsi" w:cstheme="minorHAnsi"/>
                <w:sz w:val="18"/>
                <w:szCs w:val="18"/>
              </w:rPr>
              <w:t>large</w:t>
            </w:r>
            <w:r w:rsidRPr="00871D3F">
              <w:rPr>
                <w:rFonts w:asciiTheme="minorHAnsi" w:hAnsiTheme="minorHAnsi" w:cstheme="minorHAnsi"/>
                <w:sz w:val="18"/>
                <w:szCs w:val="18"/>
              </w:rPr>
              <w:t xml:space="preserve"> </w:t>
            </w:r>
            <w:r w:rsidR="00E83749" w:rsidRPr="00871D3F">
              <w:rPr>
                <w:rFonts w:asciiTheme="minorHAnsi" w:hAnsiTheme="minorHAnsi" w:cstheme="minorHAnsi"/>
                <w:sz w:val="18"/>
                <w:szCs w:val="18"/>
              </w:rPr>
              <w:t>h</w:t>
            </w:r>
            <w:r w:rsidRPr="00871D3F">
              <w:rPr>
                <w:rFonts w:asciiTheme="minorHAnsi" w:hAnsiTheme="minorHAnsi" w:cstheme="minorHAnsi"/>
                <w:sz w:val="18"/>
                <w:szCs w:val="18"/>
              </w:rPr>
              <w:t>ousehold)</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94.27</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365</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50.41</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568</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27.67</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22.33</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0.22</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0.14</w:t>
            </w:r>
          </w:p>
        </w:tc>
      </w:tr>
      <w:tr w:rsidR="0075750A" w:rsidRPr="00087D6C" w:rsidTr="004B0ADB">
        <w:tc>
          <w:tcPr>
            <w:tcW w:w="3150" w:type="dxa"/>
            <w:tcBorders>
              <w:top w:val="nil"/>
              <w:left w:val="nil"/>
              <w:bottom w:val="nil"/>
              <w:right w:val="nil"/>
            </w:tcBorders>
          </w:tcPr>
          <w:p w:rsidR="003B5D42" w:rsidRPr="00871D3F" w:rsidRDefault="003B5D42" w:rsidP="008B14FA">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    Care (</w:t>
            </w:r>
            <w:r w:rsidR="008B14FA">
              <w:rPr>
                <w:rFonts w:asciiTheme="minorHAnsi" w:hAnsiTheme="minorHAnsi" w:cstheme="minorHAnsi"/>
                <w:sz w:val="18"/>
                <w:szCs w:val="18"/>
              </w:rPr>
              <w:t>small</w:t>
            </w:r>
            <w:r w:rsidRPr="00871D3F">
              <w:rPr>
                <w:rFonts w:asciiTheme="minorHAnsi" w:hAnsiTheme="minorHAnsi" w:cstheme="minorHAnsi"/>
                <w:sz w:val="18"/>
                <w:szCs w:val="18"/>
              </w:rPr>
              <w:t xml:space="preserve"> </w:t>
            </w:r>
            <w:r w:rsidR="00E83749" w:rsidRPr="00871D3F">
              <w:rPr>
                <w:rFonts w:asciiTheme="minorHAnsi" w:hAnsiTheme="minorHAnsi" w:cstheme="minorHAnsi"/>
                <w:sz w:val="18"/>
                <w:szCs w:val="18"/>
              </w:rPr>
              <w:t>h</w:t>
            </w:r>
            <w:r w:rsidRPr="00871D3F">
              <w:rPr>
                <w:rFonts w:asciiTheme="minorHAnsi" w:hAnsiTheme="minorHAnsi" w:cstheme="minorHAnsi"/>
                <w:sz w:val="18"/>
                <w:szCs w:val="18"/>
              </w:rPr>
              <w:t>ousehold)</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162.18</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321</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81.05</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347</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20.45</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42.87</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0.63</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0.07</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Time doing chores (min)</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136.56</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686</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49.72</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915</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57.32</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30.50</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0.06</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0.24</w:t>
            </w:r>
          </w:p>
        </w:tc>
      </w:tr>
      <w:tr w:rsidR="0075750A" w:rsidRPr="00087D6C" w:rsidTr="004B0ADB">
        <w:tc>
          <w:tcPr>
            <w:tcW w:w="3150" w:type="dxa"/>
            <w:tcBorders>
              <w:top w:val="nil"/>
              <w:left w:val="nil"/>
              <w:bottom w:val="nil"/>
              <w:right w:val="nil"/>
            </w:tcBorders>
          </w:tcPr>
          <w:p w:rsidR="003B5D42" w:rsidRPr="00871D3F" w:rsidRDefault="003B5D42" w:rsidP="008B14FA">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    Chores (</w:t>
            </w:r>
            <w:r w:rsidR="008B14FA">
              <w:rPr>
                <w:rFonts w:asciiTheme="minorHAnsi" w:hAnsiTheme="minorHAnsi" w:cstheme="minorHAnsi"/>
                <w:sz w:val="18"/>
                <w:szCs w:val="18"/>
              </w:rPr>
              <w:t>large</w:t>
            </w:r>
            <w:r w:rsidRPr="00871D3F">
              <w:rPr>
                <w:rFonts w:asciiTheme="minorHAnsi" w:hAnsiTheme="minorHAnsi" w:cstheme="minorHAnsi"/>
                <w:sz w:val="18"/>
                <w:szCs w:val="18"/>
              </w:rPr>
              <w:t xml:space="preserve"> </w:t>
            </w:r>
            <w:r w:rsidR="00E83749" w:rsidRPr="00871D3F">
              <w:rPr>
                <w:rFonts w:asciiTheme="minorHAnsi" w:hAnsiTheme="minorHAnsi" w:cstheme="minorHAnsi"/>
                <w:sz w:val="18"/>
                <w:szCs w:val="18"/>
              </w:rPr>
              <w:t>h</w:t>
            </w:r>
            <w:r w:rsidRPr="00871D3F">
              <w:rPr>
                <w:rFonts w:asciiTheme="minorHAnsi" w:hAnsiTheme="minorHAnsi" w:cstheme="minorHAnsi"/>
                <w:sz w:val="18"/>
                <w:szCs w:val="18"/>
              </w:rPr>
              <w:t>ousehold)</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111.40</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365</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43.77</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568</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54.60</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29.66</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0.07</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0.26</w:t>
            </w:r>
          </w:p>
        </w:tc>
      </w:tr>
      <w:tr w:rsidR="0075750A" w:rsidRPr="00087D6C" w:rsidTr="004B0ADB">
        <w:tc>
          <w:tcPr>
            <w:tcW w:w="3150" w:type="dxa"/>
            <w:tcBorders>
              <w:top w:val="nil"/>
              <w:left w:val="nil"/>
              <w:bottom w:val="nil"/>
              <w:right w:val="nil"/>
            </w:tcBorders>
          </w:tcPr>
          <w:p w:rsidR="003B5D42" w:rsidRPr="00871D3F" w:rsidRDefault="003B5D42" w:rsidP="008B14FA">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    Chores (</w:t>
            </w:r>
            <w:r w:rsidR="008B14FA">
              <w:rPr>
                <w:rFonts w:asciiTheme="minorHAnsi" w:hAnsiTheme="minorHAnsi" w:cstheme="minorHAnsi"/>
                <w:sz w:val="18"/>
                <w:szCs w:val="18"/>
              </w:rPr>
              <w:t>small</w:t>
            </w:r>
            <w:r w:rsidRPr="00871D3F">
              <w:rPr>
                <w:rFonts w:asciiTheme="minorHAnsi" w:hAnsiTheme="minorHAnsi" w:cstheme="minorHAnsi"/>
                <w:sz w:val="18"/>
                <w:szCs w:val="18"/>
              </w:rPr>
              <w:t xml:space="preserve"> </w:t>
            </w:r>
            <w:r w:rsidR="00E83749" w:rsidRPr="00871D3F">
              <w:rPr>
                <w:rFonts w:asciiTheme="minorHAnsi" w:hAnsiTheme="minorHAnsi" w:cstheme="minorHAnsi"/>
                <w:sz w:val="18"/>
                <w:szCs w:val="18"/>
              </w:rPr>
              <w:t>h</w:t>
            </w:r>
            <w:r w:rsidRPr="00871D3F">
              <w:rPr>
                <w:rFonts w:asciiTheme="minorHAnsi" w:hAnsiTheme="minorHAnsi" w:cstheme="minorHAnsi"/>
                <w:sz w:val="18"/>
                <w:szCs w:val="18"/>
              </w:rPr>
              <w:t>ousehold)</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165.18</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321</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59.46</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347</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52.14</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44.19</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0.24</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0.19</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Job, carries heavy loads</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0.09</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223</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0.09</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242</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-0.01</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0.04</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0.88</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0.02</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Job, works with dangerous tools</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0.09</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221</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0.06</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245</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0.04</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0.05</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0.43</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0.16</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Job, exposed to fumes</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0.08</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222</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0.08</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241</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0.05</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0.06</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0.41</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0.18</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Job, exposed to extreme temperature</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0.11</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222</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0.10</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245</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-0.04</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0.04</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0.35</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0.12</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Job, exposed to loud noise/vibrations</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0.05</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217</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0.05</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241</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-0.02</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0.05</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0.75</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0.08</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Job, exposed to bullying/violence</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0.02</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222</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0.03</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244</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-0.03</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0.03</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0.27</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0.22</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Shoes</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0.93</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676</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0.94</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931</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0.11</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0.08</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0.14</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0.47</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    Boys own shoes</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0.91</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360</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0.94</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502</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0.13</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0.07</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0.06</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0.52</w:t>
            </w:r>
          </w:p>
        </w:tc>
      </w:tr>
      <w:tr w:rsidR="0075750A" w:rsidRPr="00087D6C" w:rsidTr="004B0ADB">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    Girls own shoes</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0.95</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316</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0.94</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429</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0.10</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0.09</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0.29</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0.41</w:t>
            </w:r>
          </w:p>
        </w:tc>
      </w:tr>
      <w:tr w:rsidR="0075750A" w:rsidRPr="00087D6C" w:rsidTr="004B0ADB">
        <w:trPr>
          <w:trHeight w:val="288"/>
        </w:trPr>
        <w:tc>
          <w:tcPr>
            <w:tcW w:w="3150" w:type="dxa"/>
            <w:tcBorders>
              <w:top w:val="nil"/>
              <w:left w:val="nil"/>
              <w:bottom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Winter </w:t>
            </w:r>
            <w:r w:rsidR="002B2B9A" w:rsidRPr="00871D3F">
              <w:rPr>
                <w:rFonts w:asciiTheme="minorHAnsi" w:hAnsiTheme="minorHAnsi" w:cstheme="minorHAnsi"/>
                <w:sz w:val="18"/>
                <w:szCs w:val="18"/>
              </w:rPr>
              <w:t>c</w:t>
            </w:r>
            <w:r w:rsidRPr="00871D3F">
              <w:rPr>
                <w:rFonts w:asciiTheme="minorHAnsi" w:hAnsiTheme="minorHAnsi" w:cstheme="minorHAnsi"/>
                <w:sz w:val="18"/>
                <w:szCs w:val="18"/>
              </w:rPr>
              <w:t>lothes</w:t>
            </w:r>
          </w:p>
        </w:tc>
        <w:tc>
          <w:tcPr>
            <w:tcW w:w="81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0.82</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676</w:t>
            </w:r>
          </w:p>
        </w:tc>
        <w:tc>
          <w:tcPr>
            <w:tcW w:w="784"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0.82</w:t>
            </w:r>
          </w:p>
        </w:tc>
        <w:tc>
          <w:tcPr>
            <w:tcW w:w="83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931</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0.12</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0.09</w:t>
            </w:r>
          </w:p>
        </w:tc>
        <w:tc>
          <w:tcPr>
            <w:tcW w:w="720"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0.16</w:t>
            </w:r>
          </w:p>
        </w:tc>
        <w:tc>
          <w:tcPr>
            <w:tcW w:w="926" w:type="dxa"/>
            <w:tcBorders>
              <w:top w:val="nil"/>
              <w:left w:val="nil"/>
              <w:bottom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0.32</w:t>
            </w:r>
          </w:p>
        </w:tc>
      </w:tr>
      <w:tr w:rsidR="0075750A" w:rsidRPr="00087D6C" w:rsidTr="004B0ADB">
        <w:tc>
          <w:tcPr>
            <w:tcW w:w="3150" w:type="dxa"/>
            <w:tcBorders>
              <w:top w:val="nil"/>
              <w:left w:val="nil"/>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    Boys winter clothes</w:t>
            </w:r>
          </w:p>
        </w:tc>
        <w:tc>
          <w:tcPr>
            <w:tcW w:w="810" w:type="dxa"/>
            <w:tcBorders>
              <w:top w:val="nil"/>
              <w:left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0.82</w:t>
            </w:r>
          </w:p>
        </w:tc>
        <w:tc>
          <w:tcPr>
            <w:tcW w:w="720" w:type="dxa"/>
            <w:tcBorders>
              <w:top w:val="nil"/>
              <w:left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360</w:t>
            </w:r>
          </w:p>
        </w:tc>
        <w:tc>
          <w:tcPr>
            <w:tcW w:w="784" w:type="dxa"/>
            <w:tcBorders>
              <w:top w:val="nil"/>
              <w:left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0.84</w:t>
            </w:r>
          </w:p>
        </w:tc>
        <w:tc>
          <w:tcPr>
            <w:tcW w:w="836" w:type="dxa"/>
            <w:tcBorders>
              <w:top w:val="nil"/>
              <w:left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502</w:t>
            </w:r>
          </w:p>
        </w:tc>
        <w:tc>
          <w:tcPr>
            <w:tcW w:w="720" w:type="dxa"/>
            <w:tcBorders>
              <w:top w:val="nil"/>
              <w:left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0.12</w:t>
            </w:r>
          </w:p>
        </w:tc>
        <w:tc>
          <w:tcPr>
            <w:tcW w:w="720" w:type="dxa"/>
            <w:tcBorders>
              <w:top w:val="nil"/>
              <w:left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0.08</w:t>
            </w:r>
          </w:p>
        </w:tc>
        <w:tc>
          <w:tcPr>
            <w:tcW w:w="720" w:type="dxa"/>
            <w:tcBorders>
              <w:top w:val="nil"/>
              <w:left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0.15</w:t>
            </w:r>
          </w:p>
        </w:tc>
        <w:tc>
          <w:tcPr>
            <w:tcW w:w="926" w:type="dxa"/>
            <w:tcBorders>
              <w:top w:val="nil"/>
              <w:left w:val="nil"/>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0.31</w:t>
            </w:r>
          </w:p>
        </w:tc>
      </w:tr>
      <w:tr w:rsidR="0075750A" w:rsidRPr="00087D6C" w:rsidTr="004B0ADB">
        <w:tc>
          <w:tcPr>
            <w:tcW w:w="3150" w:type="dxa"/>
            <w:tcBorders>
              <w:top w:val="nil"/>
              <w:left w:val="nil"/>
              <w:bottom w:val="single" w:sz="4" w:space="0" w:color="000000" w:themeColor="text1"/>
              <w:right w:val="nil"/>
            </w:tcBorders>
          </w:tcPr>
          <w:p w:rsidR="003B5D42" w:rsidRPr="00871D3F" w:rsidRDefault="003B5D42" w:rsidP="00D65C71">
            <w:pPr>
              <w:widowControl w:val="0"/>
              <w:autoSpaceDE w:val="0"/>
              <w:autoSpaceDN w:val="0"/>
              <w:adjustRightInd w:val="0"/>
              <w:rPr>
                <w:rFonts w:asciiTheme="minorHAnsi" w:hAnsiTheme="minorHAnsi" w:cstheme="minorHAnsi"/>
                <w:sz w:val="18"/>
                <w:szCs w:val="18"/>
              </w:rPr>
            </w:pPr>
            <w:r w:rsidRPr="00871D3F">
              <w:rPr>
                <w:rFonts w:asciiTheme="minorHAnsi" w:hAnsiTheme="minorHAnsi" w:cstheme="minorHAnsi"/>
                <w:sz w:val="18"/>
                <w:szCs w:val="18"/>
              </w:rPr>
              <w:t xml:space="preserve">    Girls winter clothes</w:t>
            </w:r>
          </w:p>
        </w:tc>
        <w:tc>
          <w:tcPr>
            <w:tcW w:w="810" w:type="dxa"/>
            <w:tcBorders>
              <w:top w:val="nil"/>
              <w:left w:val="nil"/>
              <w:bottom w:val="single" w:sz="4" w:space="0" w:color="000000" w:themeColor="text1"/>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0.82</w:t>
            </w:r>
          </w:p>
        </w:tc>
        <w:tc>
          <w:tcPr>
            <w:tcW w:w="720" w:type="dxa"/>
            <w:tcBorders>
              <w:top w:val="nil"/>
              <w:left w:val="nil"/>
              <w:bottom w:val="single" w:sz="4" w:space="0" w:color="000000" w:themeColor="text1"/>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316</w:t>
            </w:r>
          </w:p>
        </w:tc>
        <w:tc>
          <w:tcPr>
            <w:tcW w:w="784" w:type="dxa"/>
            <w:tcBorders>
              <w:top w:val="nil"/>
              <w:left w:val="nil"/>
              <w:bottom w:val="single" w:sz="4" w:space="0" w:color="000000" w:themeColor="text1"/>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0.80</w:t>
            </w:r>
          </w:p>
        </w:tc>
        <w:tc>
          <w:tcPr>
            <w:tcW w:w="836" w:type="dxa"/>
            <w:tcBorders>
              <w:top w:val="nil"/>
              <w:left w:val="nil"/>
              <w:bottom w:val="single" w:sz="4" w:space="0" w:color="000000" w:themeColor="text1"/>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429</w:t>
            </w:r>
          </w:p>
        </w:tc>
        <w:tc>
          <w:tcPr>
            <w:tcW w:w="720" w:type="dxa"/>
            <w:tcBorders>
              <w:top w:val="nil"/>
              <w:left w:val="nil"/>
              <w:bottom w:val="single" w:sz="4" w:space="0" w:color="000000" w:themeColor="text1"/>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0.12</w:t>
            </w:r>
          </w:p>
        </w:tc>
        <w:tc>
          <w:tcPr>
            <w:tcW w:w="720" w:type="dxa"/>
            <w:tcBorders>
              <w:top w:val="nil"/>
              <w:left w:val="nil"/>
              <w:bottom w:val="single" w:sz="4" w:space="0" w:color="000000" w:themeColor="text1"/>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0.10</w:t>
            </w:r>
          </w:p>
        </w:tc>
        <w:tc>
          <w:tcPr>
            <w:tcW w:w="720" w:type="dxa"/>
            <w:tcBorders>
              <w:top w:val="nil"/>
              <w:left w:val="nil"/>
              <w:bottom w:val="single" w:sz="4" w:space="0" w:color="000000" w:themeColor="text1"/>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0.23</w:t>
            </w:r>
          </w:p>
        </w:tc>
        <w:tc>
          <w:tcPr>
            <w:tcW w:w="926" w:type="dxa"/>
            <w:tcBorders>
              <w:top w:val="nil"/>
              <w:left w:val="nil"/>
              <w:bottom w:val="single" w:sz="4" w:space="0" w:color="000000" w:themeColor="text1"/>
              <w:right w:val="nil"/>
            </w:tcBorders>
          </w:tcPr>
          <w:p w:rsidR="003B5D42" w:rsidRPr="00871D3F" w:rsidRDefault="003B5D42" w:rsidP="00D65C71">
            <w:pPr>
              <w:widowControl w:val="0"/>
              <w:autoSpaceDE w:val="0"/>
              <w:autoSpaceDN w:val="0"/>
              <w:adjustRightInd w:val="0"/>
              <w:jc w:val="center"/>
              <w:rPr>
                <w:rFonts w:asciiTheme="minorHAnsi" w:hAnsiTheme="minorHAnsi" w:cstheme="minorHAnsi"/>
                <w:sz w:val="18"/>
                <w:szCs w:val="18"/>
              </w:rPr>
            </w:pPr>
            <w:r w:rsidRPr="00871D3F">
              <w:rPr>
                <w:rFonts w:asciiTheme="minorHAnsi" w:hAnsiTheme="minorHAnsi" w:cstheme="minorHAnsi"/>
                <w:sz w:val="18"/>
                <w:szCs w:val="18"/>
              </w:rPr>
              <w:t>0.32</w:t>
            </w:r>
          </w:p>
        </w:tc>
      </w:tr>
    </w:tbl>
    <w:p w:rsidR="003B5D42" w:rsidRPr="00736D9F" w:rsidRDefault="003B5D42" w:rsidP="00763C42">
      <w:pPr>
        <w:pStyle w:val="TableNote"/>
        <w:rPr>
          <w:sz w:val="16"/>
          <w:szCs w:val="18"/>
        </w:rPr>
      </w:pPr>
      <w:r w:rsidRPr="00736D9F">
        <w:rPr>
          <w:sz w:val="16"/>
        </w:rPr>
        <w:t xml:space="preserve"> Notes: Standard errors are robust to heteroscedasticity and clustered at the </w:t>
      </w:r>
      <w:r w:rsidR="0020281E">
        <w:rPr>
          <w:sz w:val="16"/>
        </w:rPr>
        <w:t>cadaster</w:t>
      </w:r>
      <w:r w:rsidR="00366319" w:rsidRPr="00736D9F">
        <w:rPr>
          <w:sz w:val="16"/>
        </w:rPr>
        <w:t xml:space="preserve"> </w:t>
      </w:r>
      <w:r w:rsidRPr="00736D9F">
        <w:rPr>
          <w:sz w:val="16"/>
        </w:rPr>
        <w:t>level.</w:t>
      </w:r>
    </w:p>
    <w:p w:rsidR="003B5D42" w:rsidRDefault="003B5D42" w:rsidP="003B5D42">
      <w:pPr>
        <w:widowControl w:val="0"/>
        <w:autoSpaceDE w:val="0"/>
        <w:autoSpaceDN w:val="0"/>
        <w:adjustRightInd w:val="0"/>
        <w:rPr>
          <w:sz w:val="18"/>
          <w:szCs w:val="18"/>
        </w:rPr>
      </w:pPr>
    </w:p>
    <w:p w:rsidR="008A1CC0" w:rsidRDefault="008A1CC0" w:rsidP="003B5D42">
      <w:pPr>
        <w:pStyle w:val="BodyText"/>
        <w:rPr>
          <w:rFonts w:eastAsiaTheme="majorEastAsia"/>
        </w:rPr>
        <w:sectPr w:rsidR="008A1CC0" w:rsidSect="000B5DEF">
          <w:footerReference w:type="default" r:id="rId46"/>
          <w:pgSz w:w="12240" w:h="15840" w:code="1"/>
          <w:pgMar w:top="1440" w:right="1440" w:bottom="1440" w:left="1440" w:header="720" w:footer="720" w:gutter="0"/>
          <w:cols w:space="720"/>
          <w:docGrid w:linePitch="360"/>
        </w:sectPr>
      </w:pPr>
    </w:p>
    <w:p w:rsidR="003B5D42" w:rsidRPr="003B5D42" w:rsidRDefault="003B5D42" w:rsidP="003B5D42">
      <w:pPr>
        <w:pStyle w:val="BodyText"/>
        <w:rPr>
          <w:rFonts w:eastAsiaTheme="majorEastAsia"/>
        </w:rPr>
      </w:pPr>
    </w:p>
    <w:bookmarkEnd w:id="71"/>
    <w:bookmarkEnd w:id="72"/>
    <w:p w:rsidR="00787A89" w:rsidRPr="0060363E" w:rsidRDefault="00787A89" w:rsidP="00787A89"/>
    <w:p w:rsidR="00787A89" w:rsidRPr="0060363E" w:rsidRDefault="00787A89" w:rsidP="00787A89"/>
    <w:p w:rsidR="008A1CC0" w:rsidRDefault="008A1CC0">
      <w:pPr>
        <w:spacing w:after="200" w:line="276" w:lineRule="auto"/>
        <w:rPr>
          <w:rFonts w:asciiTheme="majorHAnsi" w:eastAsiaTheme="majorEastAsia" w:hAnsiTheme="majorHAnsi"/>
          <w:b/>
          <w:bCs/>
          <w:color w:val="003462" w:themeColor="text2"/>
          <w:sz w:val="36"/>
          <w:szCs w:val="36"/>
        </w:rPr>
      </w:pPr>
      <w:r>
        <w:rPr>
          <w:rFonts w:eastAsiaTheme="majorEastAsia"/>
        </w:rPr>
        <w:br w:type="page"/>
      </w:r>
    </w:p>
    <w:p w:rsidR="008A1CC0" w:rsidRPr="00702A5A" w:rsidRDefault="008A1CC0" w:rsidP="008A1CC0">
      <w:pPr>
        <w:pStyle w:val="Heading2"/>
        <w:rPr>
          <w:rFonts w:eastAsiaTheme="majorEastAsia"/>
        </w:rPr>
      </w:pPr>
      <w:bookmarkStart w:id="79" w:name="_Toc478632324"/>
      <w:r w:rsidRPr="00702A5A">
        <w:rPr>
          <w:rFonts w:eastAsiaTheme="majorEastAsia"/>
        </w:rPr>
        <w:lastRenderedPageBreak/>
        <w:t xml:space="preserve">Appendix </w:t>
      </w:r>
      <w:r>
        <w:rPr>
          <w:rFonts w:eastAsiaTheme="majorEastAsia"/>
        </w:rPr>
        <w:t>B</w:t>
      </w:r>
      <w:r w:rsidRPr="00702A5A">
        <w:rPr>
          <w:rFonts w:eastAsiaTheme="majorEastAsia"/>
        </w:rPr>
        <w:t xml:space="preserve">. </w:t>
      </w:r>
      <w:r>
        <w:rPr>
          <w:rFonts w:eastAsiaTheme="majorEastAsia"/>
        </w:rPr>
        <w:t xml:space="preserve">Identification Strategy: </w:t>
      </w:r>
      <w:r w:rsidRPr="009D2516">
        <w:rPr>
          <w:rFonts w:eastAsiaTheme="majorEastAsia"/>
        </w:rPr>
        <w:t>Geographical regression discontinuity design</w:t>
      </w:r>
      <w:bookmarkEnd w:id="79"/>
    </w:p>
    <w:p w:rsidR="008A1CC0" w:rsidRDefault="008A1CC0" w:rsidP="008A1CC0"/>
    <w:p w:rsidR="008A1CC0" w:rsidRDefault="008A1CC0" w:rsidP="008A1CC0">
      <w:pPr>
        <w:spacing w:after="180"/>
      </w:pPr>
      <w:r>
        <w:t>We aim to identify the effect of the Min Ila program using a regression discontinuity design.</w:t>
      </w:r>
      <w:r>
        <w:rPr>
          <w:rStyle w:val="FootnoteReference"/>
        </w:rPr>
        <w:footnoteReference w:id="18"/>
      </w:r>
      <w:r>
        <w:t xml:space="preserve"> RDDs can be used to identify program effects when programs are allocated based on an assignment variable. Well known RDD examples include allocation of scholarships and awards based on test scores and allocation of employment and health programs based on the age of the beneficiary. The intuition behind the RDD is that those who are just below the threshold to receive the program (e.g. those whose test score is just too low to get the scholarship or those who are just too young to get the health program) are very similar in all respects to those who are just above the threshold and therefore serve as a valid comparison group. RDDs rely on relatively “mild assumptions” to identify credible program impacts.</w:t>
      </w:r>
      <w:r>
        <w:rPr>
          <w:rStyle w:val="FootnoteReference"/>
        </w:rPr>
        <w:footnoteReference w:id="19"/>
      </w:r>
    </w:p>
    <w:p w:rsidR="008A1CC0" w:rsidRDefault="008A1CC0" w:rsidP="008A1CC0">
      <w:pPr>
        <w:spacing w:after="180"/>
      </w:pPr>
      <w:r>
        <w:t>In our setting, distance to the pilot governorate border can be interpreted as the assignment variable.</w:t>
      </w:r>
      <w:r w:rsidRPr="00345989">
        <w:t xml:space="preserve"> </w:t>
      </w:r>
      <w:r>
        <w:t xml:space="preserve">Those who live just outside the pilot governorate border are likely to be </w:t>
      </w:r>
      <w:proofErr w:type="gramStart"/>
      <w:r>
        <w:t>similar to</w:t>
      </w:r>
      <w:proofErr w:type="gramEnd"/>
      <w:r>
        <w:t xml:space="preserve"> those who live just inside the pilot border and can potentially serve as a credible comparison group.</w:t>
      </w:r>
      <w:r>
        <w:rPr>
          <w:rStyle w:val="FootnoteReference"/>
        </w:rPr>
        <w:footnoteReference w:id="20"/>
      </w:r>
      <w:r>
        <w:t xml:space="preserve"> </w:t>
      </w:r>
    </w:p>
    <w:p w:rsidR="008A1CC0" w:rsidRDefault="008A1CC0" w:rsidP="008A1CC0">
      <w:pPr>
        <w:spacing w:after="180"/>
      </w:pPr>
      <w:r>
        <w:t>The geographical RDD</w:t>
      </w:r>
      <w:r>
        <w:rPr>
          <w:rStyle w:val="FootnoteReference"/>
        </w:rPr>
        <w:footnoteReference w:id="21"/>
      </w:r>
      <w:r>
        <w:rPr>
          <w:rStyle w:val="FootnoteReference"/>
        </w:rPr>
        <w:t>,</w:t>
      </w:r>
      <w:r>
        <w:rPr>
          <w:rStyle w:val="FootnoteReference"/>
        </w:rPr>
        <w:footnoteReference w:id="22"/>
      </w:r>
      <w:r>
        <w:t xml:space="preserve"> is valid when the following assumptions hold: </w:t>
      </w:r>
    </w:p>
    <w:p w:rsidR="008A1CC0" w:rsidRDefault="008A1CC0" w:rsidP="008A1CC0">
      <w:pPr>
        <w:pStyle w:val="ListParagraph"/>
        <w:numPr>
          <w:ilvl w:val="0"/>
          <w:numId w:val="49"/>
        </w:numPr>
        <w:spacing w:after="180"/>
      </w:pPr>
      <w:r>
        <w:t xml:space="preserve">Program allocation is discontinuous at the border. </w:t>
      </w:r>
    </w:p>
    <w:p w:rsidR="008A1CC0" w:rsidRDefault="008A1CC0" w:rsidP="008A1CC0">
      <w:pPr>
        <w:pStyle w:val="ListParagraph"/>
        <w:numPr>
          <w:ilvl w:val="0"/>
          <w:numId w:val="49"/>
        </w:numPr>
        <w:spacing w:after="180"/>
      </w:pPr>
      <w:r>
        <w:t xml:space="preserve">Outcomes, covariates and unobserved characteristics are continuous and similar in value at the border prior to program implementation. </w:t>
      </w:r>
    </w:p>
    <w:p w:rsidR="008A1CC0" w:rsidRDefault="008A1CC0" w:rsidP="008A1CC0">
      <w:pPr>
        <w:pStyle w:val="ListParagraph"/>
        <w:numPr>
          <w:ilvl w:val="0"/>
          <w:numId w:val="49"/>
        </w:numPr>
        <w:spacing w:after="180"/>
      </w:pPr>
      <w:r>
        <w:t>Households and individuals do not adjust their location based on the transfer program.</w:t>
      </w:r>
      <w:r w:rsidRPr="00C13102">
        <w:t xml:space="preserve"> </w:t>
      </w:r>
    </w:p>
    <w:p w:rsidR="008A1CC0" w:rsidRDefault="008A1CC0" w:rsidP="008A1CC0">
      <w:pPr>
        <w:pStyle w:val="ListParagraph"/>
        <w:numPr>
          <w:ilvl w:val="0"/>
          <w:numId w:val="49"/>
        </w:numPr>
        <w:spacing w:after="180"/>
      </w:pPr>
      <w:r>
        <w:t>The relationship between the assignment variable and the outcome variables is approximated accurately.</w:t>
      </w:r>
    </w:p>
    <w:p w:rsidR="008A1CC0" w:rsidRDefault="008A1CC0" w:rsidP="008A1CC0">
      <w:pPr>
        <w:spacing w:after="180"/>
      </w:pPr>
      <w:r>
        <w:t xml:space="preserve">Assumption 1 will </w:t>
      </w:r>
      <w:proofErr w:type="gramStart"/>
      <w:r>
        <w:t>hold by definition</w:t>
      </w:r>
      <w:proofErr w:type="gramEnd"/>
      <w:r>
        <w:t>. As we continue to describe below, assumptions 2 and 3 can largely be tested and state of the art econometric methods</w:t>
      </w:r>
      <w:r>
        <w:rPr>
          <w:rStyle w:val="FootnoteReference"/>
        </w:rPr>
        <w:footnoteReference w:id="23"/>
      </w:r>
      <w:r>
        <w:t xml:space="preserve"> will be used to ensure that assumption 4 is satisfied.</w:t>
      </w:r>
    </w:p>
    <w:p w:rsidR="008A1CC0" w:rsidRDefault="008A1CC0" w:rsidP="008A1CC0">
      <w:pPr>
        <w:spacing w:after="180"/>
      </w:pPr>
    </w:p>
    <w:p w:rsidR="008A1CC0" w:rsidRPr="008339B1" w:rsidRDefault="008A1CC0" w:rsidP="008A1CC0">
      <w:pPr>
        <w:pStyle w:val="Heading2"/>
        <w:rPr>
          <w:b w:val="0"/>
        </w:rPr>
      </w:pPr>
      <w:bookmarkStart w:id="80" w:name="_Toc478632325"/>
      <w:r w:rsidRPr="008339B1">
        <w:lastRenderedPageBreak/>
        <w:t>Regression specification</w:t>
      </w:r>
      <w:bookmarkEnd w:id="80"/>
    </w:p>
    <w:p w:rsidR="008A1CC0" w:rsidRDefault="008A1CC0" w:rsidP="008A1CC0">
      <w:pPr>
        <w:spacing w:after="180"/>
      </w:pPr>
      <w:r>
        <w:t>The following regression specification will be used to estimate the intent-to-treat effect of the program on the outcome variables of interest:</w:t>
      </w:r>
    </w:p>
    <w:p w:rsidR="008A1CC0" w:rsidRPr="00475019" w:rsidRDefault="00C54B3C" w:rsidP="008A1CC0">
      <w:pPr>
        <w:tabs>
          <w:tab w:val="left" w:pos="8640"/>
        </w:tabs>
        <w:spacing w:after="180"/>
        <w:ind w:left="1440"/>
      </w:pPr>
      <m:oMath>
        <m:sSub>
          <m:sSubPr>
            <m:ctrlPr>
              <w:rPr>
                <w:rFonts w:ascii="Cambria Math" w:hAnsi="Cambria Math"/>
                <w:i/>
              </w:rPr>
            </m:ctrlPr>
          </m:sSubPr>
          <m:e>
            <m:r>
              <w:rPr>
                <w:rFonts w:ascii="Cambria Math" w:hAnsi="Cambria Math"/>
              </w:rPr>
              <m:t>y</m:t>
            </m:r>
          </m:e>
          <m:sub>
            <m:r>
              <w:rPr>
                <w:rFonts w:ascii="Cambria Math" w:hAnsi="Cambria Math"/>
              </w:rPr>
              <m:t>ihsgt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g</m:t>
            </m:r>
          </m:sub>
        </m:sSub>
        <m:r>
          <w:rPr>
            <w:rFonts w:ascii="Cambria Math" w:hAnsi="Cambria Math"/>
          </w:rPr>
          <m:t>+f</m:t>
        </m:r>
        <m:d>
          <m:dPr>
            <m:ctrlPr>
              <w:rPr>
                <w:rFonts w:ascii="Cambria Math" w:hAnsi="Cambria Math"/>
                <w:i/>
              </w:rPr>
            </m:ctrlPr>
          </m:dPr>
          <m:e>
            <m:r>
              <w:rPr>
                <w:rFonts w:ascii="Cambria Math" w:hAnsi="Cambria Math"/>
              </w:rPr>
              <m:t>distanc</m:t>
            </m:r>
            <m:sSub>
              <m:sSubPr>
                <m:ctrlPr>
                  <w:rPr>
                    <w:rFonts w:ascii="Cambria Math" w:hAnsi="Cambria Math"/>
                    <w:i/>
                  </w:rPr>
                </m:ctrlPr>
              </m:sSubPr>
              <m:e>
                <m:r>
                  <w:rPr>
                    <w:rFonts w:ascii="Cambria Math" w:hAnsi="Cambria Math"/>
                  </w:rPr>
                  <m:t>e</m:t>
                </m:r>
              </m:e>
              <m:sub>
                <m:r>
                  <w:rPr>
                    <w:rFonts w:ascii="Cambria Math" w:hAnsi="Cambria Math"/>
                  </w:rPr>
                  <m:t>ihsg0</m:t>
                </m:r>
              </m:sub>
            </m:sSub>
          </m:e>
        </m:d>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ihsg0</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1</m:t>
            </m:r>
          </m:sub>
        </m:sSub>
        <m:r>
          <w:rPr>
            <w:rFonts w:ascii="Cambria Math" w:hAnsi="Cambria Math"/>
          </w:rPr>
          <m:t>⋅(pai</m:t>
        </m:r>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ihsgt</m:t>
            </m:r>
          </m:sub>
        </m:sSub>
      </m:oMath>
      <w:r w:rsidR="008A1CC0">
        <w:tab/>
        <w:t xml:space="preserve">( </w:t>
      </w:r>
      <w:r w:rsidR="00AD61F3">
        <w:rPr>
          <w:noProof/>
        </w:rPr>
        <w:fldChar w:fldCharType="begin"/>
      </w:r>
      <w:r w:rsidR="00AD61F3">
        <w:rPr>
          <w:noProof/>
        </w:rPr>
        <w:instrText xml:space="preserve"> SEQ ( \* ARABIC </w:instrText>
      </w:r>
      <w:r w:rsidR="00AD61F3">
        <w:rPr>
          <w:noProof/>
        </w:rPr>
        <w:fldChar w:fldCharType="separate"/>
      </w:r>
      <w:r w:rsidR="008A1CC0">
        <w:rPr>
          <w:noProof/>
        </w:rPr>
        <w:t>1</w:t>
      </w:r>
      <w:r w:rsidR="00AD61F3">
        <w:rPr>
          <w:noProof/>
        </w:rPr>
        <w:fldChar w:fldCharType="end"/>
      </w:r>
      <w:r w:rsidR="008A1CC0">
        <w:t xml:space="preserve"> )</w:t>
      </w:r>
      <w:r w:rsidR="008A1CC0">
        <w:tab/>
      </w:r>
    </w:p>
    <w:p w:rsidR="008A1CC0" w:rsidRDefault="008A1CC0" w:rsidP="008A1CC0">
      <w:pPr>
        <w:spacing w:after="180"/>
      </w:pPr>
      <w:r>
        <w:t xml:space="preserve">where </w:t>
      </w:r>
      <m:oMath>
        <m:sSub>
          <m:sSubPr>
            <m:ctrlPr>
              <w:rPr>
                <w:rFonts w:ascii="Cambria Math" w:hAnsi="Cambria Math"/>
                <w:i/>
              </w:rPr>
            </m:ctrlPr>
          </m:sSubPr>
          <m:e>
            <m:r>
              <w:rPr>
                <w:rFonts w:ascii="Cambria Math" w:hAnsi="Cambria Math"/>
              </w:rPr>
              <m:t>y</m:t>
            </m:r>
          </m:e>
          <m:sub>
            <m:r>
              <w:rPr>
                <w:rFonts w:ascii="Cambria Math" w:hAnsi="Cambria Math"/>
              </w:rPr>
              <m:t>ihst</m:t>
            </m:r>
          </m:sub>
        </m:sSub>
      </m:oMath>
      <w:r>
        <w:t xml:space="preserve"> is the outcome variable for child </w:t>
      </w:r>
      <m:oMath>
        <m:r>
          <w:rPr>
            <w:rFonts w:ascii="Cambria Math" w:hAnsi="Cambria Math"/>
          </w:rPr>
          <m:t>i</m:t>
        </m:r>
      </m:oMath>
      <w:r>
        <w:t xml:space="preserve"> in household </w:t>
      </w:r>
      <m:oMath>
        <m:r>
          <w:rPr>
            <w:rFonts w:ascii="Cambria Math" w:hAnsi="Cambria Math"/>
          </w:rPr>
          <m:t>h</m:t>
        </m:r>
      </m:oMath>
      <w:r>
        <w:t xml:space="preserve"> living in the vicinity of school </w:t>
      </w:r>
      <m:oMath>
        <m:r>
          <w:rPr>
            <w:rFonts w:ascii="Cambria Math" w:hAnsi="Cambria Math"/>
          </w:rPr>
          <m:t>t</m:t>
        </m:r>
      </m:oMath>
      <w:r>
        <w:t xml:space="preserve"> in governorate </w:t>
      </w:r>
      <m:oMath>
        <m:r>
          <w:rPr>
            <w:rFonts w:ascii="Cambria Math" w:hAnsi="Cambria Math"/>
          </w:rPr>
          <m:t>g</m:t>
        </m:r>
      </m:oMath>
      <w:r>
        <w:t xml:space="preserve"> at time </w:t>
      </w:r>
      <m:oMath>
        <m:r>
          <w:rPr>
            <w:rFonts w:ascii="Cambria Math" w:hAnsi="Cambria Math"/>
          </w:rPr>
          <m:t>t.</m:t>
        </m:r>
      </m:oMath>
      <w:r>
        <w:t xml:space="preserve"> </w:t>
      </w:r>
      <m:oMath>
        <m:sSub>
          <m:sSubPr>
            <m:ctrlPr>
              <w:rPr>
                <w:rFonts w:ascii="Cambria Math" w:hAnsi="Cambria Math"/>
                <w:i/>
              </w:rPr>
            </m:ctrlPr>
          </m:sSubPr>
          <m:e>
            <m:r>
              <w:rPr>
                <w:rFonts w:ascii="Cambria Math" w:hAnsi="Cambria Math"/>
              </w:rPr>
              <m:t>D</m:t>
            </m:r>
          </m:e>
          <m:sub>
            <m:r>
              <w:rPr>
                <w:rFonts w:ascii="Cambria Math" w:hAnsi="Cambria Math"/>
              </w:rPr>
              <m:t>g</m:t>
            </m:r>
          </m:sub>
        </m:sSub>
      </m:oMath>
      <w:r>
        <w:t xml:space="preserve"> is an indicator for receiving the transfer, </w:t>
      </w:r>
      <m:oMath>
        <m:r>
          <w:rPr>
            <w:rFonts w:ascii="Cambria Math" w:hAnsi="Cambria Math"/>
          </w:rPr>
          <m:t>distanc</m:t>
        </m:r>
        <m:sSub>
          <m:sSubPr>
            <m:ctrlPr>
              <w:rPr>
                <w:rFonts w:ascii="Cambria Math" w:hAnsi="Cambria Math"/>
                <w:i/>
              </w:rPr>
            </m:ctrlPr>
          </m:sSubPr>
          <m:e>
            <m:r>
              <w:rPr>
                <w:rFonts w:ascii="Cambria Math" w:hAnsi="Cambria Math"/>
              </w:rPr>
              <m:t>e</m:t>
            </m:r>
          </m:e>
          <m:sub>
            <m:r>
              <w:rPr>
                <w:rFonts w:ascii="Cambria Math" w:hAnsi="Cambria Math"/>
              </w:rPr>
              <m:t>ihsg0</m:t>
            </m:r>
          </m:sub>
        </m:sSub>
      </m:oMath>
      <w:r>
        <w:t xml:space="preserve"> is the assignment variable measuring distance to the border (negative outside the pilot districts and positive inside), </w:t>
      </w:r>
      <m:oMath>
        <m:sSub>
          <m:sSubPr>
            <m:ctrlPr>
              <w:rPr>
                <w:rFonts w:ascii="Cambria Math" w:hAnsi="Cambria Math"/>
                <w:i/>
              </w:rPr>
            </m:ctrlPr>
          </m:sSubPr>
          <m:e>
            <m:r>
              <w:rPr>
                <w:rFonts w:ascii="Cambria Math" w:hAnsi="Cambria Math"/>
              </w:rPr>
              <m:t>X</m:t>
            </m:r>
          </m:e>
          <m:sub>
            <m:r>
              <w:rPr>
                <w:rFonts w:ascii="Cambria Math" w:hAnsi="Cambria Math"/>
              </w:rPr>
              <m:t>ihs0</m:t>
            </m:r>
          </m:sub>
        </m:sSub>
      </m:oMath>
      <w:r>
        <w:t xml:space="preserve"> is a vector of baseline covariates. We will cluster errors at the `cadaster cluster’ level to allow for correlation of the error term </w:t>
      </w:r>
      <m:oMath>
        <m:sSub>
          <m:sSubPr>
            <m:ctrlPr>
              <w:rPr>
                <w:rFonts w:ascii="Cambria Math" w:hAnsi="Cambria Math"/>
                <w:i/>
              </w:rPr>
            </m:ctrlPr>
          </m:sSubPr>
          <m:e>
            <m:r>
              <w:rPr>
                <w:rFonts w:ascii="Cambria Math" w:hAnsi="Cambria Math"/>
              </w:rPr>
              <m:t>ε</m:t>
            </m:r>
          </m:e>
          <m:sub>
            <m:r>
              <w:rPr>
                <w:rFonts w:ascii="Cambria Math" w:hAnsi="Cambria Math"/>
              </w:rPr>
              <m:t>ihsgt</m:t>
            </m:r>
          </m:sub>
        </m:sSub>
      </m:oMath>
      <w:r>
        <w:t xml:space="preserve"> within a cluster, meaning </w:t>
      </w:r>
      <m:oMath>
        <m:r>
          <w:rPr>
            <w:rFonts w:ascii="Cambria Math" w:hAnsi="Cambria Math"/>
          </w:rPr>
          <m:t>Cov</m:t>
        </m:r>
        <m:d>
          <m:dPr>
            <m:ctrlPr>
              <w:rPr>
                <w:rFonts w:ascii="Cambria Math" w:hAnsi="Cambria Math"/>
                <w:i/>
              </w:rPr>
            </m:ctrlPr>
          </m:dPr>
          <m:e>
            <m:sSub>
              <m:sSubPr>
                <m:ctrlPr>
                  <w:rPr>
                    <w:rFonts w:ascii="Cambria Math" w:hAnsi="Cambria Math"/>
                    <w:i/>
                  </w:rPr>
                </m:ctrlPr>
              </m:sSubPr>
              <m:e>
                <m:r>
                  <w:rPr>
                    <w:rFonts w:ascii="Cambria Math" w:hAnsi="Cambria Math"/>
                  </w:rPr>
                  <m:t>ε</m:t>
                </m:r>
              </m:e>
              <m:sub>
                <m:r>
                  <w:rPr>
                    <w:rFonts w:ascii="Cambria Math" w:hAnsi="Cambria Math"/>
                  </w:rPr>
                  <m:t>ihsgt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jhsgt</m:t>
                </m:r>
              </m:sub>
            </m:sSub>
          </m:e>
        </m:d>
        <m:r>
          <w:rPr>
            <w:rFonts w:ascii="Cambria Math" w:hAnsi="Cambria Math"/>
          </w:rPr>
          <m:t>≠0</m:t>
        </m:r>
      </m:oMath>
      <w:r>
        <w:t xml:space="preserve"> for </w:t>
      </w:r>
      <m:oMath>
        <m:r>
          <w:rPr>
            <w:rFonts w:ascii="Cambria Math" w:hAnsi="Cambria Math"/>
          </w:rPr>
          <m:t>i</m:t>
        </m:r>
      </m:oMath>
      <w:r>
        <w:t xml:space="preserve"> and </w:t>
      </w:r>
      <m:oMath>
        <m:r>
          <w:rPr>
            <w:rFonts w:ascii="Cambria Math" w:hAnsi="Cambria Math"/>
          </w:rPr>
          <m:t>j</m:t>
        </m:r>
      </m:oMath>
      <w:r>
        <w:t xml:space="preserve"> in the same cadaster cluster.</w:t>
      </w:r>
    </w:p>
    <w:p w:rsidR="008A1CC0" w:rsidRDefault="008A1CC0" w:rsidP="008A1CC0">
      <w:pPr>
        <w:spacing w:after="180"/>
      </w:pPr>
      <w:r>
        <w:t xml:space="preserve">The term </w:t>
      </w:r>
      <m:oMath>
        <m:r>
          <w:rPr>
            <w:rFonts w:ascii="Cambria Math" w:hAnsi="Cambria Math"/>
          </w:rPr>
          <m:t>pai</m:t>
        </m:r>
        <m:sSub>
          <m:sSubPr>
            <m:ctrlPr>
              <w:rPr>
                <w:rFonts w:ascii="Cambria Math" w:hAnsi="Cambria Math"/>
                <w:i/>
              </w:rPr>
            </m:ctrlPr>
          </m:sSubPr>
          <m:e>
            <m:r>
              <w:rPr>
                <w:rFonts w:ascii="Cambria Math" w:hAnsi="Cambria Math"/>
              </w:rPr>
              <m:t>r</m:t>
            </m:r>
          </m:e>
          <m:sub>
            <m:r>
              <w:rPr>
                <w:rFonts w:ascii="Cambria Math" w:hAnsi="Cambria Math"/>
              </w:rPr>
              <m:t>g</m:t>
            </m:r>
          </m:sub>
        </m:sSub>
      </m:oMath>
      <w:r>
        <w:t xml:space="preserve"> deserves some additional explanation. The RDD in this context relies on households that are located along one of two borders: the </w:t>
      </w:r>
      <w:proofErr w:type="spellStart"/>
      <w:r>
        <w:t>Akkar</w:t>
      </w:r>
      <w:proofErr w:type="spellEnd"/>
      <w:r>
        <w:t xml:space="preserve">-North border and the Mt. Lebanon-South border. The term </w:t>
      </w:r>
      <m:oMath>
        <m:r>
          <w:rPr>
            <w:rFonts w:ascii="Cambria Math" w:hAnsi="Cambria Math"/>
          </w:rPr>
          <m:t>pai</m:t>
        </m:r>
        <m:sSub>
          <m:sSubPr>
            <m:ctrlPr>
              <w:rPr>
                <w:rFonts w:ascii="Cambria Math" w:hAnsi="Cambria Math"/>
                <w:i/>
              </w:rPr>
            </m:ctrlPr>
          </m:sSubPr>
          <m:e>
            <m:r>
              <w:rPr>
                <w:rFonts w:ascii="Cambria Math" w:hAnsi="Cambria Math"/>
              </w:rPr>
              <m:t>r</m:t>
            </m:r>
          </m:e>
          <m:sub>
            <m:r>
              <w:rPr>
                <w:rFonts w:ascii="Cambria Math" w:hAnsi="Cambria Math"/>
              </w:rPr>
              <m:t>g</m:t>
            </m:r>
          </m:sub>
        </m:sSub>
      </m:oMath>
      <w:r>
        <w:t xml:space="preserve"> represents a fixed effect to account for differences between households located near the two borders (i.e. </w:t>
      </w:r>
      <m:oMath>
        <m:r>
          <w:rPr>
            <w:rFonts w:ascii="Cambria Math" w:hAnsi="Cambria Math"/>
          </w:rPr>
          <m:t>pai</m:t>
        </m:r>
        <m:sSub>
          <m:sSubPr>
            <m:ctrlPr>
              <w:rPr>
                <w:rFonts w:ascii="Cambria Math" w:hAnsi="Cambria Math"/>
                <w:i/>
              </w:rPr>
            </m:ctrlPr>
          </m:sSubPr>
          <m:e>
            <m:r>
              <w:rPr>
                <w:rFonts w:ascii="Cambria Math" w:hAnsi="Cambria Math"/>
              </w:rPr>
              <m:t>r</m:t>
            </m:r>
          </m:e>
          <m:sub>
            <m:r>
              <w:rPr>
                <w:rFonts w:ascii="Cambria Math" w:hAnsi="Cambria Math"/>
              </w:rPr>
              <m:t>g</m:t>
            </m:r>
          </m:sub>
        </m:sSub>
      </m:oMath>
      <w:r>
        <w:t xml:space="preserve"> takes the value 1 for the governorates Akkar and North and 0 otherwise). By including a border fixed effect in all estimating equations, we essentially treat the sample as though all households locate near a single border.</w:t>
      </w:r>
    </w:p>
    <w:p w:rsidR="008A1CC0" w:rsidRDefault="008A1CC0" w:rsidP="008A1CC0">
      <w:pPr>
        <w:spacing w:after="180"/>
      </w:pPr>
      <w:r>
        <w:t xml:space="preserve">We will address RDD’s sensitivity to functional form by running several different models. Linear form models, higher order polynomial models, and models with interaction terms. Furthermore, the relationship between </w:t>
      </w:r>
      <w:r w:rsidRPr="000D07B5">
        <w:t>distance and outcomes may be different on each side of the border</w:t>
      </w:r>
      <w:r>
        <w:t xml:space="preserve">. We will allow separate functional forms if this discontinuity appears true. </w:t>
      </w:r>
      <w:r w:rsidRPr="00DE7B46">
        <w:t xml:space="preserve">We </w:t>
      </w:r>
      <w:r>
        <w:t>will</w:t>
      </w:r>
      <w:r w:rsidRPr="00DE7B46">
        <w:t xml:space="preserve"> establish which of these is most appropriate both based on visual inspection of </w:t>
      </w:r>
      <w:r>
        <w:t xml:space="preserve">standard </w:t>
      </w:r>
      <w:r w:rsidRPr="00DE7B46">
        <w:t>RDD graphs and</w:t>
      </w:r>
      <w:r>
        <w:t xml:space="preserve"> more formally using</w:t>
      </w:r>
      <w:r w:rsidRPr="00DE7B46">
        <w:t xml:space="preserve"> the Akaike criterion.</w:t>
      </w:r>
    </w:p>
    <w:p w:rsidR="008A1CC0" w:rsidRPr="00BF3B04" w:rsidRDefault="008A1CC0" w:rsidP="008A1CC0">
      <w:pPr>
        <w:spacing w:after="180"/>
      </w:pPr>
      <w:r>
        <w:t>We will conduct heterogeneity analyses to understand how the transfer affects people in different ways. This will involve adding interaction terms to Equation (</w:t>
      </w:r>
      <w:r w:rsidR="00013A69">
        <w:t>1</w:t>
      </w:r>
      <w:r>
        <w:t>). An important dimension of heterogeneity is how the program affect boys versus girls. However, our sample size for heterogeneity analysis is small so it may be impossible to detect the differential impact. The minimum detectable effect size will increase from 0.254 to 0.401. Other likely candidates for heterogeneity analyses are distance to school and parents’ education.</w:t>
      </w:r>
    </w:p>
    <w:p w:rsidR="008A1CC0" w:rsidRDefault="008A1CC0" w:rsidP="008A1CC0">
      <w:pPr>
        <w:spacing w:after="180"/>
      </w:pPr>
      <w:r>
        <w:t xml:space="preserve">Finally, depending on program take-up rates, the effect of treatment on the treated may be estimated using </w:t>
      </w:r>
      <m:oMath>
        <m:sSub>
          <m:sSubPr>
            <m:ctrlPr>
              <w:rPr>
                <w:rFonts w:ascii="Cambria Math" w:hAnsi="Cambria Math"/>
                <w:i/>
              </w:rPr>
            </m:ctrlPr>
          </m:sSubPr>
          <m:e>
            <m:r>
              <w:rPr>
                <w:rFonts w:ascii="Cambria Math" w:hAnsi="Cambria Math"/>
              </w:rPr>
              <m:t>D</m:t>
            </m:r>
          </m:e>
          <m:sub>
            <m:r>
              <w:rPr>
                <w:rFonts w:ascii="Cambria Math" w:hAnsi="Cambria Math"/>
              </w:rPr>
              <m:t>g</m:t>
            </m:r>
          </m:sub>
        </m:sSub>
      </m:oMath>
      <w:r>
        <w:t xml:space="preserve"> as an instrument for actual beneficiary status in 2SLS regressions. In that case, the second stage regression will be used to determine the optimal specification to approximate the relationship between the outcome variable and distance to the border.</w:t>
      </w:r>
      <w:r>
        <w:rPr>
          <w:rStyle w:val="FootnoteReference"/>
        </w:rPr>
        <w:footnoteReference w:id="24"/>
      </w:r>
    </w:p>
    <w:p w:rsidR="008A1CC0" w:rsidRDefault="008A1CC0" w:rsidP="008A1CC0">
      <w:pPr>
        <w:spacing w:after="180"/>
      </w:pPr>
    </w:p>
    <w:p w:rsidR="008A1CC0" w:rsidRPr="008339B1" w:rsidRDefault="008A1CC0" w:rsidP="008A1CC0">
      <w:pPr>
        <w:pStyle w:val="Heading2"/>
        <w:rPr>
          <w:b w:val="0"/>
        </w:rPr>
      </w:pPr>
      <w:bookmarkStart w:id="81" w:name="_Toc478632326"/>
      <w:r>
        <w:lastRenderedPageBreak/>
        <w:t>Testing the validity of the geographical RDD</w:t>
      </w:r>
      <w:bookmarkEnd w:id="81"/>
    </w:p>
    <w:p w:rsidR="008A1CC0" w:rsidRDefault="008A1CC0" w:rsidP="008A1CC0">
      <w:pPr>
        <w:spacing w:after="180"/>
      </w:pPr>
      <w:r>
        <w:t>We relied on specification (</w:t>
      </w:r>
      <w:r w:rsidR="00013A69">
        <w:t>1</w:t>
      </w:r>
      <w:r>
        <w:t>) and standard RDD graphs to examine the validity of the geographical RDD. Based on the basic RDD specification with a linear functional form and without controls, we examined whether the characteristics of households and children in our sample change discontinuously at the governorate border. It is important that we see this continuity across important outcome and control variables We find that this is generally not the case.</w:t>
      </w:r>
    </w:p>
    <w:p w:rsidR="008A1CC0" w:rsidRPr="008339B1" w:rsidRDefault="008A1CC0" w:rsidP="008A1CC0">
      <w:pPr>
        <w:pStyle w:val="Heading3"/>
        <w:rPr>
          <w:b w:val="0"/>
        </w:rPr>
      </w:pPr>
      <w:bookmarkStart w:id="82" w:name="_Toc478632327"/>
      <w:r w:rsidRPr="008339B1">
        <w:t>Trends in living standards</w:t>
      </w:r>
      <w:bookmarkEnd w:id="82"/>
    </w:p>
    <w:p w:rsidR="00013A69" w:rsidRDefault="008A1CC0" w:rsidP="008A1CC0">
      <w:pPr>
        <w:spacing w:after="180"/>
      </w:pPr>
      <w:r>
        <w:t xml:space="preserve">In addition to the formal validity tests discussed above, it is relevant to discuss another issue in the baseline data: a consistent but noisy trend of standards of living improving as we move southward from the northern most tip of Lebanon. Table </w:t>
      </w:r>
      <w:r w:rsidR="00013A69">
        <w:t>A</w:t>
      </w:r>
      <w:r w:rsidR="00376C1F">
        <w:t>7</w:t>
      </w:r>
      <w:r w:rsidR="00013A69">
        <w:t xml:space="preserve"> </w:t>
      </w:r>
      <w:r>
        <w:t>shows that the governorates further to the south have higher average monthly income per capita. Food insecurity has a similar but non-monotonic gradient. Figure</w:t>
      </w:r>
      <w:r w:rsidR="00932405">
        <w:t xml:space="preserve"> </w:t>
      </w:r>
      <w:r w:rsidR="00013A69">
        <w:t xml:space="preserve">A1 </w:t>
      </w:r>
      <w:r>
        <w:t>show</w:t>
      </w:r>
      <w:r w:rsidR="00932405">
        <w:t>s</w:t>
      </w:r>
      <w:r>
        <w:t xml:space="preserve"> that the </w:t>
      </w:r>
      <w:r w:rsidR="00932405">
        <w:t xml:space="preserve">income </w:t>
      </w:r>
      <w:r>
        <w:t>trend is mostly continuous throughout Lebanon.</w:t>
      </w:r>
      <w:r w:rsidR="00932405">
        <w:t xml:space="preserve"> The horizontal axis displays the distance from the northern most tip of Lebanon. The dots are local averages of household income, calculated at a bin size of </w:t>
      </w:r>
      <w:r w:rsidR="00083685">
        <w:t>2 km</w:t>
      </w:r>
      <w:r w:rsidR="00932405">
        <w:t>.</w:t>
      </w:r>
      <w:r>
        <w:t xml:space="preserve"> </w:t>
      </w:r>
      <w:r w:rsidR="00932405">
        <w:t xml:space="preserve">The line is a </w:t>
      </w:r>
      <w:proofErr w:type="spellStart"/>
      <w:r w:rsidR="00932405">
        <w:t>lowess</w:t>
      </w:r>
      <w:proofErr w:type="spellEnd"/>
      <w:r w:rsidR="00932405">
        <w:t xml:space="preserve"> regression. </w:t>
      </w:r>
      <w:r>
        <w:t xml:space="preserve">This geographic trend </w:t>
      </w:r>
      <w:r w:rsidR="00932405">
        <w:t xml:space="preserve">clearly </w:t>
      </w:r>
      <w:r>
        <w:t xml:space="preserve">shows </w:t>
      </w:r>
      <w:r w:rsidR="00932405">
        <w:t xml:space="preserve">the </w:t>
      </w:r>
      <w:r>
        <w:t>importan</w:t>
      </w:r>
      <w:r w:rsidR="00932405">
        <w:t>ce of</w:t>
      </w:r>
      <w:r>
        <w:t xml:space="preserve"> control</w:t>
      </w:r>
      <w:r w:rsidR="00932405">
        <w:t>ling</w:t>
      </w:r>
      <w:r>
        <w:t xml:space="preserve"> for a household</w:t>
      </w:r>
      <w:r w:rsidR="00932405">
        <w:t>’</w:t>
      </w:r>
      <w:r>
        <w:t xml:space="preserve">s location within Lebanon. </w:t>
      </w:r>
    </w:p>
    <w:p w:rsidR="008A1CC0" w:rsidRDefault="008A1CC0" w:rsidP="008A1CC0">
      <w:pPr>
        <w:pStyle w:val="Caption"/>
        <w:jc w:val="center"/>
      </w:pPr>
      <w:r>
        <w:t xml:space="preserve">Table </w:t>
      </w:r>
      <w:r w:rsidR="00376C1F">
        <w:t>A7</w:t>
      </w:r>
      <w:r>
        <w:t>: Economic wellbeing by governorate</w:t>
      </w:r>
    </w:p>
    <w:tbl>
      <w:tblPr>
        <w:tblStyle w:val="TableGrid"/>
        <w:tblW w:w="0" w:type="auto"/>
        <w:jc w:val="center"/>
        <w:tblLook w:val="04A0" w:firstRow="1" w:lastRow="0" w:firstColumn="1" w:lastColumn="0" w:noHBand="0" w:noVBand="1"/>
      </w:tblPr>
      <w:tblGrid>
        <w:gridCol w:w="1755"/>
        <w:gridCol w:w="2690"/>
        <w:gridCol w:w="2463"/>
      </w:tblGrid>
      <w:tr w:rsidR="008A1CC0" w:rsidRPr="0095492A" w:rsidTr="008A1CC0">
        <w:trPr>
          <w:jc w:val="center"/>
        </w:trPr>
        <w:tc>
          <w:tcPr>
            <w:tcW w:w="1755" w:type="dxa"/>
          </w:tcPr>
          <w:p w:rsidR="008A1CC0" w:rsidRPr="0095492A" w:rsidRDefault="008A1CC0" w:rsidP="008A1CC0">
            <w:pPr>
              <w:rPr>
                <w:b/>
              </w:rPr>
            </w:pPr>
            <w:r w:rsidRPr="0095492A">
              <w:rPr>
                <w:b/>
              </w:rPr>
              <w:t>Governorate</w:t>
            </w:r>
          </w:p>
        </w:tc>
        <w:tc>
          <w:tcPr>
            <w:tcW w:w="2690" w:type="dxa"/>
          </w:tcPr>
          <w:p w:rsidR="008A1CC0" w:rsidRPr="0095492A" w:rsidRDefault="008A1CC0" w:rsidP="008A1CC0">
            <w:pPr>
              <w:rPr>
                <w:b/>
              </w:rPr>
            </w:pPr>
            <w:r w:rsidRPr="0095492A">
              <w:rPr>
                <w:b/>
              </w:rPr>
              <w:t>Monthly Income PC</w:t>
            </w:r>
            <w:r>
              <w:rPr>
                <w:b/>
              </w:rPr>
              <w:t xml:space="preserve"> (USD)</w:t>
            </w:r>
          </w:p>
        </w:tc>
        <w:tc>
          <w:tcPr>
            <w:tcW w:w="2463" w:type="dxa"/>
          </w:tcPr>
          <w:p w:rsidR="008A1CC0" w:rsidRPr="0095492A" w:rsidRDefault="008A1CC0" w:rsidP="008A1CC0">
            <w:pPr>
              <w:rPr>
                <w:b/>
              </w:rPr>
            </w:pPr>
            <w:r w:rsidRPr="0095492A">
              <w:rPr>
                <w:b/>
              </w:rPr>
              <w:t>Worries about food</w:t>
            </w:r>
            <w:r>
              <w:rPr>
                <w:b/>
              </w:rPr>
              <w:t xml:space="preserve"> (%)</w:t>
            </w:r>
          </w:p>
        </w:tc>
      </w:tr>
      <w:tr w:rsidR="008A1CC0" w:rsidTr="008A1CC0">
        <w:trPr>
          <w:jc w:val="center"/>
        </w:trPr>
        <w:tc>
          <w:tcPr>
            <w:tcW w:w="1755" w:type="dxa"/>
          </w:tcPr>
          <w:p w:rsidR="008A1CC0" w:rsidRDefault="008A1CC0" w:rsidP="008A1CC0">
            <w:proofErr w:type="spellStart"/>
            <w:r>
              <w:t>Akkar</w:t>
            </w:r>
            <w:proofErr w:type="spellEnd"/>
          </w:p>
        </w:tc>
        <w:tc>
          <w:tcPr>
            <w:tcW w:w="2690" w:type="dxa"/>
          </w:tcPr>
          <w:p w:rsidR="008A1CC0" w:rsidRDefault="008A1CC0" w:rsidP="008A1CC0">
            <w:pPr>
              <w:jc w:val="center"/>
            </w:pPr>
            <w:r>
              <w:t>$35.93</w:t>
            </w:r>
          </w:p>
        </w:tc>
        <w:tc>
          <w:tcPr>
            <w:tcW w:w="2463" w:type="dxa"/>
          </w:tcPr>
          <w:p w:rsidR="008A1CC0" w:rsidRDefault="008A1CC0" w:rsidP="008A1CC0">
            <w:pPr>
              <w:jc w:val="center"/>
            </w:pPr>
            <w:r>
              <w:t>55.0</w:t>
            </w:r>
          </w:p>
        </w:tc>
      </w:tr>
      <w:tr w:rsidR="008A1CC0" w:rsidTr="008A1CC0">
        <w:trPr>
          <w:jc w:val="center"/>
        </w:trPr>
        <w:tc>
          <w:tcPr>
            <w:tcW w:w="1755" w:type="dxa"/>
          </w:tcPr>
          <w:p w:rsidR="008A1CC0" w:rsidRDefault="008A1CC0" w:rsidP="008A1CC0">
            <w:r>
              <w:t>North</w:t>
            </w:r>
          </w:p>
        </w:tc>
        <w:tc>
          <w:tcPr>
            <w:tcW w:w="2690" w:type="dxa"/>
          </w:tcPr>
          <w:p w:rsidR="008A1CC0" w:rsidRDefault="008A1CC0" w:rsidP="008A1CC0">
            <w:pPr>
              <w:jc w:val="center"/>
            </w:pPr>
            <w:r>
              <w:t>$37.26</w:t>
            </w:r>
          </w:p>
        </w:tc>
        <w:tc>
          <w:tcPr>
            <w:tcW w:w="2463" w:type="dxa"/>
          </w:tcPr>
          <w:p w:rsidR="008A1CC0" w:rsidRDefault="008A1CC0" w:rsidP="008A1CC0">
            <w:pPr>
              <w:jc w:val="center"/>
            </w:pPr>
            <w:r>
              <w:t>41.9</w:t>
            </w:r>
          </w:p>
        </w:tc>
      </w:tr>
      <w:tr w:rsidR="008A1CC0" w:rsidTr="008A1CC0">
        <w:trPr>
          <w:jc w:val="center"/>
        </w:trPr>
        <w:tc>
          <w:tcPr>
            <w:tcW w:w="1755" w:type="dxa"/>
          </w:tcPr>
          <w:p w:rsidR="008A1CC0" w:rsidRDefault="008A1CC0" w:rsidP="008A1CC0">
            <w:r>
              <w:t>Mount Lebanon</w:t>
            </w:r>
          </w:p>
        </w:tc>
        <w:tc>
          <w:tcPr>
            <w:tcW w:w="2690" w:type="dxa"/>
          </w:tcPr>
          <w:p w:rsidR="008A1CC0" w:rsidRDefault="008A1CC0" w:rsidP="008A1CC0">
            <w:pPr>
              <w:jc w:val="center"/>
            </w:pPr>
            <w:r>
              <w:t>$68.51</w:t>
            </w:r>
          </w:p>
        </w:tc>
        <w:tc>
          <w:tcPr>
            <w:tcW w:w="2463" w:type="dxa"/>
          </w:tcPr>
          <w:p w:rsidR="008A1CC0" w:rsidRDefault="008A1CC0" w:rsidP="008A1CC0">
            <w:pPr>
              <w:jc w:val="center"/>
            </w:pPr>
            <w:r>
              <w:t>49.4</w:t>
            </w:r>
          </w:p>
        </w:tc>
      </w:tr>
      <w:tr w:rsidR="008A1CC0" w:rsidTr="008A1CC0">
        <w:trPr>
          <w:jc w:val="center"/>
        </w:trPr>
        <w:tc>
          <w:tcPr>
            <w:tcW w:w="1755" w:type="dxa"/>
          </w:tcPr>
          <w:p w:rsidR="008A1CC0" w:rsidRDefault="008A1CC0" w:rsidP="008A1CC0">
            <w:r>
              <w:t>South</w:t>
            </w:r>
          </w:p>
        </w:tc>
        <w:tc>
          <w:tcPr>
            <w:tcW w:w="2690" w:type="dxa"/>
          </w:tcPr>
          <w:p w:rsidR="008A1CC0" w:rsidRDefault="008A1CC0" w:rsidP="008A1CC0">
            <w:pPr>
              <w:jc w:val="center"/>
            </w:pPr>
            <w:r>
              <w:t>$88.65</w:t>
            </w:r>
          </w:p>
        </w:tc>
        <w:tc>
          <w:tcPr>
            <w:tcW w:w="2463" w:type="dxa"/>
          </w:tcPr>
          <w:p w:rsidR="008A1CC0" w:rsidRDefault="008A1CC0" w:rsidP="008A1CC0">
            <w:pPr>
              <w:jc w:val="center"/>
            </w:pPr>
            <w:r>
              <w:t>11.8</w:t>
            </w:r>
          </w:p>
        </w:tc>
      </w:tr>
    </w:tbl>
    <w:p w:rsidR="008A1CC0" w:rsidRDefault="008A1CC0" w:rsidP="008A1CC0">
      <w:pPr>
        <w:jc w:val="center"/>
      </w:pPr>
    </w:p>
    <w:p w:rsidR="00090FF1" w:rsidRDefault="00090FF1" w:rsidP="00090FF1">
      <w:pPr>
        <w:spacing w:after="180"/>
      </w:pPr>
      <w:r>
        <w:t xml:space="preserve">We also find that the governorate borders occur in the middle of a steady trend, suggesting that the RDD is an appropriate methodology to address this confounder. As in our RDD regressions, Figure A2 (a) collapses the data for the </w:t>
      </w:r>
      <w:proofErr w:type="spellStart"/>
      <w:r>
        <w:t>Akkar</w:t>
      </w:r>
      <w:proofErr w:type="spellEnd"/>
      <w:r>
        <w:t xml:space="preserve">-North border comparison and the Mt. Lebanon-South border comparison, by showing distance of households to the relevant border at the horizontal axis. Dots again represent local averages and the lines are </w:t>
      </w:r>
      <w:proofErr w:type="spellStart"/>
      <w:r>
        <w:t>lowess</w:t>
      </w:r>
      <w:proofErr w:type="spellEnd"/>
      <w:r>
        <w:t xml:space="preserve"> regressions estimated separately for treatment and control governorates, thus enabling us to visually detect any discontinuity at the border. Figure A2 (b) does the </w:t>
      </w:r>
      <w:proofErr w:type="gramStart"/>
      <w:r>
        <w:t>same, but</w:t>
      </w:r>
      <w:proofErr w:type="gramEnd"/>
      <w:r>
        <w:t xml:space="preserve"> shows linear approximations instead of </w:t>
      </w:r>
      <w:proofErr w:type="spellStart"/>
      <w:r>
        <w:t>Lowess</w:t>
      </w:r>
      <w:proofErr w:type="spellEnd"/>
      <w:r>
        <w:t xml:space="preserve"> regressions. Although we continue to observe an income trend as we move from north to south Lebanon, there is no substantive discontinuity at the borders separating treatment and control governorates.</w:t>
      </w:r>
    </w:p>
    <w:p w:rsidR="00090FF1" w:rsidRDefault="00090FF1" w:rsidP="008A1CC0">
      <w:pPr>
        <w:jc w:val="center"/>
      </w:pPr>
    </w:p>
    <w:p w:rsidR="008A1CC0" w:rsidRDefault="008A1CC0" w:rsidP="008A1CC0">
      <w:pPr>
        <w:pStyle w:val="Caption"/>
        <w:jc w:val="center"/>
      </w:pPr>
      <w:r>
        <w:lastRenderedPageBreak/>
        <w:t>Figure A</w:t>
      </w:r>
      <w:r w:rsidR="00AD61F3">
        <w:rPr>
          <w:noProof/>
        </w:rPr>
        <w:fldChar w:fldCharType="begin"/>
      </w:r>
      <w:r w:rsidR="00AD61F3">
        <w:rPr>
          <w:noProof/>
        </w:rPr>
        <w:instrText xml:space="preserve"> SEQ Figure_A \* ARABIC </w:instrText>
      </w:r>
      <w:r w:rsidR="00AD61F3">
        <w:rPr>
          <w:noProof/>
        </w:rPr>
        <w:fldChar w:fldCharType="separate"/>
      </w:r>
      <w:r>
        <w:rPr>
          <w:noProof/>
        </w:rPr>
        <w:t>1</w:t>
      </w:r>
      <w:r w:rsidR="00AD61F3">
        <w:rPr>
          <w:noProof/>
        </w:rPr>
        <w:fldChar w:fldCharType="end"/>
      </w:r>
      <w:r>
        <w:t>:</w:t>
      </w:r>
      <w:r w:rsidRPr="0089494F">
        <w:t xml:space="preserve"> </w:t>
      </w:r>
      <w:r>
        <w:t>Geographic Income Trend</w:t>
      </w:r>
    </w:p>
    <w:p w:rsidR="008A1CC0" w:rsidRDefault="008A1CC0" w:rsidP="008A1CC0">
      <w:pPr>
        <w:jc w:val="center"/>
        <w:rPr>
          <w:rFonts w:eastAsia="Times New Roman"/>
          <w:snapToGrid w:val="0"/>
          <w:color w:val="000000"/>
          <w:w w:val="0"/>
          <w:sz w:val="0"/>
          <w:szCs w:val="0"/>
          <w:u w:color="000000"/>
          <w:bdr w:val="none" w:sz="0" w:space="0" w:color="000000"/>
          <w:shd w:val="clear" w:color="000000" w:fill="000000"/>
          <w:lang w:val="x-none" w:eastAsia="x-none" w:bidi="x-none"/>
        </w:rPr>
      </w:pPr>
      <w:r w:rsidRPr="00BE516D">
        <w:rPr>
          <w:noProof/>
        </w:rPr>
        <w:drawing>
          <wp:inline distT="0" distB="0" distL="0" distR="0" wp14:anchorId="0D4CC689" wp14:editId="55692652">
            <wp:extent cx="3759437" cy="2732644"/>
            <wp:effectExtent l="0" t="0" r="0" b="0"/>
            <wp:docPr id="32" name="Picture 32" descr="C:\Users\mmorey\Dropbox\UNICEF Lebanon\UNICEF Lebanon\Baseline Analysis\Baseline Equivalence\Deeper Dive Graphs\Technical Appendix\Countrywide_Income_Po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orey\Dropbox\UNICEF Lebanon\UNICEF Lebanon\Baseline Analysis\Baseline Equivalence\Deeper Dive Graphs\Technical Appendix\Countrywide_Income_Poly.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61834" cy="2734386"/>
                    </a:xfrm>
                    <a:prstGeom prst="rect">
                      <a:avLst/>
                    </a:prstGeom>
                    <a:noFill/>
                    <a:ln>
                      <a:noFill/>
                    </a:ln>
                  </pic:spPr>
                </pic:pic>
              </a:graphicData>
            </a:graphic>
          </wp:inline>
        </w:drawing>
      </w:r>
      <w:r w:rsidRPr="007F2E02">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8A1CC0" w:rsidRDefault="008A1CC0" w:rsidP="008A1CC0">
      <w:pPr>
        <w:pStyle w:val="Caption"/>
        <w:jc w:val="center"/>
      </w:pPr>
      <w:r>
        <w:t>Figure A</w:t>
      </w:r>
      <w:r w:rsidR="00AD61F3">
        <w:rPr>
          <w:noProof/>
        </w:rPr>
        <w:fldChar w:fldCharType="begin"/>
      </w:r>
      <w:r w:rsidR="00AD61F3">
        <w:rPr>
          <w:noProof/>
        </w:rPr>
        <w:instrText xml:space="preserve"> SEQ Figure_A \* ARABIC </w:instrText>
      </w:r>
      <w:r w:rsidR="00AD61F3">
        <w:rPr>
          <w:noProof/>
        </w:rPr>
        <w:fldChar w:fldCharType="separate"/>
      </w:r>
      <w:r>
        <w:rPr>
          <w:noProof/>
        </w:rPr>
        <w:t>2</w:t>
      </w:r>
      <w:r w:rsidR="00AD61F3">
        <w:rPr>
          <w:noProof/>
        </w:rPr>
        <w:fldChar w:fldCharType="end"/>
      </w:r>
      <w:r>
        <w:t>: (a) Income relative to study border</w:t>
      </w:r>
    </w:p>
    <w:p w:rsidR="008A1CC0" w:rsidRDefault="008A1CC0" w:rsidP="008A1CC0">
      <w:pPr>
        <w:jc w:val="center"/>
      </w:pPr>
      <w:r w:rsidRPr="00BE516D">
        <w:rPr>
          <w:noProof/>
        </w:rPr>
        <w:drawing>
          <wp:inline distT="0" distB="0" distL="0" distR="0" wp14:anchorId="3DF00C9A" wp14:editId="3D20509A">
            <wp:extent cx="3868688" cy="2812056"/>
            <wp:effectExtent l="0" t="0" r="0" b="7620"/>
            <wp:docPr id="33" name="Picture 33" descr="C:\Users\mmorey\Dropbox\UNICEF Lebanon\UNICEF Lebanon\Baseline Analysis\Baseline Equivalence\Deeper Dive Graphs\Technical Appendix\NorthToSouth_Income_Po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orey\Dropbox\UNICEF Lebanon\UNICEF Lebanon\Baseline Analysis\Baseline Equivalence\Deeper Dive Graphs\Technical Appendix\NorthToSouth_Income_Poly.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80777" cy="2820843"/>
                    </a:xfrm>
                    <a:prstGeom prst="rect">
                      <a:avLst/>
                    </a:prstGeom>
                    <a:noFill/>
                    <a:ln>
                      <a:noFill/>
                    </a:ln>
                  </pic:spPr>
                </pic:pic>
              </a:graphicData>
            </a:graphic>
          </wp:inline>
        </w:drawing>
      </w:r>
    </w:p>
    <w:p w:rsidR="008A1CC0" w:rsidRDefault="008A1CC0" w:rsidP="008A1CC0">
      <w:pPr>
        <w:pStyle w:val="Caption"/>
        <w:jc w:val="center"/>
      </w:pPr>
      <w:r>
        <w:lastRenderedPageBreak/>
        <w:t xml:space="preserve">Figure </w:t>
      </w:r>
      <w:r w:rsidR="00013A69">
        <w:t>A2</w:t>
      </w:r>
      <w:r w:rsidRPr="00FC4E37">
        <w:t>: (</w:t>
      </w:r>
      <w:r>
        <w:t>b</w:t>
      </w:r>
      <w:r w:rsidRPr="00FC4E37">
        <w:t xml:space="preserve">) Income relative to </w:t>
      </w:r>
      <w:r>
        <w:t xml:space="preserve">study </w:t>
      </w:r>
      <w:r w:rsidRPr="00FC4E37">
        <w:t>border</w:t>
      </w:r>
    </w:p>
    <w:p w:rsidR="008A1CC0" w:rsidRDefault="008A1CC0" w:rsidP="008A1CC0">
      <w:pPr>
        <w:spacing w:after="240"/>
        <w:jc w:val="center"/>
      </w:pPr>
      <w:r w:rsidRPr="00BE516D">
        <w:rPr>
          <w:noProof/>
        </w:rPr>
        <w:drawing>
          <wp:inline distT="0" distB="0" distL="0" distR="0" wp14:anchorId="1BC109ED" wp14:editId="57A684BD">
            <wp:extent cx="3821217" cy="2777550"/>
            <wp:effectExtent l="0" t="0" r="8255" b="3810"/>
            <wp:docPr id="34" name="Picture 34" descr="C:\Users\mmorey\Dropbox\UNICEF Lebanon\UNICEF Lebanon\Baseline Analysis\Baseline Equivalence\Deeper Dive Graphs\Technical Appendix\NorthToSouth_In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morey\Dropbox\UNICEF Lebanon\UNICEF Lebanon\Baseline Analysis\Baseline Equivalence\Deeper Dive Graphs\Technical Appendix\NorthToSouth_Incom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7292" cy="2789234"/>
                    </a:xfrm>
                    <a:prstGeom prst="rect">
                      <a:avLst/>
                    </a:prstGeom>
                    <a:noFill/>
                    <a:ln>
                      <a:noFill/>
                    </a:ln>
                  </pic:spPr>
                </pic:pic>
              </a:graphicData>
            </a:graphic>
          </wp:inline>
        </w:drawing>
      </w:r>
    </w:p>
    <w:p w:rsidR="008A1CC0" w:rsidRDefault="008A1CC0" w:rsidP="008A1CC0">
      <w:pPr>
        <w:jc w:val="center"/>
      </w:pPr>
    </w:p>
    <w:p w:rsidR="008A1CC0" w:rsidRDefault="008A1CC0" w:rsidP="008A1CC0">
      <w:pPr>
        <w:jc w:val="center"/>
      </w:pPr>
      <w:r w:rsidRPr="0089494F">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8A1CC0" w:rsidRDefault="008A1CC0" w:rsidP="008A1CC0">
      <w:pPr>
        <w:spacing w:after="180"/>
      </w:pPr>
    </w:p>
    <w:p w:rsidR="008A1CC0" w:rsidRDefault="008A1CC0" w:rsidP="008A1CC0">
      <w:pPr>
        <w:pStyle w:val="Heading3"/>
      </w:pPr>
      <w:bookmarkStart w:id="83" w:name="_Toc478632328"/>
      <w:r>
        <w:t>Trends in Food Security</w:t>
      </w:r>
      <w:bookmarkEnd w:id="83"/>
    </w:p>
    <w:p w:rsidR="008A1CC0" w:rsidRPr="00EB4CDD" w:rsidRDefault="008A1CC0" w:rsidP="008A1CC0">
      <w:pPr>
        <w:pStyle w:val="BodyText"/>
        <w:rPr>
          <w:i/>
        </w:rPr>
      </w:pPr>
      <w:r>
        <w:t xml:space="preserve">Food security shows a similar trend wherein households to the south of the borders are less vulnerable. Figures </w:t>
      </w:r>
      <w:r w:rsidR="00090FF1">
        <w:t xml:space="preserve">A3 </w:t>
      </w:r>
      <w:r>
        <w:t xml:space="preserve">and </w:t>
      </w:r>
      <w:r w:rsidR="00090FF1">
        <w:t xml:space="preserve">A4 </w:t>
      </w:r>
      <w:r>
        <w:t>show the relationship between distance the border and the percent of households that are food insecure. Again, there is a consistent although noisy trend of households to the north having higher rates of food insecurity.</w:t>
      </w:r>
      <w:r w:rsidR="00090FF1">
        <w:t xml:space="preserve"> And again, there is no evidence of a discontinuity in this trend at the border, suggesting that the RDD credibly addresses geographical trends in food security.</w:t>
      </w:r>
    </w:p>
    <w:p w:rsidR="008A1CC0" w:rsidRDefault="008A1CC0" w:rsidP="008A1CC0">
      <w:pPr>
        <w:spacing w:after="180"/>
      </w:pPr>
    </w:p>
    <w:p w:rsidR="008A1CC0" w:rsidRDefault="008A1CC0" w:rsidP="008A1CC0">
      <w:pPr>
        <w:pStyle w:val="Caption"/>
        <w:jc w:val="center"/>
      </w:pPr>
      <w:r>
        <w:lastRenderedPageBreak/>
        <w:t xml:space="preserve">Figure </w:t>
      </w:r>
      <w:r w:rsidR="00013A69">
        <w:t>A3</w:t>
      </w:r>
      <w:r>
        <w:t>: Geographic food insecurity trend</w:t>
      </w:r>
    </w:p>
    <w:p w:rsidR="008A1CC0" w:rsidRPr="00013A69" w:rsidRDefault="008A1CC0" w:rsidP="008A1CC0">
      <w:pPr>
        <w:spacing w:after="120"/>
        <w:jc w:val="center"/>
      </w:pPr>
      <w:r w:rsidRPr="007F2E02">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7F2E02">
        <w:rPr>
          <w:noProof/>
        </w:rPr>
        <w:drawing>
          <wp:inline distT="0" distB="0" distL="0" distR="0" wp14:anchorId="2A3F36FB" wp14:editId="562CF960">
            <wp:extent cx="3743325" cy="2727280"/>
            <wp:effectExtent l="0" t="0" r="0" b="0"/>
            <wp:docPr id="35" name="Picture 35" descr="C:\Users\mmorey\Dropbox\UNICEF Lebanon\UNICEF Lebanon\Baseline Analysis\Baseline Equivalence\Deeper Dive Graphs\Technical Appendix\Countrywide_FoodInsec_Po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orey\Dropbox\UNICEF Lebanon\UNICEF Lebanon\Baseline Analysis\Baseline Equivalence\Deeper Dive Graphs\Technical Appendix\Countrywide_FoodInsec_Poly.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67983" cy="2745245"/>
                    </a:xfrm>
                    <a:prstGeom prst="rect">
                      <a:avLst/>
                    </a:prstGeom>
                    <a:noFill/>
                    <a:ln>
                      <a:noFill/>
                    </a:ln>
                  </pic:spPr>
                </pic:pic>
              </a:graphicData>
            </a:graphic>
          </wp:inline>
        </w:drawing>
      </w:r>
    </w:p>
    <w:p w:rsidR="008A1CC0" w:rsidRDefault="008A1CC0" w:rsidP="008A1CC0">
      <w:pPr>
        <w:spacing w:after="240"/>
        <w:jc w:val="center"/>
      </w:pPr>
    </w:p>
    <w:p w:rsidR="008A1CC0" w:rsidRDefault="008A1CC0" w:rsidP="008A1CC0">
      <w:pPr>
        <w:pStyle w:val="Caption"/>
        <w:jc w:val="center"/>
      </w:pPr>
      <w:r>
        <w:t xml:space="preserve">Figure </w:t>
      </w:r>
      <w:r w:rsidR="00013A69">
        <w:t>A4</w:t>
      </w:r>
      <w:r w:rsidRPr="00984159">
        <w:t>:</w:t>
      </w:r>
      <w:r w:rsidR="00013A69">
        <w:t xml:space="preserve"> </w:t>
      </w:r>
      <w:r w:rsidRPr="00984159">
        <w:t xml:space="preserve">(a) </w:t>
      </w:r>
      <w:r>
        <w:t>Food security</w:t>
      </w:r>
      <w:r w:rsidRPr="00984159">
        <w:t xml:space="preserve"> relative to </w:t>
      </w:r>
      <w:r>
        <w:t xml:space="preserve">study </w:t>
      </w:r>
      <w:r w:rsidRPr="00984159">
        <w:t>border</w:t>
      </w:r>
    </w:p>
    <w:p w:rsidR="008A1CC0" w:rsidRPr="007F2E02" w:rsidRDefault="008A1CC0" w:rsidP="008A1CC0">
      <w:pPr>
        <w:jc w:val="center"/>
      </w:pPr>
      <w:r w:rsidRPr="007F2E02">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7F2E02">
        <w:rPr>
          <w:noProof/>
        </w:rPr>
        <w:drawing>
          <wp:inline distT="0" distB="0" distL="0" distR="0" wp14:anchorId="1667A893" wp14:editId="21BADAEF">
            <wp:extent cx="3914775" cy="2852193"/>
            <wp:effectExtent l="0" t="0" r="0" b="5715"/>
            <wp:docPr id="36" name="Picture 36" descr="C:\Users\mmorey\Dropbox\UNICEF Lebanon\UNICEF Lebanon\Baseline Analysis\Baseline Equivalence\Deeper Dive Graphs\Technical Appendix\NorthToSouth_FoodInsec_Po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orey\Dropbox\UNICEF Lebanon\UNICEF Lebanon\Baseline Analysis\Baseline Equivalence\Deeper Dive Graphs\Technical Appendix\NorthToSouth_FoodInsec_Poly.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26344" cy="2860622"/>
                    </a:xfrm>
                    <a:prstGeom prst="rect">
                      <a:avLst/>
                    </a:prstGeom>
                    <a:noFill/>
                    <a:ln>
                      <a:noFill/>
                    </a:ln>
                  </pic:spPr>
                </pic:pic>
              </a:graphicData>
            </a:graphic>
          </wp:inline>
        </w:drawing>
      </w:r>
    </w:p>
    <w:p w:rsidR="008A1CC0" w:rsidRDefault="008A1CC0" w:rsidP="008A1CC0">
      <w:pPr>
        <w:pStyle w:val="Caption"/>
        <w:jc w:val="center"/>
      </w:pPr>
      <w:r>
        <w:lastRenderedPageBreak/>
        <w:t xml:space="preserve">Figure </w:t>
      </w:r>
      <w:r w:rsidR="00013A69">
        <w:t>A4</w:t>
      </w:r>
      <w:r>
        <w:t xml:space="preserve">: </w:t>
      </w:r>
      <w:r w:rsidRPr="00C1507F">
        <w:t>(</w:t>
      </w:r>
      <w:r>
        <w:t>b</w:t>
      </w:r>
      <w:r w:rsidRPr="00C1507F">
        <w:t>) Food security relative to</w:t>
      </w:r>
      <w:r w:rsidRPr="00BA678D">
        <w:t xml:space="preserve"> </w:t>
      </w:r>
      <w:r>
        <w:t>study</w:t>
      </w:r>
      <w:r w:rsidRPr="00C1507F">
        <w:t xml:space="preserve"> border</w:t>
      </w:r>
    </w:p>
    <w:p w:rsidR="008A1CC0" w:rsidRDefault="008A1CC0" w:rsidP="008A1CC0">
      <w:pPr>
        <w:spacing w:after="240"/>
        <w:jc w:val="center"/>
      </w:pPr>
      <w:r w:rsidRPr="007F2E02">
        <w:rPr>
          <w:noProof/>
        </w:rPr>
        <w:drawing>
          <wp:inline distT="0" distB="0" distL="0" distR="0" wp14:anchorId="186DB9E6" wp14:editId="44817370">
            <wp:extent cx="3905250" cy="2845254"/>
            <wp:effectExtent l="0" t="0" r="0" b="0"/>
            <wp:docPr id="37" name="Picture 37" descr="C:\Users\mmorey\Dropbox\UNICEF Lebanon\UNICEF Lebanon\Baseline Analysis\Baseline Equivalence\Deeper Dive Graphs\Technical Appendix\NorthToSouth_FoodIn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orey\Dropbox\UNICEF Lebanon\UNICEF Lebanon\Baseline Analysis\Baseline Equivalence\Deeper Dive Graphs\Technical Appendix\NorthToSouth_FoodInsec.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13341" cy="2851149"/>
                    </a:xfrm>
                    <a:prstGeom prst="rect">
                      <a:avLst/>
                    </a:prstGeom>
                    <a:noFill/>
                    <a:ln>
                      <a:noFill/>
                    </a:ln>
                  </pic:spPr>
                </pic:pic>
              </a:graphicData>
            </a:graphic>
          </wp:inline>
        </w:drawing>
      </w:r>
    </w:p>
    <w:p w:rsidR="008A1CC0" w:rsidRDefault="008A1CC0" w:rsidP="008A1CC0">
      <w:pPr>
        <w:pStyle w:val="Heading3"/>
      </w:pPr>
      <w:bookmarkStart w:id="84" w:name="_Toc478632329"/>
      <w:r>
        <w:t>Trends in School Enrollment</w:t>
      </w:r>
      <w:bookmarkEnd w:id="84"/>
    </w:p>
    <w:p w:rsidR="008A1CC0" w:rsidRPr="00BF3B04" w:rsidRDefault="008A1CC0" w:rsidP="008A1CC0">
      <w:pPr>
        <w:spacing w:after="180"/>
      </w:pPr>
      <w:r>
        <w:t>We also observe a trend of children to the south being less likely to attend school. The primary goal of the Min Ila program is to encourage children to enroll in school. So, it is important to understand how school enrollment is affected proximity to the border. We find that children’s enrollment decreases slightly when looking at households further south within each pair. This trend appears continuous near and far from the border and there is no jump in school enrollment at the border. These findings suggest that the setting is well suited for a geographic RDD.</w:t>
      </w:r>
    </w:p>
    <w:p w:rsidR="008A1CC0" w:rsidRDefault="008A1CC0" w:rsidP="008A1CC0">
      <w:pPr>
        <w:pStyle w:val="Caption"/>
        <w:jc w:val="center"/>
      </w:pPr>
      <w:r>
        <w:t xml:space="preserve">Figure </w:t>
      </w:r>
      <w:r w:rsidR="00013A69">
        <w:t>A5</w:t>
      </w:r>
      <w:r>
        <w:t xml:space="preserve">: </w:t>
      </w:r>
      <w:r w:rsidRPr="00C1507F">
        <w:t xml:space="preserve"> </w:t>
      </w:r>
      <w:r>
        <w:t>Geographic school enrollment trend</w:t>
      </w:r>
    </w:p>
    <w:p w:rsidR="008A1CC0" w:rsidRDefault="008A1CC0" w:rsidP="008A1CC0">
      <w:pPr>
        <w:jc w:val="center"/>
      </w:pPr>
      <w:r w:rsidRPr="00D7780E">
        <w:rPr>
          <w:noProof/>
        </w:rPr>
        <w:drawing>
          <wp:inline distT="0" distB="0" distL="0" distR="0" wp14:anchorId="35366315" wp14:editId="0283FCD7">
            <wp:extent cx="3895912" cy="2838450"/>
            <wp:effectExtent l="0" t="0" r="9525" b="0"/>
            <wp:docPr id="38" name="Picture 38" descr="C:\Users\mmorey\Dropbox\UNICEF Lebanon\UNICEF Lebanon\Baseline Analysis\Baseline Equivalence\Deeper Dive Graphs\Technical Appendix\Countrywide_SchoolEnroll_Po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orey\Dropbox\UNICEF Lebanon\UNICEF Lebanon\Baseline Analysis\Baseline Equivalence\Deeper Dive Graphs\Technical Appendix\Countrywide_SchoolEnroll_Poly.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07924" cy="2847201"/>
                    </a:xfrm>
                    <a:prstGeom prst="rect">
                      <a:avLst/>
                    </a:prstGeom>
                    <a:noFill/>
                    <a:ln>
                      <a:noFill/>
                    </a:ln>
                  </pic:spPr>
                </pic:pic>
              </a:graphicData>
            </a:graphic>
          </wp:inline>
        </w:drawing>
      </w:r>
    </w:p>
    <w:p w:rsidR="008A1CC0" w:rsidRDefault="008A1CC0" w:rsidP="008A1CC0">
      <w:pPr>
        <w:jc w:val="center"/>
      </w:pPr>
    </w:p>
    <w:p w:rsidR="008A1CC0" w:rsidRDefault="008A1CC0" w:rsidP="008A1CC0">
      <w:pPr>
        <w:pStyle w:val="Caption"/>
        <w:jc w:val="center"/>
      </w:pPr>
      <w:r>
        <w:lastRenderedPageBreak/>
        <w:t xml:space="preserve">Figure </w:t>
      </w:r>
      <w:r w:rsidR="00013A69">
        <w:t>A6</w:t>
      </w:r>
      <w:r>
        <w:t xml:space="preserve">: </w:t>
      </w:r>
      <w:r w:rsidRPr="00C1507F">
        <w:t>(</w:t>
      </w:r>
      <w:r w:rsidR="00013A69">
        <w:t>a</w:t>
      </w:r>
      <w:r w:rsidRPr="00C1507F">
        <w:t xml:space="preserve">) </w:t>
      </w:r>
      <w:r>
        <w:t xml:space="preserve">School enrollment </w:t>
      </w:r>
      <w:r w:rsidRPr="00C1507F">
        <w:t xml:space="preserve">relative to </w:t>
      </w:r>
      <w:r>
        <w:t xml:space="preserve">study </w:t>
      </w:r>
      <w:r w:rsidRPr="00C1507F">
        <w:t>border</w:t>
      </w:r>
    </w:p>
    <w:p w:rsidR="00013A69" w:rsidRPr="00013A69" w:rsidRDefault="00013A69" w:rsidP="00013A69">
      <w:pPr>
        <w:jc w:val="center"/>
      </w:pPr>
      <w:r w:rsidRPr="00D7780E">
        <w:rPr>
          <w:noProof/>
        </w:rPr>
        <w:drawing>
          <wp:inline distT="0" distB="0" distL="0" distR="0" wp14:anchorId="508EB92B" wp14:editId="0E6290B9">
            <wp:extent cx="3895912" cy="2838450"/>
            <wp:effectExtent l="0" t="0" r="9525" b="0"/>
            <wp:docPr id="12" name="Picture 12" descr="C:\Users\mmorey\Dropbox\UNICEF Lebanon\UNICEF Lebanon\Baseline Analysis\Baseline Equivalence\Deeper Dive Graphs\Technical Appendix\NorthToSouth_School_Po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morey\Dropbox\UNICEF Lebanon\UNICEF Lebanon\Baseline Analysis\Baseline Equivalence\Deeper Dive Graphs\Technical Appendix\NorthToSouth_School_Poly.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00716" cy="2841950"/>
                    </a:xfrm>
                    <a:prstGeom prst="rect">
                      <a:avLst/>
                    </a:prstGeom>
                    <a:noFill/>
                    <a:ln>
                      <a:noFill/>
                    </a:ln>
                  </pic:spPr>
                </pic:pic>
              </a:graphicData>
            </a:graphic>
          </wp:inline>
        </w:drawing>
      </w:r>
    </w:p>
    <w:p w:rsidR="008A1CC0" w:rsidRDefault="008A1CC0" w:rsidP="008A1CC0">
      <w:pPr>
        <w:jc w:val="center"/>
        <w:rPr>
          <w:rFonts w:eastAsia="Times New Roman"/>
          <w:snapToGrid w:val="0"/>
          <w:color w:val="000000"/>
          <w:w w:val="0"/>
          <w:sz w:val="0"/>
          <w:szCs w:val="0"/>
          <w:u w:color="000000"/>
          <w:bdr w:val="none" w:sz="0" w:space="0" w:color="000000"/>
          <w:shd w:val="clear" w:color="000000" w:fill="000000"/>
          <w:lang w:val="x-none" w:eastAsia="x-none" w:bidi="x-none"/>
        </w:rPr>
      </w:pPr>
    </w:p>
    <w:p w:rsidR="008A1CC0" w:rsidRDefault="008A1CC0" w:rsidP="008A1CC0">
      <w:pPr>
        <w:jc w:val="center"/>
        <w:rPr>
          <w:rFonts w:eastAsia="Times New Roman"/>
          <w:snapToGrid w:val="0"/>
          <w:color w:val="000000"/>
          <w:w w:val="0"/>
          <w:sz w:val="0"/>
          <w:szCs w:val="0"/>
          <w:u w:color="000000"/>
          <w:bdr w:val="none" w:sz="0" w:space="0" w:color="000000"/>
          <w:shd w:val="clear" w:color="000000" w:fill="000000"/>
          <w:lang w:val="x-none" w:eastAsia="x-none" w:bidi="x-none"/>
        </w:rPr>
      </w:pPr>
    </w:p>
    <w:p w:rsidR="008A1CC0" w:rsidRDefault="008A1CC0" w:rsidP="008A1CC0">
      <w:pPr>
        <w:pStyle w:val="Caption"/>
        <w:jc w:val="center"/>
      </w:pPr>
      <w:r>
        <w:t xml:space="preserve">Figure </w:t>
      </w:r>
      <w:r w:rsidR="00013A69">
        <w:t>A6</w:t>
      </w:r>
      <w:r>
        <w:t xml:space="preserve">: </w:t>
      </w:r>
      <w:r w:rsidRPr="00C1507F">
        <w:t>(</w:t>
      </w:r>
      <w:r>
        <w:t>b</w:t>
      </w:r>
      <w:r w:rsidRPr="00C1507F">
        <w:t xml:space="preserve">) </w:t>
      </w:r>
      <w:r>
        <w:t xml:space="preserve">School enrollment </w:t>
      </w:r>
      <w:r w:rsidRPr="00C1507F">
        <w:t>relative to</w:t>
      </w:r>
      <w:r w:rsidRPr="00BA678D">
        <w:t xml:space="preserve"> </w:t>
      </w:r>
      <w:r>
        <w:t>study</w:t>
      </w:r>
      <w:r w:rsidRPr="00C1507F">
        <w:t xml:space="preserve"> border</w:t>
      </w:r>
    </w:p>
    <w:p w:rsidR="00787A89" w:rsidRDefault="008A1CC0" w:rsidP="008A1CC0">
      <w:pPr>
        <w:jc w:val="center"/>
        <w:rPr>
          <w:rFonts w:eastAsia="Times New Roman"/>
          <w:snapToGrid w:val="0"/>
          <w:color w:val="000000"/>
          <w:w w:val="0"/>
          <w:sz w:val="0"/>
          <w:szCs w:val="0"/>
          <w:u w:color="000000"/>
          <w:bdr w:val="none" w:sz="0" w:space="0" w:color="000000"/>
          <w:shd w:val="clear" w:color="000000" w:fill="000000"/>
          <w:lang w:val="x-none" w:eastAsia="x-none" w:bidi="x-none"/>
        </w:rPr>
      </w:pPr>
      <w:r w:rsidRPr="00D7780E">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013A69" w:rsidRPr="0060363E" w:rsidRDefault="00013A69" w:rsidP="008A1CC0">
      <w:pPr>
        <w:jc w:val="center"/>
        <w:sectPr w:rsidR="00013A69" w:rsidRPr="0060363E" w:rsidSect="008A1CC0">
          <w:type w:val="continuous"/>
          <w:pgSz w:w="12240" w:h="15840" w:code="1"/>
          <w:pgMar w:top="1440" w:right="1440" w:bottom="1440" w:left="1440" w:header="720" w:footer="720" w:gutter="0"/>
          <w:cols w:space="720"/>
          <w:docGrid w:linePitch="360"/>
        </w:sectPr>
      </w:pPr>
      <w:r w:rsidRPr="00A72C7F">
        <w:rPr>
          <w:rFonts w:eastAsia="Times New Roman"/>
          <w:noProof/>
          <w:snapToGrid w:val="0"/>
          <w:color w:val="000000"/>
          <w:w w:val="0"/>
          <w:sz w:val="0"/>
          <w:szCs w:val="0"/>
          <w:u w:color="000000"/>
          <w:bdr w:val="none" w:sz="0" w:space="0" w:color="000000"/>
          <w:shd w:val="clear" w:color="000000" w:fill="000000"/>
        </w:rPr>
        <w:drawing>
          <wp:inline distT="0" distB="0" distL="0" distR="0" wp14:anchorId="41EBAF8E" wp14:editId="09BAB388">
            <wp:extent cx="3882838" cy="2828925"/>
            <wp:effectExtent l="0" t="0" r="3810" b="0"/>
            <wp:docPr id="10" name="Picture 10" descr="C:\Users\mmorey\Dropbox\UNICEF Lebanon\UNICEF Lebanon\Baseline Analysis\Baseline Equivalence\Deeper Dive Graphs\Technical Appendix\NorthToSouth_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morey\Dropbox\UNICEF Lebanon\UNICEF Lebanon\Baseline Analysis\Baseline Equivalence\Deeper Dive Graphs\Technical Appendix\NorthToSouth_School.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86079" cy="2831287"/>
                    </a:xfrm>
                    <a:prstGeom prst="rect">
                      <a:avLst/>
                    </a:prstGeom>
                    <a:noFill/>
                    <a:ln>
                      <a:noFill/>
                    </a:ln>
                  </pic:spPr>
                </pic:pic>
              </a:graphicData>
            </a:graphic>
          </wp:inline>
        </w:drawing>
      </w:r>
    </w:p>
    <w:p w:rsidR="0032382F" w:rsidRPr="0032382F" w:rsidRDefault="0032382F" w:rsidP="0032382F">
      <w:pPr>
        <w:sectPr w:rsidR="0032382F" w:rsidRPr="0032382F" w:rsidSect="00787A89">
          <w:footerReference w:type="default" r:id="rId56"/>
          <w:pgSz w:w="12240" w:h="15840" w:code="1"/>
          <w:pgMar w:top="1440" w:right="1440" w:bottom="1440" w:left="1440" w:header="720" w:footer="720" w:gutter="0"/>
          <w:pgNumType w:start="1"/>
          <w:cols w:space="720"/>
          <w:docGrid w:linePitch="360"/>
        </w:sectPr>
      </w:pPr>
    </w:p>
    <w:sdt>
      <w:sdtPr>
        <w:rPr>
          <w:rFonts w:asciiTheme="majorHAnsi" w:eastAsia="Times New Roman" w:hAnsiTheme="majorHAnsi" w:cs="Franklin Gothic Demi"/>
          <w:b/>
          <w:bCs/>
          <w:color w:val="000000"/>
          <w:sz w:val="20"/>
          <w:szCs w:val="20"/>
        </w:rPr>
        <w:id w:val="1002394033"/>
        <w:docPartObj>
          <w:docPartGallery w:val="Cover Pages"/>
        </w:docPartObj>
      </w:sdtPr>
      <w:sdtEndPr>
        <w:rPr>
          <w:rFonts w:ascii="Arial" w:hAnsi="Arial" w:cs="Times New Roman"/>
          <w:b w:val="0"/>
          <w:bCs w:val="0"/>
          <w:color w:val="auto"/>
          <w:sz w:val="24"/>
          <w:szCs w:val="24"/>
        </w:rPr>
      </w:sdtEndPr>
      <w:sdtContent>
        <w:p w:rsidR="0032382F" w:rsidRPr="0032382F" w:rsidRDefault="0032382F" w:rsidP="005B6925">
          <w:pPr>
            <w:pStyle w:val="AboutAIRLocations"/>
          </w:pPr>
          <w:r w:rsidRPr="0032382F">
            <w:t xml:space="preserve">ABOUT AMERICAN </w:t>
          </w:r>
          <w:r w:rsidRPr="005B6925">
            <w:t>INSTITUTES</w:t>
          </w:r>
          <w:r w:rsidRPr="0032382F">
            <w:t xml:space="preserve"> FOR RESEARCH</w:t>
          </w:r>
        </w:p>
        <w:p w:rsidR="0032382F" w:rsidRPr="0032382F" w:rsidRDefault="0032382F" w:rsidP="005B6925">
          <w:pPr>
            <w:pStyle w:val="AboutAIRText"/>
          </w:pPr>
          <w:r w:rsidRPr="0032382F">
            <w:t xml:space="preserve">Established in 1946, with headquarters in Washington, D.C., American Institutes for Research (AIR) is an independent, nonpartisan, not-for-profit organization that conducts behavioral and social science research and delivers technical assistance both domestically and internationally. As one of the largest behavioral and social </w:t>
          </w:r>
          <w:r w:rsidRPr="005B6925">
            <w:t>science</w:t>
          </w:r>
          <w:r w:rsidRPr="0032382F">
            <w:t xml:space="preserve"> research organizations in the world, AIR is committed to empowering communities and institutions with innovative solutions to the most critical challenges in education, health, workforce,</w:t>
          </w:r>
          <w:r w:rsidR="005B6925">
            <w:t xml:space="preserve"> and international development.</w:t>
          </w:r>
        </w:p>
        <w:p w:rsidR="0032382F" w:rsidRPr="0032382F" w:rsidRDefault="005761AB" w:rsidP="006D1EB1">
          <w:pPr>
            <w:pStyle w:val="CoverBackLogo"/>
          </w:pPr>
          <w:r>
            <w:rPr>
              <w:rFonts w:asciiTheme="majorHAnsi" w:eastAsiaTheme="majorEastAsia" w:hAnsiTheme="majorHAnsi"/>
              <w:b/>
              <w:bCs/>
              <w:noProof/>
              <w:color w:val="003462" w:themeColor="text2"/>
              <w:sz w:val="36"/>
              <w:szCs w:val="36"/>
            </w:rPr>
            <w:drawing>
              <wp:anchor distT="0" distB="0" distL="114300" distR="114300" simplePos="0" relativeHeight="251663360" behindDoc="0" locked="0" layoutInCell="1" allowOverlap="1" wp14:anchorId="0DB2C164" wp14:editId="1DB1DD37">
                <wp:simplePos x="0" y="0"/>
                <wp:positionH relativeFrom="margin">
                  <wp:posOffset>2878499</wp:posOffset>
                </wp:positionH>
                <wp:positionV relativeFrom="paragraph">
                  <wp:posOffset>2853219</wp:posOffset>
                </wp:positionV>
                <wp:extent cx="1212227" cy="760491"/>
                <wp:effectExtent l="0" t="0" r="6985"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LOGO.png"/>
                        <pic:cNvPicPr/>
                      </pic:nvPicPr>
                      <pic:blipFill>
                        <a:blip r:embed="rId12"/>
                        <a:stretch>
                          <a:fillRect/>
                        </a:stretch>
                      </pic:blipFill>
                      <pic:spPr>
                        <a:xfrm>
                          <a:off x="0" y="0"/>
                          <a:ext cx="1212227" cy="760491"/>
                        </a:xfrm>
                        <a:prstGeom prst="rect">
                          <a:avLst/>
                        </a:prstGeom>
                      </pic:spPr>
                    </pic:pic>
                  </a:graphicData>
                </a:graphic>
                <wp14:sizeRelH relativeFrom="page">
                  <wp14:pctWidth>0</wp14:pctWidth>
                </wp14:sizeRelH>
                <wp14:sizeRelV relativeFrom="page">
                  <wp14:pctHeight>0</wp14:pctHeight>
                </wp14:sizeRelV>
              </wp:anchor>
            </w:drawing>
          </w:r>
          <w:r w:rsidR="0032382F" w:rsidRPr="0032382F">
            <w:rPr>
              <w:noProof/>
            </w:rPr>
            <w:drawing>
              <wp:inline distT="0" distB="0" distL="0" distR="0" wp14:anchorId="71815050" wp14:editId="08F3064D">
                <wp:extent cx="1993392" cy="777240"/>
                <wp:effectExtent l="0" t="0" r="6985" b="3810"/>
                <wp:docPr id="5" name="Picture 0" descr="American Institutes fo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0"/>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993392" cy="777240"/>
                        </a:xfrm>
                        <a:prstGeom prst="rect">
                          <a:avLst/>
                        </a:prstGeom>
                        <a:noFill/>
                        <a:extLst/>
                      </pic:spPr>
                    </pic:pic>
                  </a:graphicData>
                </a:graphic>
              </wp:inline>
            </w:drawing>
          </w:r>
        </w:p>
        <w:p w:rsidR="0032382F" w:rsidRPr="0032382F" w:rsidRDefault="0032382F" w:rsidP="006D1EB1">
          <w:pPr>
            <w:pStyle w:val="CoverBackAddress"/>
          </w:pPr>
          <w:r w:rsidRPr="004753CE">
            <w:t>1000 Thomas Jefferson Street NW</w:t>
          </w:r>
          <w:r w:rsidRPr="004753CE">
            <w:br/>
            <w:t>Washington</w:t>
          </w:r>
          <w:r w:rsidR="00B01754" w:rsidRPr="004753CE">
            <w:t>,</w:t>
          </w:r>
          <w:r w:rsidRPr="004753CE">
            <w:t xml:space="preserve"> DC 20007-3835</w:t>
          </w:r>
          <w:r w:rsidRPr="004753CE">
            <w:br/>
            <w:t>202.403.5000</w:t>
          </w:r>
        </w:p>
        <w:p w:rsidR="0032382F" w:rsidRPr="0032382F" w:rsidRDefault="0032382F" w:rsidP="006D1EB1">
          <w:pPr>
            <w:pStyle w:val="CoverBackURL"/>
          </w:pPr>
          <w:r w:rsidRPr="0032382F">
            <w:t>www.air.org</w:t>
          </w:r>
        </w:p>
        <w:p w:rsidR="006D1EB1" w:rsidRPr="004F3D6F" w:rsidRDefault="0032382F" w:rsidP="004F3D6F">
          <w:pPr>
            <w:pStyle w:val="CoverBackTagline"/>
          </w:pPr>
          <w:r w:rsidRPr="004F3D6F">
            <w:rPr>
              <w:noProof/>
            </w:rPr>
            <w:drawing>
              <wp:inline distT="0" distB="0" distL="0" distR="0" wp14:anchorId="6E45678D" wp14:editId="77A2732C">
                <wp:extent cx="2730844" cy="333632"/>
                <wp:effectExtent l="0" t="0" r="0" b="9525"/>
                <wp:docPr id="8" name="Picture 1" descr="Making Research Re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 descr="C_Tagline Gray.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30844" cy="333632"/>
                        </a:xfrm>
                        <a:prstGeom prst="rect">
                          <a:avLst/>
                        </a:prstGeom>
                        <a:noFill/>
                        <a:extLst/>
                      </pic:spPr>
                    </pic:pic>
                  </a:graphicData>
                </a:graphic>
              </wp:inline>
            </w:drawing>
          </w:r>
        </w:p>
      </w:sdtContent>
    </w:sdt>
    <w:p w:rsidR="0032382F" w:rsidRPr="0032382F" w:rsidRDefault="0032382F" w:rsidP="005B6925">
      <w:pPr>
        <w:pStyle w:val="AboutAIRLocations"/>
      </w:pPr>
      <w:r w:rsidRPr="0032382F">
        <w:br w:type="column"/>
      </w:r>
      <w:r w:rsidRPr="0032382F">
        <w:t>LOCATIONS</w:t>
      </w:r>
    </w:p>
    <w:p w:rsidR="0032382F" w:rsidRPr="0032382F" w:rsidRDefault="0032382F" w:rsidP="005B6925">
      <w:pPr>
        <w:pStyle w:val="AboutAIRLocations"/>
      </w:pPr>
      <w:r w:rsidRPr="0032382F">
        <w:t>Domestic</w:t>
      </w:r>
    </w:p>
    <w:p w:rsidR="0032382F" w:rsidRPr="0032382F" w:rsidRDefault="0032382F" w:rsidP="006D1EB1">
      <w:pPr>
        <w:pStyle w:val="AIRLocations"/>
      </w:pPr>
      <w:r w:rsidRPr="0032382F">
        <w:t>Washington, D.C.</w:t>
      </w:r>
    </w:p>
    <w:p w:rsidR="0032382F" w:rsidRPr="0032382F" w:rsidRDefault="0032382F" w:rsidP="006D1EB1">
      <w:pPr>
        <w:pStyle w:val="AIRLocations"/>
      </w:pPr>
      <w:r w:rsidRPr="0032382F">
        <w:t>Atlanta, GA</w:t>
      </w:r>
    </w:p>
    <w:p w:rsidR="0032382F" w:rsidRPr="0032382F" w:rsidRDefault="0032382F" w:rsidP="006D1EB1">
      <w:pPr>
        <w:pStyle w:val="AIRLocations"/>
      </w:pPr>
      <w:r w:rsidRPr="0032382F">
        <w:t>Austin, TX</w:t>
      </w:r>
    </w:p>
    <w:p w:rsidR="0032382F" w:rsidRPr="0032382F" w:rsidRDefault="0032382F" w:rsidP="006D1EB1">
      <w:pPr>
        <w:pStyle w:val="AIRLocations"/>
      </w:pPr>
      <w:r w:rsidRPr="0032382F">
        <w:t>Baltimore, MD</w:t>
      </w:r>
    </w:p>
    <w:p w:rsidR="0032382F" w:rsidRPr="0032382F" w:rsidRDefault="0032382F" w:rsidP="006D1EB1">
      <w:pPr>
        <w:pStyle w:val="AIRLocations"/>
      </w:pPr>
      <w:r w:rsidRPr="0032382F">
        <w:t>Cayce, SC</w:t>
      </w:r>
    </w:p>
    <w:p w:rsidR="0032382F" w:rsidRPr="0032382F" w:rsidRDefault="0032382F" w:rsidP="006D1EB1">
      <w:pPr>
        <w:pStyle w:val="AIRLocations"/>
      </w:pPr>
      <w:r w:rsidRPr="0032382F">
        <w:t>Chapel Hill, NC</w:t>
      </w:r>
    </w:p>
    <w:p w:rsidR="0032382F" w:rsidRPr="0032382F" w:rsidRDefault="0032382F" w:rsidP="006D1EB1">
      <w:pPr>
        <w:pStyle w:val="AIRLocations"/>
      </w:pPr>
      <w:r w:rsidRPr="0032382F">
        <w:t>Chicago, IL</w:t>
      </w:r>
    </w:p>
    <w:p w:rsidR="0032382F" w:rsidRPr="0032382F" w:rsidRDefault="0032382F" w:rsidP="006D1EB1">
      <w:pPr>
        <w:pStyle w:val="AIRLocations"/>
      </w:pPr>
      <w:r w:rsidRPr="0032382F">
        <w:t>Columbus, OH</w:t>
      </w:r>
    </w:p>
    <w:p w:rsidR="0032382F" w:rsidRPr="0032382F" w:rsidRDefault="0032382F" w:rsidP="006D1EB1">
      <w:pPr>
        <w:pStyle w:val="AIRLocations"/>
      </w:pPr>
      <w:r w:rsidRPr="0032382F">
        <w:t>Frederick, MD</w:t>
      </w:r>
    </w:p>
    <w:p w:rsidR="0032382F" w:rsidRPr="0032382F" w:rsidRDefault="0032382F" w:rsidP="006D1EB1">
      <w:pPr>
        <w:pStyle w:val="AIRLocations"/>
      </w:pPr>
      <w:r w:rsidRPr="0032382F">
        <w:t>Honolulu, HI</w:t>
      </w:r>
    </w:p>
    <w:p w:rsidR="0032382F" w:rsidRPr="0063176B" w:rsidRDefault="0032382F" w:rsidP="006D1EB1">
      <w:pPr>
        <w:pStyle w:val="AIRLocations"/>
        <w:rPr>
          <w:lang w:val="it-IT"/>
        </w:rPr>
      </w:pPr>
      <w:r w:rsidRPr="0063176B">
        <w:rPr>
          <w:lang w:val="it-IT"/>
        </w:rPr>
        <w:t>Indianapolis, IN</w:t>
      </w:r>
    </w:p>
    <w:p w:rsidR="0032382F" w:rsidRPr="0063176B" w:rsidRDefault="0032382F" w:rsidP="006D1EB1">
      <w:pPr>
        <w:pStyle w:val="AIRLocations"/>
        <w:rPr>
          <w:lang w:val="it-IT"/>
        </w:rPr>
      </w:pPr>
      <w:r w:rsidRPr="0063176B">
        <w:rPr>
          <w:lang w:val="it-IT"/>
        </w:rPr>
        <w:t>Metairie, LA</w:t>
      </w:r>
    </w:p>
    <w:p w:rsidR="0032382F" w:rsidRPr="0063176B" w:rsidRDefault="0032382F" w:rsidP="006D1EB1">
      <w:pPr>
        <w:pStyle w:val="AIRLocations"/>
        <w:rPr>
          <w:lang w:val="it-IT"/>
        </w:rPr>
      </w:pPr>
      <w:r w:rsidRPr="0063176B">
        <w:rPr>
          <w:lang w:val="it-IT"/>
        </w:rPr>
        <w:t>Naperville, IL</w:t>
      </w:r>
    </w:p>
    <w:p w:rsidR="0032382F" w:rsidRPr="00B15704" w:rsidRDefault="0032382F" w:rsidP="006D1EB1">
      <w:pPr>
        <w:pStyle w:val="AIRLocations"/>
        <w:rPr>
          <w:lang w:val="fr-FR"/>
        </w:rPr>
      </w:pPr>
      <w:r w:rsidRPr="00B15704">
        <w:rPr>
          <w:lang w:val="fr-FR"/>
        </w:rPr>
        <w:t>New York, NY</w:t>
      </w:r>
    </w:p>
    <w:p w:rsidR="0032382F" w:rsidRPr="00953AAC" w:rsidRDefault="0032382F" w:rsidP="006D1EB1">
      <w:pPr>
        <w:pStyle w:val="AIRLocations"/>
      </w:pPr>
      <w:r w:rsidRPr="00953AAC">
        <w:t>Rockville, MD</w:t>
      </w:r>
    </w:p>
    <w:p w:rsidR="0032382F" w:rsidRPr="00953AAC" w:rsidRDefault="0032382F" w:rsidP="006D1EB1">
      <w:pPr>
        <w:pStyle w:val="AIRLocations"/>
      </w:pPr>
      <w:r w:rsidRPr="00953AAC">
        <w:t>Sacramento, CA</w:t>
      </w:r>
    </w:p>
    <w:p w:rsidR="0032382F" w:rsidRPr="00953AAC" w:rsidRDefault="0032382F" w:rsidP="006D1EB1">
      <w:pPr>
        <w:pStyle w:val="AIRLocations"/>
      </w:pPr>
      <w:r w:rsidRPr="00953AAC">
        <w:t>San Mateo, CA</w:t>
      </w:r>
    </w:p>
    <w:p w:rsidR="0032382F" w:rsidRPr="0032382F" w:rsidRDefault="0032382F" w:rsidP="006D1EB1">
      <w:pPr>
        <w:pStyle w:val="AIRLocations"/>
      </w:pPr>
      <w:r w:rsidRPr="0032382F">
        <w:t>Waltham, MA</w:t>
      </w:r>
    </w:p>
    <w:p w:rsidR="0032382F" w:rsidRPr="0032382F" w:rsidRDefault="0032382F" w:rsidP="005B6925">
      <w:pPr>
        <w:pStyle w:val="AboutAIRLocations"/>
      </w:pPr>
      <w:r w:rsidRPr="0032382F">
        <w:t>International</w:t>
      </w:r>
    </w:p>
    <w:p w:rsidR="0032382F" w:rsidRPr="0032382F" w:rsidRDefault="0032382F" w:rsidP="006D1EB1">
      <w:pPr>
        <w:pStyle w:val="AIRLocations"/>
      </w:pPr>
      <w:r w:rsidRPr="0032382F">
        <w:t>Egypt</w:t>
      </w:r>
    </w:p>
    <w:p w:rsidR="0032382F" w:rsidRPr="0032382F" w:rsidRDefault="0032382F" w:rsidP="006D1EB1">
      <w:pPr>
        <w:pStyle w:val="AIRLocations"/>
      </w:pPr>
      <w:r w:rsidRPr="0032382F">
        <w:t>Honduras</w:t>
      </w:r>
      <w:bookmarkStart w:id="85" w:name="_GoBack"/>
      <w:bookmarkEnd w:id="85"/>
    </w:p>
    <w:p w:rsidR="0032382F" w:rsidRPr="0032382F" w:rsidRDefault="0032382F" w:rsidP="006D1EB1">
      <w:pPr>
        <w:pStyle w:val="AIRLocations"/>
      </w:pPr>
      <w:r w:rsidRPr="0032382F">
        <w:t>Ivory Coast</w:t>
      </w:r>
    </w:p>
    <w:p w:rsidR="0032382F" w:rsidRPr="0032382F" w:rsidRDefault="0032382F" w:rsidP="006D1EB1">
      <w:pPr>
        <w:pStyle w:val="AIRLocations"/>
      </w:pPr>
      <w:r w:rsidRPr="0032382F">
        <w:t>Kyrgyzstan</w:t>
      </w:r>
    </w:p>
    <w:p w:rsidR="0032382F" w:rsidRPr="0032382F" w:rsidRDefault="0032382F" w:rsidP="006D1EB1">
      <w:pPr>
        <w:pStyle w:val="AIRLocations"/>
      </w:pPr>
      <w:r w:rsidRPr="0032382F">
        <w:t>Liberia</w:t>
      </w:r>
    </w:p>
    <w:p w:rsidR="0032382F" w:rsidRPr="0032382F" w:rsidRDefault="0032382F" w:rsidP="006D1EB1">
      <w:pPr>
        <w:pStyle w:val="AIRLocations"/>
      </w:pPr>
      <w:r w:rsidRPr="0032382F">
        <w:t>Tajikistan</w:t>
      </w:r>
    </w:p>
    <w:p w:rsidR="00787A89" w:rsidRPr="005B6925" w:rsidRDefault="0032382F" w:rsidP="006D1EB1">
      <w:pPr>
        <w:pStyle w:val="AIRLocations"/>
      </w:pPr>
      <w:r w:rsidRPr="0032382F">
        <w:t>Zambia</w:t>
      </w:r>
    </w:p>
    <w:sectPr w:rsidR="00787A89" w:rsidRPr="005B6925" w:rsidSect="005B6925">
      <w:footerReference w:type="default" r:id="rId59"/>
      <w:footerReference w:type="first" r:id="rId60"/>
      <w:pgSz w:w="12240" w:h="15840" w:code="1"/>
      <w:pgMar w:top="1440" w:right="1440" w:bottom="1440" w:left="1440" w:header="720" w:footer="720" w:gutter="0"/>
      <w:pgNumType w:start="1"/>
      <w:cols w:num="2" w:sep="1" w:space="720" w:equalWidth="0">
        <w:col w:w="6840" w:space="720"/>
        <w:col w:w="180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4B3C" w:rsidRDefault="00C54B3C" w:rsidP="00F712CC">
      <w:r>
        <w:separator/>
      </w:r>
    </w:p>
    <w:p w:rsidR="00C54B3C" w:rsidRDefault="00C54B3C"/>
  </w:endnote>
  <w:endnote w:type="continuationSeparator" w:id="0">
    <w:p w:rsidR="00C54B3C" w:rsidRDefault="00C54B3C" w:rsidP="00F712CC">
      <w:r>
        <w:continuationSeparator/>
      </w:r>
    </w:p>
    <w:p w:rsidR="00C54B3C" w:rsidRDefault="00C54B3C"/>
  </w:endnote>
  <w:endnote w:type="continuationNotice" w:id="1">
    <w:p w:rsidR="00C54B3C" w:rsidRDefault="00C54B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S PMincho">
    <w:altName w:val="ＭＳ Ｐ明朝"/>
    <w:charset w:val="80"/>
    <w:family w:val="roman"/>
    <w:pitch w:val="variable"/>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704" w:rsidRPr="002516BD" w:rsidRDefault="00B15704" w:rsidP="002516B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704" w:rsidRPr="007B0D82" w:rsidRDefault="00B15704" w:rsidP="007B0D8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704" w:rsidRPr="0060363E" w:rsidRDefault="00B15704" w:rsidP="00787A89">
    <w:pPr>
      <w:pStyle w:val="Footer"/>
      <w:rPr>
        <w:rFonts w:eastAsiaTheme="minorEastAsia"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704" w:rsidRPr="0060363E" w:rsidRDefault="00B15704" w:rsidP="005861B8">
    <w:pPr>
      <w:pStyle w:val="PubID"/>
    </w:pPr>
    <w:r w:rsidRPr="007B0D82">
      <w:t>8607_2/17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704" w:rsidRPr="0060363E" w:rsidRDefault="00B15704" w:rsidP="007B0D82">
    <w:pPr>
      <w:pStyle w:val="Footer"/>
      <w:tabs>
        <w:tab w:val="clear" w:pos="4680"/>
      </w:tabs>
      <w:rPr>
        <w:rFonts w:eastAsiaTheme="minorEastAsia" w:cstheme="minorHAnsi"/>
      </w:rPr>
    </w:pPr>
    <w:r w:rsidRPr="0060363E">
      <w:rPr>
        <w:rFonts w:eastAsiaTheme="minorEastAsia" w:cstheme="minorHAnsi"/>
      </w:rPr>
      <w:ptab w:relativeTo="margin" w:alignment="left" w:leader="none"/>
    </w:r>
    <w:r w:rsidRPr="0060363E">
      <w:rPr>
        <w:rFonts w:eastAsiaTheme="minorEastAsia" w:cstheme="minorHAnsi"/>
      </w:rPr>
      <w:t xml:space="preserve">American Institutes for Research </w:t>
    </w:r>
    <w:r>
      <w:rPr>
        <w:rFonts w:eastAsiaTheme="minorEastAsia" w:cstheme="minorHAnsi"/>
      </w:rPr>
      <w:tab/>
    </w:r>
    <w:r w:rsidRPr="007B0D82">
      <w:rPr>
        <w:rFonts w:eastAsiaTheme="minorEastAsia" w:cstheme="minorHAnsi"/>
      </w:rPr>
      <w:t>Evaluation of Cash Transfer in Lebanon</w:t>
    </w:r>
    <w:r>
      <w:rPr>
        <w:rFonts w:eastAsiaTheme="minorEastAsia" w:cstheme="minorHAnsi"/>
      </w:rPr>
      <w:t xml:space="preserve">: </w:t>
    </w:r>
    <w:r>
      <w:t>Baseline Report</w:t>
    </w:r>
    <w:r w:rsidRPr="0060363E">
      <w:rPr>
        <w:rFonts w:eastAsiaTheme="minorEastAsia" w:cstheme="minorHAnsi"/>
      </w:rPr>
      <w:t>—</w:t>
    </w:r>
    <w:r w:rsidRPr="0060363E">
      <w:rPr>
        <w:rFonts w:eastAsiaTheme="minorEastAsia" w:cstheme="minorHAnsi"/>
      </w:rPr>
      <w:fldChar w:fldCharType="begin"/>
    </w:r>
    <w:r w:rsidRPr="0060363E">
      <w:rPr>
        <w:rFonts w:eastAsiaTheme="minorEastAsia" w:cstheme="minorHAnsi"/>
      </w:rPr>
      <w:instrText xml:space="preserve"> PAGE </w:instrText>
    </w:r>
    <w:r w:rsidRPr="0060363E">
      <w:rPr>
        <w:rFonts w:eastAsiaTheme="minorEastAsia" w:cstheme="minorHAnsi"/>
      </w:rPr>
      <w:fldChar w:fldCharType="separate"/>
    </w:r>
    <w:r w:rsidR="000675AF">
      <w:rPr>
        <w:rFonts w:eastAsiaTheme="minorEastAsia" w:cstheme="minorHAnsi"/>
        <w:noProof/>
      </w:rPr>
      <w:t>ix</w:t>
    </w:r>
    <w:r w:rsidRPr="0060363E">
      <w:rPr>
        <w:rFonts w:eastAsiaTheme="minorEastAsia" w:cstheme="minorHAns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704" w:rsidRPr="008F5A9F" w:rsidRDefault="00B15704" w:rsidP="008F5A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704" w:rsidRPr="0060363E" w:rsidRDefault="00B15704" w:rsidP="007B0D82">
    <w:pPr>
      <w:pStyle w:val="Footer"/>
      <w:tabs>
        <w:tab w:val="clear" w:pos="4680"/>
      </w:tabs>
      <w:rPr>
        <w:rFonts w:eastAsiaTheme="minorEastAsia" w:cstheme="minorHAnsi"/>
      </w:rPr>
    </w:pPr>
    <w:r w:rsidRPr="0060363E">
      <w:rPr>
        <w:rFonts w:eastAsiaTheme="minorEastAsia" w:cstheme="minorHAnsi"/>
      </w:rPr>
      <w:ptab w:relativeTo="margin" w:alignment="left" w:leader="none"/>
    </w:r>
    <w:r w:rsidRPr="0060363E">
      <w:rPr>
        <w:rFonts w:eastAsiaTheme="minorEastAsia" w:cstheme="minorHAnsi"/>
      </w:rPr>
      <w:t xml:space="preserve">American Institutes for Research </w:t>
    </w:r>
    <w:r>
      <w:rPr>
        <w:rFonts w:eastAsiaTheme="minorEastAsia" w:cstheme="minorHAnsi"/>
      </w:rPr>
      <w:tab/>
    </w:r>
    <w:r w:rsidRPr="007B0D82">
      <w:rPr>
        <w:rFonts w:eastAsiaTheme="minorEastAsia" w:cstheme="minorHAnsi"/>
      </w:rPr>
      <w:t>Evaluation of Cash Transfer in Lebanon</w:t>
    </w:r>
    <w:r>
      <w:rPr>
        <w:rFonts w:eastAsiaTheme="minorEastAsia" w:cstheme="minorHAnsi"/>
      </w:rPr>
      <w:t xml:space="preserve">: </w:t>
    </w:r>
    <w:r>
      <w:t>Baseline Report</w:t>
    </w:r>
    <w:r w:rsidRPr="0060363E">
      <w:rPr>
        <w:rFonts w:eastAsiaTheme="minorEastAsia" w:cstheme="minorHAnsi"/>
      </w:rPr>
      <w:t>—</w:t>
    </w:r>
    <w:r w:rsidRPr="0060363E">
      <w:rPr>
        <w:rFonts w:eastAsiaTheme="minorEastAsia" w:cstheme="minorHAnsi"/>
      </w:rPr>
      <w:fldChar w:fldCharType="begin"/>
    </w:r>
    <w:r w:rsidRPr="0060363E">
      <w:rPr>
        <w:rFonts w:eastAsiaTheme="minorEastAsia" w:cstheme="minorHAnsi"/>
      </w:rPr>
      <w:instrText xml:space="preserve"> PAGE </w:instrText>
    </w:r>
    <w:r w:rsidRPr="0060363E">
      <w:rPr>
        <w:rFonts w:eastAsiaTheme="minorEastAsia" w:cstheme="minorHAnsi"/>
      </w:rPr>
      <w:fldChar w:fldCharType="separate"/>
    </w:r>
    <w:r w:rsidR="004406E1">
      <w:rPr>
        <w:rFonts w:eastAsiaTheme="minorEastAsia" w:cstheme="minorHAnsi"/>
        <w:noProof/>
      </w:rPr>
      <w:t>8</w:t>
    </w:r>
    <w:r w:rsidRPr="0060363E">
      <w:rPr>
        <w:rFonts w:eastAsiaTheme="minorEastAsia" w:cstheme="minorHAns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704" w:rsidRPr="0060363E" w:rsidRDefault="00B15704" w:rsidP="00CE01BE">
    <w:pPr>
      <w:pStyle w:val="Footer"/>
      <w:tabs>
        <w:tab w:val="clear" w:pos="4680"/>
        <w:tab w:val="clear" w:pos="9360"/>
        <w:tab w:val="right" w:pos="12870"/>
      </w:tabs>
      <w:rPr>
        <w:rFonts w:eastAsiaTheme="minorEastAsia" w:cstheme="minorHAnsi"/>
      </w:rPr>
    </w:pPr>
    <w:r w:rsidRPr="0060363E">
      <w:rPr>
        <w:rFonts w:eastAsiaTheme="minorEastAsia" w:cstheme="minorHAnsi"/>
      </w:rPr>
      <w:ptab w:relativeTo="margin" w:alignment="left" w:leader="none"/>
    </w:r>
    <w:r w:rsidRPr="0060363E">
      <w:rPr>
        <w:rFonts w:eastAsiaTheme="minorEastAsia" w:cstheme="minorHAnsi"/>
      </w:rPr>
      <w:t xml:space="preserve">American Institutes for Research </w:t>
    </w:r>
    <w:r>
      <w:rPr>
        <w:rFonts w:eastAsiaTheme="minorEastAsia" w:cstheme="minorHAnsi"/>
      </w:rPr>
      <w:tab/>
    </w:r>
    <w:r w:rsidRPr="007B0D82">
      <w:rPr>
        <w:rFonts w:eastAsiaTheme="minorEastAsia" w:cstheme="minorHAnsi"/>
      </w:rPr>
      <w:t>Evaluation of Cash Transfer in Lebanon</w:t>
    </w:r>
    <w:r>
      <w:rPr>
        <w:rFonts w:eastAsiaTheme="minorEastAsia" w:cstheme="minorHAnsi"/>
      </w:rPr>
      <w:t xml:space="preserve">: </w:t>
    </w:r>
    <w:r>
      <w:t>Baseline Report</w:t>
    </w:r>
    <w:r w:rsidRPr="0060363E">
      <w:rPr>
        <w:rFonts w:eastAsiaTheme="minorEastAsia" w:cstheme="minorHAnsi"/>
      </w:rPr>
      <w:t>—</w:t>
    </w:r>
    <w:r w:rsidRPr="0060363E">
      <w:rPr>
        <w:rFonts w:eastAsiaTheme="minorEastAsia" w:cstheme="minorHAnsi"/>
      </w:rPr>
      <w:fldChar w:fldCharType="begin"/>
    </w:r>
    <w:r w:rsidRPr="0060363E">
      <w:rPr>
        <w:rFonts w:eastAsiaTheme="minorEastAsia" w:cstheme="minorHAnsi"/>
      </w:rPr>
      <w:instrText xml:space="preserve"> PAGE </w:instrText>
    </w:r>
    <w:r w:rsidRPr="0060363E">
      <w:rPr>
        <w:rFonts w:eastAsiaTheme="minorEastAsia" w:cstheme="minorHAnsi"/>
      </w:rPr>
      <w:fldChar w:fldCharType="separate"/>
    </w:r>
    <w:r w:rsidR="000675AF">
      <w:rPr>
        <w:rFonts w:eastAsiaTheme="minorEastAsia" w:cstheme="minorHAnsi"/>
        <w:noProof/>
      </w:rPr>
      <w:t>9</w:t>
    </w:r>
    <w:r w:rsidRPr="0060363E">
      <w:rPr>
        <w:rFonts w:eastAsiaTheme="minorEastAsia" w:cstheme="minorHAns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704" w:rsidRPr="0060363E" w:rsidRDefault="00B15704" w:rsidP="007B0D82">
    <w:pPr>
      <w:pStyle w:val="Footer"/>
      <w:tabs>
        <w:tab w:val="clear" w:pos="4680"/>
      </w:tabs>
      <w:rPr>
        <w:rFonts w:eastAsiaTheme="minorEastAsia" w:cstheme="minorHAnsi"/>
      </w:rPr>
    </w:pPr>
    <w:r w:rsidRPr="0060363E">
      <w:rPr>
        <w:rFonts w:eastAsiaTheme="minorEastAsia" w:cstheme="minorHAnsi"/>
      </w:rPr>
      <w:ptab w:relativeTo="margin" w:alignment="left" w:leader="none"/>
    </w:r>
    <w:r w:rsidRPr="0060363E">
      <w:rPr>
        <w:rFonts w:eastAsiaTheme="minorEastAsia" w:cstheme="minorHAnsi"/>
      </w:rPr>
      <w:t xml:space="preserve">American Institutes for Research </w:t>
    </w:r>
    <w:r>
      <w:rPr>
        <w:rFonts w:eastAsiaTheme="minorEastAsia" w:cstheme="minorHAnsi"/>
      </w:rPr>
      <w:tab/>
    </w:r>
    <w:r w:rsidRPr="007B0D82">
      <w:rPr>
        <w:rFonts w:eastAsiaTheme="minorEastAsia" w:cstheme="minorHAnsi"/>
      </w:rPr>
      <w:t>Evaluation of Cash Transfer in Lebanon</w:t>
    </w:r>
    <w:r>
      <w:rPr>
        <w:rFonts w:eastAsiaTheme="minorEastAsia" w:cstheme="minorHAnsi"/>
      </w:rPr>
      <w:t xml:space="preserve">: </w:t>
    </w:r>
    <w:r>
      <w:t>Baseline Report</w:t>
    </w:r>
    <w:r w:rsidRPr="0060363E">
      <w:rPr>
        <w:rFonts w:eastAsiaTheme="minorEastAsia" w:cstheme="minorHAnsi"/>
      </w:rPr>
      <w:t xml:space="preserve"> —</w:t>
    </w:r>
    <w:r w:rsidRPr="0060363E">
      <w:rPr>
        <w:rFonts w:eastAsiaTheme="minorEastAsia" w:cstheme="minorHAnsi"/>
      </w:rPr>
      <w:fldChar w:fldCharType="begin"/>
    </w:r>
    <w:r w:rsidRPr="0060363E">
      <w:rPr>
        <w:rFonts w:eastAsiaTheme="minorEastAsia" w:cstheme="minorHAnsi"/>
      </w:rPr>
      <w:instrText xml:space="preserve"> PAGE </w:instrText>
    </w:r>
    <w:r w:rsidRPr="0060363E">
      <w:rPr>
        <w:rFonts w:eastAsiaTheme="minorEastAsia" w:cstheme="minorHAnsi"/>
      </w:rPr>
      <w:fldChar w:fldCharType="separate"/>
    </w:r>
    <w:r w:rsidR="004406E1">
      <w:rPr>
        <w:rFonts w:eastAsiaTheme="minorEastAsia" w:cstheme="minorHAnsi"/>
        <w:noProof/>
      </w:rPr>
      <w:t>13</w:t>
    </w:r>
    <w:r w:rsidRPr="0060363E">
      <w:rPr>
        <w:rFonts w:eastAsiaTheme="minorEastAsia" w:cstheme="minorHAns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704" w:rsidRPr="0060363E" w:rsidRDefault="00B15704" w:rsidP="00787A89">
    <w:pPr>
      <w:pStyle w:val="Footer"/>
      <w:rPr>
        <w:rFonts w:eastAsiaTheme="minorEastAsia" w:cstheme="minorHAnsi"/>
      </w:rPr>
    </w:pPr>
    <w:r w:rsidRPr="0060363E">
      <w:rPr>
        <w:rFonts w:eastAsiaTheme="minorEastAsia" w:cstheme="minorHAnsi"/>
      </w:rPr>
      <w:ptab w:relativeTo="margin" w:alignment="left" w:leader="none"/>
    </w:r>
    <w:r w:rsidRPr="0060363E">
      <w:rPr>
        <w:rFonts w:eastAsiaTheme="minorEastAsia" w:cstheme="minorHAnsi"/>
      </w:rPr>
      <w:t xml:space="preserve">American Institutes for Research </w:t>
    </w:r>
    <w:r w:rsidRPr="0060363E">
      <w:rPr>
        <w:rFonts w:eastAsiaTheme="minorEastAsia" w:cstheme="minorHAnsi"/>
      </w:rPr>
      <w:ptab w:relativeTo="margin" w:alignment="right" w:leader="none"/>
    </w:r>
    <w:r w:rsidRPr="0060363E">
      <w:rPr>
        <w:rFonts w:eastAsiaTheme="minorEastAsia" w:cstheme="minorHAnsi"/>
      </w:rPr>
      <w:t xml:space="preserve"> </w:t>
    </w:r>
    <w:r w:rsidRPr="007B0D82">
      <w:rPr>
        <w:rFonts w:eastAsiaTheme="minorEastAsia" w:cstheme="minorHAnsi"/>
      </w:rPr>
      <w:t>Evaluation of Cash Transfer in Lebanon</w:t>
    </w:r>
    <w:r>
      <w:rPr>
        <w:rFonts w:eastAsiaTheme="minorEastAsia" w:cstheme="minorHAnsi"/>
      </w:rPr>
      <w:t xml:space="preserve">: </w:t>
    </w:r>
    <w:r>
      <w:t>Baseline Report–</w:t>
    </w:r>
    <w:r w:rsidRPr="0060363E">
      <w:rPr>
        <w:rFonts w:eastAsiaTheme="minorEastAsia" w:cstheme="minorHAnsi"/>
      </w:rPr>
      <w:fldChar w:fldCharType="begin"/>
    </w:r>
    <w:r w:rsidRPr="0060363E">
      <w:rPr>
        <w:rFonts w:eastAsiaTheme="minorEastAsia" w:cstheme="minorHAnsi"/>
      </w:rPr>
      <w:instrText xml:space="preserve"> PAGE </w:instrText>
    </w:r>
    <w:r w:rsidRPr="0060363E">
      <w:rPr>
        <w:rFonts w:eastAsiaTheme="minorEastAsia" w:cstheme="minorHAnsi"/>
      </w:rPr>
      <w:fldChar w:fldCharType="separate"/>
    </w:r>
    <w:r w:rsidR="000675AF">
      <w:rPr>
        <w:rFonts w:eastAsiaTheme="minorEastAsia" w:cstheme="minorHAnsi"/>
        <w:noProof/>
      </w:rPr>
      <w:t>55</w:t>
    </w:r>
    <w:r w:rsidRPr="0060363E">
      <w:rPr>
        <w:rFonts w:eastAsiaTheme="minorEastAsia" w:cstheme="minorHAnsi"/>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704" w:rsidRPr="00DF3451" w:rsidRDefault="00B15704" w:rsidP="00DF3451">
    <w:pPr>
      <w:pStyle w:val="Footer"/>
      <w:rPr>
        <w:rFonts w:eastAsiaTheme="minor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4B3C" w:rsidRDefault="00C54B3C" w:rsidP="00F712CC">
      <w:r>
        <w:separator/>
      </w:r>
    </w:p>
  </w:footnote>
  <w:footnote w:type="continuationSeparator" w:id="0">
    <w:p w:rsidR="00C54B3C" w:rsidRDefault="00C54B3C" w:rsidP="00F712CC">
      <w:r>
        <w:continuationSeparator/>
      </w:r>
    </w:p>
  </w:footnote>
  <w:footnote w:type="continuationNotice" w:id="1">
    <w:p w:rsidR="00C54B3C" w:rsidRDefault="00C54B3C"/>
  </w:footnote>
  <w:footnote w:id="2">
    <w:p w:rsidR="00B15704" w:rsidRDefault="00B15704" w:rsidP="008E08DB">
      <w:pPr>
        <w:pStyle w:val="FootnoteText"/>
      </w:pPr>
      <w:r>
        <w:rPr>
          <w:rStyle w:val="FootnoteReference"/>
        </w:rPr>
        <w:footnoteRef/>
      </w:r>
      <w:r>
        <w:t xml:space="preserve"> Statistics Lebanon was contracted by UNICEF to conduct the baseline data collection.</w:t>
      </w:r>
    </w:p>
  </w:footnote>
  <w:footnote w:id="3">
    <w:p w:rsidR="00B15704" w:rsidRDefault="00B15704" w:rsidP="008E08DB">
      <w:pPr>
        <w:pStyle w:val="FootnoteText"/>
      </w:pPr>
      <w:r>
        <w:rPr>
          <w:rStyle w:val="FootnoteReference"/>
        </w:rPr>
        <w:footnoteRef/>
      </w:r>
      <w:r>
        <w:t xml:space="preserve"> UNICEF and the WFP provided the program to children 15 and 16 years old if their closest school would enroll them, though schools would not guarantee they would accept them. The study will track children in this age range to determine whether they received the transfer, and then analyze this age group separately in the follow-up round if there is a </w:t>
      </w:r>
      <w:r>
        <w:t>sufficient number of beneficiaries.</w:t>
      </w:r>
    </w:p>
  </w:footnote>
  <w:footnote w:id="4">
    <w:p w:rsidR="00B15704" w:rsidRDefault="00B15704" w:rsidP="00FD66B3">
      <w:pPr>
        <w:rPr>
          <w:rFonts w:ascii="Calibri" w:hAnsi="Calibri"/>
          <w:color w:val="000000"/>
          <w:sz w:val="22"/>
          <w:szCs w:val="22"/>
        </w:rPr>
      </w:pPr>
      <w:r>
        <w:rPr>
          <w:rStyle w:val="FootnoteReference"/>
        </w:rPr>
        <w:footnoteRef/>
      </w:r>
      <w:r>
        <w:t xml:space="preserve"> </w:t>
      </w:r>
      <w:r>
        <w:rPr>
          <w:rFonts w:ascii="Calibri" w:hAnsi="Calibri"/>
          <w:color w:val="000000"/>
          <w:sz w:val="22"/>
          <w:szCs w:val="22"/>
          <w:lang w:val="en-GB"/>
        </w:rPr>
        <w:t>WFP, UNHCR, UNICEF and the Lebanon Cash Consortium (LCC) provide humanitarian assistance to vulnerable populations in Lebanon through Cash transfers.</w:t>
      </w:r>
      <w:r>
        <w:rPr>
          <w:rFonts w:ascii="Calibri" w:hAnsi="Calibri"/>
          <w:color w:val="000000"/>
          <w:sz w:val="22"/>
          <w:szCs w:val="22"/>
        </w:rPr>
        <w:t xml:space="preserve"> </w:t>
      </w:r>
      <w:r>
        <w:rPr>
          <w:rFonts w:ascii="Calibri" w:hAnsi="Calibri"/>
          <w:color w:val="000000"/>
          <w:sz w:val="22"/>
          <w:szCs w:val="22"/>
          <w:lang w:val="en-GB"/>
        </w:rPr>
        <w:t xml:space="preserve">They </w:t>
      </w:r>
      <w:r>
        <w:rPr>
          <w:rFonts w:ascii="Calibri" w:hAnsi="Calibri"/>
          <w:color w:val="000000"/>
          <w:sz w:val="22"/>
          <w:szCs w:val="22"/>
        </w:rPr>
        <w:t>deliver such assistance in Lebanon through creditable and re-chargeable prepaid cards called the “Lebanon One Unified Inter-Organizational System for E-cards” (LOUISE</w:t>
      </w:r>
      <w:r>
        <w:rPr>
          <w:rFonts w:ascii="Calibri" w:hAnsi="Calibri"/>
          <w:color w:val="000000"/>
          <w:sz w:val="22"/>
          <w:szCs w:val="22"/>
        </w:rPr>
        <w:t>).The goal of this system is to foster cost-efficiency, harmonization and simplification at the beneficiary level.</w:t>
      </w:r>
      <w:r>
        <w:rPr>
          <w:rStyle w:val="apple-converted-space"/>
          <w:rFonts w:ascii="Calibri" w:hAnsi="Calibri"/>
          <w:color w:val="000000"/>
          <w:sz w:val="22"/>
          <w:szCs w:val="22"/>
        </w:rPr>
        <w:t> </w:t>
      </w:r>
      <w:r>
        <w:rPr>
          <w:rFonts w:ascii="Calibri" w:hAnsi="Calibri"/>
          <w:color w:val="000000"/>
          <w:sz w:val="22"/>
          <w:szCs w:val="22"/>
          <w:lang w:val="en-GB"/>
        </w:rPr>
        <w:t xml:space="preserve"> The agencies worked together to develop, organize, and implement the system.  </w:t>
      </w:r>
    </w:p>
    <w:p w:rsidR="00B15704" w:rsidRDefault="00B15704">
      <w:pPr>
        <w:pStyle w:val="FootnoteText"/>
      </w:pPr>
    </w:p>
  </w:footnote>
  <w:footnote w:id="5">
    <w:p w:rsidR="00B15704" w:rsidRDefault="00B15704" w:rsidP="00B52C9F">
      <w:pPr>
        <w:pStyle w:val="FootnoteText"/>
      </w:pPr>
      <w:r>
        <w:rPr>
          <w:rStyle w:val="FootnoteReference"/>
        </w:rPr>
        <w:footnoteRef/>
      </w:r>
      <w:r>
        <w:t xml:space="preserve"> Statistics Lebanon was contracted by UNICEF to conduct the baseline data collection.</w:t>
      </w:r>
    </w:p>
  </w:footnote>
  <w:footnote w:id="6">
    <w:p w:rsidR="00B15704" w:rsidRDefault="00B15704">
      <w:pPr>
        <w:pStyle w:val="FootnoteText"/>
      </w:pPr>
      <w:r>
        <w:rPr>
          <w:rStyle w:val="FootnoteReference"/>
        </w:rPr>
        <w:footnoteRef/>
      </w:r>
      <w:r>
        <w:t xml:space="preserve"> UNICEF provided the program to children 15 and 16 years old if their closest school would enroll them, though schools would not guarantee they would accept them.  The study will track children in this age range to determine whether they received the transfer, and then analyze this age group separately in the follow-up round if there is a </w:t>
      </w:r>
      <w:r>
        <w:t>sufficient number of beneficiaries.</w:t>
      </w:r>
    </w:p>
  </w:footnote>
  <w:footnote w:id="7">
    <w:p w:rsidR="00B15704" w:rsidRDefault="00B15704">
      <w:pPr>
        <w:pStyle w:val="FootnoteText"/>
      </w:pPr>
      <w:r>
        <w:rPr>
          <w:rStyle w:val="FootnoteReference"/>
        </w:rPr>
        <w:footnoteRef/>
      </w:r>
      <w:r>
        <w:t xml:space="preserve"> </w:t>
      </w:r>
      <w:r w:rsidRPr="00D53DA0">
        <w:t>https://www.hrw.org/report/2016/07/19/growing-without-education/barriers-education-syrian-refugee-children-lebanon</w:t>
      </w:r>
    </w:p>
  </w:footnote>
  <w:footnote w:id="8">
    <w:p w:rsidR="00B15704" w:rsidRDefault="00B15704">
      <w:pPr>
        <w:pStyle w:val="FootnoteText"/>
      </w:pPr>
      <w:r>
        <w:rPr>
          <w:rStyle w:val="FootnoteReference"/>
        </w:rPr>
        <w:footnoteRef/>
      </w:r>
      <w:r>
        <w:t xml:space="preserve"> </w:t>
      </w:r>
      <w:r w:rsidRPr="00490D4B">
        <w:t>http://www.unhcr.org/en-us/news/briefing/2015/11/564ef96f6/refugees-lebanon-caught-vicious-debt-cycle.html</w:t>
      </w:r>
    </w:p>
  </w:footnote>
  <w:footnote w:id="9">
    <w:p w:rsidR="00B15704" w:rsidRDefault="00B15704" w:rsidP="007C63CD">
      <w:pPr>
        <w:pStyle w:val="FootnoteText"/>
      </w:pPr>
      <w:r>
        <w:rPr>
          <w:rStyle w:val="FootnoteReference"/>
        </w:rPr>
        <w:footnoteRef/>
      </w:r>
      <w:r>
        <w:t xml:space="preserve"> </w:t>
      </w:r>
      <w:r w:rsidRPr="00AF5D8A">
        <w:t>https://www.wfp.org/countries/lebanon</w:t>
      </w:r>
    </w:p>
  </w:footnote>
  <w:footnote w:id="10">
    <w:p w:rsidR="00B15704" w:rsidRDefault="00B15704">
      <w:pPr>
        <w:pStyle w:val="FootnoteText"/>
      </w:pPr>
      <w:r>
        <w:rPr>
          <w:rStyle w:val="FootnoteReference"/>
        </w:rPr>
        <w:footnoteRef/>
      </w:r>
      <w:r>
        <w:t xml:space="preserve"> Emergency Economies: The Impact of Cash Assistance in Lebanon. IRC August 2014</w:t>
      </w:r>
    </w:p>
  </w:footnote>
  <w:footnote w:id="11">
    <w:p w:rsidR="00B15704" w:rsidRDefault="00B15704" w:rsidP="00FD0D38">
      <w:pPr>
        <w:pStyle w:val="FootnoteText"/>
      </w:pPr>
      <w:r>
        <w:rPr>
          <w:rStyle w:val="FootnoteReference"/>
        </w:rPr>
        <w:footnoteRef/>
      </w:r>
      <w:r>
        <w:t xml:space="preserve"> Nonexperimental designs do not manipulate the selection process to determine who receives the program, while randomized, controlled trials use a lottery process to select who will receive the program and who will not.</w:t>
      </w:r>
    </w:p>
  </w:footnote>
  <w:footnote w:id="12">
    <w:p w:rsidR="00B15704" w:rsidRDefault="00B15704" w:rsidP="007119A3">
      <w:pPr>
        <w:pStyle w:val="FootnoteText"/>
      </w:pPr>
      <w:r>
        <w:rPr>
          <w:rStyle w:val="FootnoteReference"/>
        </w:rPr>
        <w:footnoteRef/>
      </w:r>
      <w:r>
        <w:t xml:space="preserve"> </w:t>
      </w:r>
      <w:r w:rsidRPr="00607701">
        <w:t xml:space="preserve">Schochet, Peter Z. </w:t>
      </w:r>
      <w:r>
        <w:t>“</w:t>
      </w:r>
      <w:r w:rsidRPr="00607701">
        <w:t>Technical Methods Report: Statistical Power for Regression Discontinuity Designs in Education Evaluations. NCEE 2008-4026.</w:t>
      </w:r>
      <w:r>
        <w:t>”</w:t>
      </w:r>
      <w:r w:rsidRPr="00607701">
        <w:t xml:space="preserve"> National Center for Education Evaluation and Regional Assistance (2008).</w:t>
      </w:r>
    </w:p>
  </w:footnote>
  <w:footnote w:id="13">
    <w:p w:rsidR="00B15704" w:rsidRDefault="00B15704">
      <w:pPr>
        <w:pStyle w:val="FootnoteText"/>
      </w:pPr>
      <w:r>
        <w:rPr>
          <w:rStyle w:val="FootnoteReference"/>
        </w:rPr>
        <w:footnoteRef/>
      </w:r>
      <w:r>
        <w:t xml:space="preserve"> </w:t>
      </w:r>
      <w:r w:rsidR="00083685">
        <w:t xml:space="preserve">There were 828 households randomly selected for the survey but had left the </w:t>
      </w:r>
      <w:r w:rsidR="00083685">
        <w:t xml:space="preserve">area so they are not part of the study. </w:t>
      </w:r>
    </w:p>
  </w:footnote>
  <w:footnote w:id="14">
    <w:p w:rsidR="00B15704" w:rsidRDefault="00B15704">
      <w:pPr>
        <w:pStyle w:val="FootnoteText"/>
      </w:pPr>
      <w:r>
        <w:rPr>
          <w:rStyle w:val="FootnoteReference"/>
        </w:rPr>
        <w:footnoteRef/>
      </w:r>
      <w:r w:rsidR="00083685">
        <w:t xml:space="preserve"> There were 613 households who would not respond to </w:t>
      </w:r>
      <w:r w:rsidR="0065520D">
        <w:t xml:space="preserve">attempts to reach them by </w:t>
      </w:r>
      <w:r w:rsidR="00083685">
        <w:t>phone</w:t>
      </w:r>
      <w:r w:rsidR="0065520D">
        <w:t>.</w:t>
      </w:r>
    </w:p>
  </w:footnote>
  <w:footnote w:id="15">
    <w:p w:rsidR="00B15704" w:rsidRPr="002625F3" w:rsidRDefault="00B15704" w:rsidP="00AB76FF">
      <w:pPr>
        <w:pStyle w:val="FootnoteText"/>
      </w:pPr>
      <w:r>
        <w:rPr>
          <w:rStyle w:val="FootnoteReference"/>
        </w:rPr>
        <w:footnoteRef/>
      </w:r>
      <w:r>
        <w:t xml:space="preserve"> We calculate per capita income by summing</w:t>
      </w:r>
      <w:r w:rsidRPr="002625F3">
        <w:t xml:space="preserve"> </w:t>
      </w:r>
      <w:r>
        <w:t xml:space="preserve">household </w:t>
      </w:r>
      <w:r w:rsidRPr="002625F3">
        <w:t>income from wages, self-employment, cash from friends, cash from “support agencies,” food aid, remittances, and sale of assets</w:t>
      </w:r>
      <w:r>
        <w:t xml:space="preserve"> over the last 30 days, and then dividing by household size.</w:t>
      </w:r>
    </w:p>
    <w:p w:rsidR="00B15704" w:rsidRDefault="00B15704">
      <w:pPr>
        <w:pStyle w:val="FootnoteText"/>
      </w:pPr>
    </w:p>
  </w:footnote>
  <w:footnote w:id="16">
    <w:p w:rsidR="00B15704" w:rsidRDefault="00B15704" w:rsidP="003067C2">
      <w:pPr>
        <w:pStyle w:val="FootnoteText"/>
      </w:pPr>
      <w:r>
        <w:rPr>
          <w:rStyle w:val="FootnoteReference"/>
        </w:rPr>
        <w:footnoteRef/>
      </w:r>
      <w:r>
        <w:t xml:space="preserve"> </w:t>
      </w:r>
      <w:r w:rsidRPr="001853FB">
        <w:t>http://hdl.handle.net/10986/24418</w:t>
      </w:r>
    </w:p>
  </w:footnote>
  <w:footnote w:id="17">
    <w:p w:rsidR="00B15704" w:rsidRDefault="00B15704" w:rsidP="00EA459F">
      <w:pPr>
        <w:pStyle w:val="FootnoteText"/>
      </w:pPr>
      <w:r>
        <w:rPr>
          <w:rStyle w:val="FootnoteReference"/>
        </w:rPr>
        <w:footnoteRef/>
      </w:r>
      <w:r>
        <w:t xml:space="preserve"> Campbell, D. </w:t>
      </w:r>
      <w:r w:rsidRPr="0034058F">
        <w:t>T.</w:t>
      </w:r>
      <w:r>
        <w:t xml:space="preserve">, &amp; </w:t>
      </w:r>
      <w:r w:rsidRPr="0034058F">
        <w:t>S</w:t>
      </w:r>
      <w:r>
        <w:t>tanley, J.</w:t>
      </w:r>
      <w:r w:rsidRPr="0034058F">
        <w:t xml:space="preserve"> C. (1963).</w:t>
      </w:r>
      <w:r w:rsidRPr="0034058F">
        <w:rPr>
          <w:i/>
        </w:rPr>
        <w:t xml:space="preserve"> Experimental and quasi-experimental designs for research</w:t>
      </w:r>
      <w:r w:rsidRPr="0034058F">
        <w:t xml:space="preserve">. </w:t>
      </w:r>
      <w:r>
        <w:t>Hopewell, N</w:t>
      </w:r>
      <w:r w:rsidRPr="0034058F">
        <w:t>J</w:t>
      </w:r>
      <w:r>
        <w:t xml:space="preserve">: </w:t>
      </w:r>
      <w:r w:rsidRPr="0034058F">
        <w:t>Houghton Mifflin</w:t>
      </w:r>
      <w:r>
        <w:t>.</w:t>
      </w:r>
      <w:r w:rsidRPr="0034058F">
        <w:t xml:space="preserve"> </w:t>
      </w:r>
    </w:p>
  </w:footnote>
  <w:footnote w:id="18">
    <w:p w:rsidR="00B15704" w:rsidRDefault="00B15704" w:rsidP="008A1CC0">
      <w:pPr>
        <w:pStyle w:val="FootnoteText"/>
      </w:pPr>
      <w:r>
        <w:rPr>
          <w:rStyle w:val="FootnoteReference"/>
        </w:rPr>
        <w:footnoteRef/>
      </w:r>
      <w:r>
        <w:t xml:space="preserve"> </w:t>
      </w:r>
      <w:r w:rsidRPr="00BE661E">
        <w:t xml:space="preserve">Gertler, P. J.; Martinez, S., </w:t>
      </w:r>
      <w:r w:rsidRPr="00BE661E">
        <w:t>Premand, P., Rawlings, L. B. and Christel M. J. Vermeersch, 2010, Impact Evaluation in Practice: Ancillary Material, The World Bank, Washington DC (www.worldbank.org/ieinpractice)</w:t>
      </w:r>
    </w:p>
  </w:footnote>
  <w:footnote w:id="19">
    <w:p w:rsidR="00B15704" w:rsidRPr="00E66AB4" w:rsidRDefault="00B15704" w:rsidP="008A1CC0">
      <w:pPr>
        <w:pStyle w:val="FootnoteText"/>
      </w:pPr>
      <w:r>
        <w:rPr>
          <w:rStyle w:val="FootnoteReference"/>
        </w:rPr>
        <w:footnoteRef/>
      </w:r>
      <w:r>
        <w:t xml:space="preserve"> Lee, D. and T. Lemieux. (2010). “</w:t>
      </w:r>
      <w:r w:rsidRPr="008339B1">
        <w:t>Regression Discontinuity Designs in Economics</w:t>
      </w:r>
      <w:r w:rsidRPr="00E66AB4">
        <w:t>”</w:t>
      </w:r>
      <w:r>
        <w:t xml:space="preserve">, </w:t>
      </w:r>
      <w:r>
        <w:rPr>
          <w:i/>
        </w:rPr>
        <w:t>Journal of Economic Literature</w:t>
      </w:r>
      <w:r>
        <w:t>, 48(2), 281-355.</w:t>
      </w:r>
    </w:p>
  </w:footnote>
  <w:footnote w:id="20">
    <w:p w:rsidR="00B15704" w:rsidRDefault="00B15704" w:rsidP="008A1CC0">
      <w:pPr>
        <w:pStyle w:val="FootnoteText"/>
      </w:pPr>
      <w:r>
        <w:rPr>
          <w:rStyle w:val="FootnoteReference"/>
        </w:rPr>
        <w:footnoteRef/>
      </w:r>
      <w:r>
        <w:t xml:space="preserve"> Importantly, this “geographical RDD” identifies the effect of the program on those households and children living close to the border (the so-called “local treatment effect”), which may or may not be identical to the effect of the program on the full sample in the pilot governorate. Because within governorate differences in the characteristics of Syrian refugees tend to be limited, this issue appears to be of secondary concern.</w:t>
      </w:r>
    </w:p>
  </w:footnote>
  <w:footnote w:id="21">
    <w:p w:rsidR="00B15704" w:rsidRDefault="00B15704" w:rsidP="008A1CC0">
      <w:pPr>
        <w:pStyle w:val="FootnoteText"/>
      </w:pPr>
      <w:r>
        <w:rPr>
          <w:rStyle w:val="FootnoteReference"/>
        </w:rPr>
        <w:footnoteRef/>
      </w:r>
      <w:r>
        <w:t xml:space="preserve"> </w:t>
      </w:r>
      <w:r w:rsidRPr="006315BF">
        <w:t>Keele, L., Lorch, S., Passarella, M., Small, D., &amp; Titiunik, R. (2016). An Overview of Geographically Discontinuous Treatment Assignments with an Application to Children’s Health Insurance. Advances in Econometrics, 38.</w:t>
      </w:r>
    </w:p>
  </w:footnote>
  <w:footnote w:id="22">
    <w:p w:rsidR="00B15704" w:rsidRDefault="00B15704" w:rsidP="008A1CC0">
      <w:pPr>
        <w:pStyle w:val="FootnoteText"/>
      </w:pPr>
      <w:r>
        <w:rPr>
          <w:rStyle w:val="FootnoteReference"/>
        </w:rPr>
        <w:footnoteRef/>
      </w:r>
      <w:r w:rsidRPr="00953AAC">
        <w:t xml:space="preserve"> </w:t>
      </w:r>
      <w:r w:rsidRPr="00953AAC">
        <w:t xml:space="preserve">Galiani, S., McEwan, P. J., &amp; Quistorff, B. (2016). </w:t>
      </w:r>
      <w:r w:rsidRPr="006E72FB">
        <w:t>External and Internal Validity of a Geographic Quasi-Experiment Embedded in Cluster-Randomized Experiment (No. w22468). National Bureau of Economic Research.</w:t>
      </w:r>
    </w:p>
  </w:footnote>
  <w:footnote w:id="23">
    <w:p w:rsidR="00B15704" w:rsidRPr="00E66AB4" w:rsidRDefault="00B15704" w:rsidP="008A1CC0">
      <w:pPr>
        <w:pStyle w:val="FootnoteText"/>
      </w:pPr>
      <w:r>
        <w:rPr>
          <w:rStyle w:val="FootnoteReference"/>
        </w:rPr>
        <w:footnoteRef/>
      </w:r>
      <w:r>
        <w:t xml:space="preserve"> Lee, D. and T. Lemieux. (2010). “</w:t>
      </w:r>
      <w:r w:rsidRPr="008339B1">
        <w:t>Regression Discontinuity Designs in Economics</w:t>
      </w:r>
      <w:r w:rsidRPr="00E66AB4">
        <w:t>”</w:t>
      </w:r>
      <w:r>
        <w:t xml:space="preserve">, </w:t>
      </w:r>
      <w:r>
        <w:rPr>
          <w:i/>
        </w:rPr>
        <w:t>Journal of Economic Literature</w:t>
      </w:r>
      <w:r>
        <w:t>, 48(2), 281-355.</w:t>
      </w:r>
    </w:p>
  </w:footnote>
  <w:footnote w:id="24">
    <w:p w:rsidR="00B15704" w:rsidRPr="00127362" w:rsidRDefault="00B15704" w:rsidP="008A1CC0">
      <w:pPr>
        <w:pStyle w:val="FootnoteText"/>
      </w:pPr>
      <w:r>
        <w:rPr>
          <w:rStyle w:val="FootnoteReference"/>
        </w:rPr>
        <w:footnoteRef/>
      </w:r>
      <w:r w:rsidRPr="002B3206">
        <w:t xml:space="preserve"> </w:t>
      </w:r>
      <w:r w:rsidRPr="002B3206">
        <w:t xml:space="preserve">Imbens, G. and T. Lemieux. (2008). </w:t>
      </w:r>
      <w:r w:rsidRPr="00127362">
        <w:t>“Regression D</w:t>
      </w:r>
      <w:r w:rsidRPr="008339B1">
        <w:t xml:space="preserve">iscontinuity </w:t>
      </w:r>
      <w:r w:rsidRPr="008339B1">
        <w:t>Designs : A Guide to Practice</w:t>
      </w:r>
      <w:r>
        <w:t xml:space="preserve">”. </w:t>
      </w:r>
      <w:r>
        <w:rPr>
          <w:i/>
        </w:rPr>
        <w:t>Journal of Econometrics</w:t>
      </w:r>
      <w:r>
        <w:t>, 142, 615-635,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704" w:rsidRDefault="00B15704">
    <w:pPr>
      <w:pStyle w:val="Header"/>
    </w:pPr>
    <w:r w:rsidRPr="0060363E">
      <w:rPr>
        <w:noProof/>
      </w:rPr>
      <mc:AlternateContent>
        <mc:Choice Requires="wpg">
          <w:drawing>
            <wp:anchor distT="0" distB="0" distL="114300" distR="114300" simplePos="0" relativeHeight="251660288" behindDoc="1" locked="1" layoutInCell="1" allowOverlap="1" wp14:anchorId="07CF81C8" wp14:editId="3EB29665">
              <wp:simplePos x="0" y="0"/>
              <wp:positionH relativeFrom="page">
                <wp:posOffset>228600</wp:posOffset>
              </wp:positionH>
              <wp:positionV relativeFrom="page">
                <wp:posOffset>228600</wp:posOffset>
              </wp:positionV>
              <wp:extent cx="7324344" cy="9601200"/>
              <wp:effectExtent l="0" t="0" r="0" b="0"/>
              <wp:wrapNone/>
              <wp:docPr id="20"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21" name="Rectangle 4"/>
                      <wps:cNvSpPr>
                        <a:spLocks noChangeArrowheads="1"/>
                      </wps:cNvSpPr>
                      <wps:spPr bwMode="auto">
                        <a:xfrm>
                          <a:off x="369" y="458"/>
                          <a:ext cx="3240" cy="15120"/>
                        </a:xfrm>
                        <a:prstGeom prst="rect">
                          <a:avLst/>
                        </a:prstGeom>
                        <a:solidFill>
                          <a:schemeClr val="tx2"/>
                        </a:solidFill>
                        <a:ln>
                          <a:noFill/>
                        </a:ln>
                        <a:extLst>
                          <a:ext uri="{91240B29-F687-4f45-9708-019B960494DF}">
                            <a14:hiddenLine xmlns:mo="http://schemas.microsoft.com/office/mac/office/2008/main" xmlns:mv="urn:schemas-microsoft-com:mac:vm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5"/>
                      <wps:cNvSpPr>
                        <a:spLocks noChangeArrowheads="1"/>
                      </wps:cNvSpPr>
                      <wps:spPr bwMode="auto">
                        <a:xfrm>
                          <a:off x="3697" y="458"/>
                          <a:ext cx="8208" cy="15120"/>
                        </a:xfrm>
                        <a:prstGeom prst="rect">
                          <a:avLst/>
                        </a:prstGeom>
                        <a:solidFill>
                          <a:schemeClr val="bg2"/>
                        </a:solidFill>
                        <a:ln>
                          <a:noFill/>
                        </a:ln>
                        <a:extLst>
                          <a:ext uri="{91240B29-F687-4f45-9708-019B960494DF}">
                            <a14:hiddenLine xmlns:mo="http://schemas.microsoft.com/office/mac/office/2008/main" xmlns:mv="urn:schemas-microsoft-com:mac:vm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mo="http://schemas.microsoft.com/office/mac/office/2008/main" xmlns:mv="urn:schemas-microsoft-com:mac:vm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25" name="AutoShape 7"/>
                      <wps:cNvCnPr>
                        <a:cxnSpLocks noChangeShapeType="1"/>
                      </wps:cNvCnPr>
                      <wps:spPr bwMode="auto">
                        <a:xfrm>
                          <a:off x="3884" y="5760"/>
                          <a:ext cx="7767" cy="0"/>
                        </a:xfrm>
                        <a:prstGeom prst="straightConnector1">
                          <a:avLst/>
                        </a:prstGeom>
                        <a:noFill/>
                        <a:ln w="88900">
                          <a:solidFill>
                            <a:schemeClr val="tx2"/>
                          </a:solidFill>
                          <a:round/>
                          <a:headEnd/>
                          <a:tailEnd/>
                        </a:ln>
                        <a:extLst>
                          <a:ext uri="{909E8E84-426E-40dd-AFC4-6F175D3DCCD1}">
                            <a14:hiddenFill xmlns:mo="http://schemas.microsoft.com/office/mac/office/2008/main" xmlns:mv="urn:schemas-microsoft-com:mac:vm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961967" id="Group 2" o:spid="_x0000_s1026" alt="Cover page background" style="position:absolute;margin-left:18pt;margin-top:18pt;width:576.7pt;height:756pt;z-index:-251656192;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8JsQA&#10;AADbAAAADwAAAGRycy9kb3ducmV2LnhtbESPQWvCQBSE74L/YXmCN92Yg0jqKlWweBDE2EKPr9ln&#10;Esy+TbNrEv31bqHgcZiZb5jlujeVaKlxpWUFs2kEgjizuuRcwed5N1mAcB5ZY2WZFNzJwXo1HCwx&#10;0bbjE7Wpz0WAsEtQQeF9nUjpsoIMuqmtiYN3sY1BH2STS91gF+CmknEUzaXBksNCgTVtC8qu6c0o&#10;eBxvPXXxby3Tw6b9+D5dfqKvo1LjUf/+BsJT71/h//ZeK4hn8Pcl/AC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m/CbEAAAA2wAAAA8AAAAAAAAAAAAAAAAAmAIAAGRycy9k&#10;b3ducmV2LnhtbFBLBQYAAAAABAAEAPUAAACJAwAAAAA=&#10;" fillcolor="#003462 [3215]"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0scQA&#10;AADbAAAADwAAAGRycy9kb3ducmV2LnhtbESPQWvCQBSE7wX/w/KE3pqNoZSSukoRBREsRMX0+Jp9&#10;JsHs25Bdk/jvu4WCx2FmvmHmy9E0oqfO1ZYVzKIYBHFhdc2lgtNx8/IOwnlkjY1lUnAnB8vF5GmO&#10;qbYDZ9QffCkChF2KCirv21RKV1Rk0EW2JQ7exXYGfZBdKXWHQ4CbRiZx/CYN1hwWKmxpVVFxPdyM&#10;AjvuT1/Zd/xzvuylf212+Tq750o9T8fPDxCeRv8I/7e3WkGSwN+X8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INLHEAAAA2wAAAA8AAAAAAAAAAAAAAAAAmAIAAGRycy9k&#10;b3ducmV2LnhtbFBLBQYAAAAABAAEAPUAAACJAwAAAAA=&#10;" fillcolor="#d4d4d4 [321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tRMnCAAAA2wAAAA8AAABkcnMvZG93bnJldi54bWxEj0GLwjAUhO+C/yG8BW+arsiiXaOIoHhx&#10;RSueH83bttq8lCZq3F+/EQSPw8x8w0znwdTiRq2rLCv4HCQgiHOrKy4UHLNVfwzCeWSNtWVS8CAH&#10;81m3M8VU2zvv6XbwhYgQdikqKL1vUildXpJBN7ANcfR+bWvQR9kWUrd4j3BTy2GSfEmDFceFEhta&#10;lpRfDlejwG23zSSsZTYOO3P6yybJef1zUar3ERbfIDwF/w6/2hutYDiC55f4A+T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rUTJwgAAANsAAAAPAAAAAAAAAAAAAAAAAJ8C&#10;AABkcnMvZG93bnJldi54bWxQSwUGAAAAAAQABAD3AAAAjgM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bMLcQAAADbAAAADwAAAGRycy9kb3ducmV2LnhtbESPQWvCQBSE74L/YXlCb7ox0FiiaxBB&#10;KT20aMXzI/vMRrNvQ3Zr0v76bqHgcZiZb5hVMdhG3KnztWMF81kCgrh0uuZKwelzN30B4QOyxsYx&#10;KfgmD8V6PFphrl3PB7ofQyUihH2OCkwIbS6lLw1Z9DPXEkfv4jqLIcqukrrDPsJtI9MkyaTFmuOC&#10;wZa2hsrb8csqeFu8nz6s7Xchu/6ck8Gcqc72Sj1Nhs0SRKAhPML/7VetIH2Gvy/x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pswtxAAAANsAAAAPAAAAAAAAAAAA&#10;AAAAAKECAABkcnMvZG93bnJldi54bWxQSwUGAAAAAAQABAD5AAAAkgMAAAAA&#10;" strokecolor="#003462 [3215]" strokeweight="7pt"/>
              <w10:wrap anchorx="page" anchory="page"/>
              <w10:anchorlock/>
            </v:group>
          </w:pict>
        </mc:Fallback>
      </mc:AlternateContent>
    </w:r>
    <w:r w:rsidRPr="0060363E">
      <w:rPr>
        <w:noProof/>
      </w:rPr>
      <mc:AlternateContent>
        <mc:Choice Requires="wpg">
          <w:drawing>
            <wp:anchor distT="0" distB="0" distL="114300" distR="114300" simplePos="0" relativeHeight="251658240" behindDoc="1" locked="1" layoutInCell="1" allowOverlap="1" wp14:anchorId="14E8FCAB" wp14:editId="4931D9FA">
              <wp:simplePos x="0" y="0"/>
              <wp:positionH relativeFrom="page">
                <wp:posOffset>228600</wp:posOffset>
              </wp:positionH>
              <wp:positionV relativeFrom="page">
                <wp:posOffset>228600</wp:posOffset>
              </wp:positionV>
              <wp:extent cx="7324344" cy="9601200"/>
              <wp:effectExtent l="0" t="0" r="0" b="0"/>
              <wp:wrapNone/>
              <wp:docPr id="96"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97" name="Rectangle 4"/>
                      <wps:cNvSpPr>
                        <a:spLocks noChangeArrowheads="1"/>
                      </wps:cNvSpPr>
                      <wps:spPr bwMode="auto">
                        <a:xfrm>
                          <a:off x="369" y="458"/>
                          <a:ext cx="3240" cy="15120"/>
                        </a:xfrm>
                        <a:prstGeom prst="rect">
                          <a:avLst/>
                        </a:prstGeom>
                        <a:solidFill>
                          <a:schemeClr val="tx2"/>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5"/>
                      <wps:cNvSpPr>
                        <a:spLocks noChangeArrowheads="1"/>
                      </wps:cNvSpPr>
                      <wps:spPr bwMode="auto">
                        <a:xfrm>
                          <a:off x="3697" y="458"/>
                          <a:ext cx="8208" cy="15120"/>
                        </a:xfrm>
                        <a:prstGeom prst="rect">
                          <a:avLst/>
                        </a:prstGeom>
                        <a:solidFill>
                          <a:schemeClr val="bg2"/>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pic:spPr>
                    </pic:pic>
                    <wps:wsp>
                      <wps:cNvPr id="100" name="AutoShape 7"/>
                      <wps:cNvCnPr>
                        <a:cxnSpLocks noChangeShapeType="1"/>
                      </wps:cNvCnPr>
                      <wps:spPr bwMode="auto">
                        <a:xfrm>
                          <a:off x="3884" y="5760"/>
                          <a:ext cx="7767" cy="0"/>
                        </a:xfrm>
                        <a:prstGeom prst="straightConnector1">
                          <a:avLst/>
                        </a:prstGeom>
                        <a:noFill/>
                        <a:ln w="88900">
                          <a:solidFill>
                            <a:schemeClr val="tx2"/>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C66816" id="Group 2" o:spid="_x0000_s1026" alt="Cover page background" style="position:absolute;margin-left:18pt;margin-top:18pt;width:576.7pt;height:756pt;z-index:-251658240;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ILsYA&#10;AADbAAAADwAAAGRycy9kb3ducmV2LnhtbESPT2vCQBTE74LfYXlCb7rRQ6vRjajQ0kNBjC14fM2+&#10;/KHZt2l2TdJ++m5B8DjMzG+YzXYwteiodZVlBfNZBII4s7riQsH7+Xm6BOE8ssbaMin4IQfbZDza&#10;YKxtzyfqUl+IAGEXo4LS+yaW0mUlGXQz2xAHL7etQR9kW0jdYh/gppaLKHqUBisOCyU2dCgp+0qv&#10;RsHv8TpQv/huZPq2714up/wz+jgq9TAZdmsQngZ/D9/ar1rB6gn+v4Qf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wILsYAAADbAAAADwAAAAAAAAAAAAAAAACYAgAAZHJz&#10;L2Rvd25yZXYueG1sUEsFBgAAAAAEAAQA9QAAAIsDAAAAAA==&#10;" fillcolor="#003462 [3215]"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KvMIA&#10;AADbAAAADwAAAGRycy9kb3ducmV2LnhtbERPTWvCQBC9C/0PyxS86aYixUZXKaWCFFJIlOpxzI5J&#10;MDsbsqtJ/n33IHh8vO/Vpje1uFPrKssK3qYRCOLc6ooLBYf9drIA4TyyxtoyKRjIwWb9MlphrG3H&#10;Kd0zX4gQwi5GBaX3TSyly0sy6Ka2IQ7cxbYGfYBtIXWLXQg3tZxF0bs0WHFoKLGhr5Lya3YzCmyf&#10;HH7TU3T+uyTSz+uf43c6HJUav/afSxCeev8UP9w7reAjjA1fw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38q8wgAAANsAAAAPAAAAAAAAAAAAAAAAAJgCAABkcnMvZG93&#10;bnJldi54bWxQSwUGAAAAAAQABAD1AAAAhwMAAAAA&#10;" fillcolor="#d4d4d4 [3214]" stroked="f"/>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IrDEAAAA2wAAAA8AAABkcnMvZG93bnJldi54bWxEj0FrwkAUhO8F/8PyhN7qxh6Kia4igtKL&#10;LTXi+ZF9ZqPZtyG7Tbb99d1CocdhZr5hVptoWzFQ7xvHCuazDARx5XTDtYJzuX9agPABWWPrmBR8&#10;kYfNevKwwkK7kT9oOIVaJAj7AhWYELpCSl8ZsuhnriNO3tX1FkOSfS11j2OC21Y+Z9mLtNhwWjDY&#10;0c5QdT99WgX+eOzyeJDlIr7by3eZZ7fD212px2ncLkEEiuE//Nd+1QryHH6/p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TIrDEAAAA2wAAAA8AAAAAAAAAAAAAAAAA&#10;nwIAAGRycy9kb3ducmV2LnhtbFBLBQYAAAAABAAEAPcAAACQAwAAAAA=&#10;">
                <v:imagedata r:id="rId2" o:title="American Institutes for Research"/>
              </v:sha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NResUAAADcAAAADwAAAGRycy9kb3ducmV2LnhtbESPQWvDMAyF74P9B6PBbqvdHdKR1S2l&#10;0FF2WFlXehaxGqeN5RC7TbZfPx0Gu0m8p/c+zZdjaNWN+tREtjCdGFDEVXQN1xYOX5unF1ApIzts&#10;I5OFb0qwXNzfzbF0ceBPuu1zrSSEU4kWfM5dqXWqPAVMk9gRi3aKfcAsa19r1+Mg4aHVz8YUOmDD&#10;0uCxo7Wn6rK/Bgvvs4/DLoRhk4vzz9GM/khN8Wbt48O4egWVacz/5r/rrRN8I/jyjEy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NResUAAADcAAAADwAAAAAAAAAA&#10;AAAAAAChAgAAZHJzL2Rvd25yZXYueG1sUEsFBgAAAAAEAAQA+QAAAJMDAAAAAA==&#10;" strokecolor="#003462 [3215]"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704" w:rsidRDefault="00B157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704" w:rsidRDefault="00B157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704" w:rsidRDefault="00B157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52E09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552340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ADE82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1A49A9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97A4F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D2C6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6C10A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74D93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946F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F865E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765EE"/>
    <w:multiLevelType w:val="hybridMultilevel"/>
    <w:tmpl w:val="5C2EC0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7A759F"/>
    <w:multiLevelType w:val="hybridMultilevel"/>
    <w:tmpl w:val="35C65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CC1949"/>
    <w:multiLevelType w:val="hybridMultilevel"/>
    <w:tmpl w:val="563CA11A"/>
    <w:lvl w:ilvl="0" w:tplc="F50C556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0B311A"/>
    <w:multiLevelType w:val="hybridMultilevel"/>
    <w:tmpl w:val="FA869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794D6F"/>
    <w:multiLevelType w:val="hybridMultilevel"/>
    <w:tmpl w:val="BBEE3306"/>
    <w:lvl w:ilvl="0" w:tplc="CC8A6310">
      <w:start w:val="1"/>
      <w:numFmt w:val="bullet"/>
      <w:lvlText w:val="•"/>
      <w:lvlJc w:val="left"/>
      <w:pPr>
        <w:tabs>
          <w:tab w:val="num" w:pos="720"/>
        </w:tabs>
        <w:ind w:left="720" w:hanging="360"/>
      </w:pPr>
      <w:rPr>
        <w:rFonts w:ascii="Arial" w:hAnsi="Arial" w:hint="default"/>
      </w:rPr>
    </w:lvl>
    <w:lvl w:ilvl="1" w:tplc="F55C7800" w:tentative="1">
      <w:start w:val="1"/>
      <w:numFmt w:val="bullet"/>
      <w:lvlText w:val="•"/>
      <w:lvlJc w:val="left"/>
      <w:pPr>
        <w:tabs>
          <w:tab w:val="num" w:pos="1440"/>
        </w:tabs>
        <w:ind w:left="1440" w:hanging="360"/>
      </w:pPr>
      <w:rPr>
        <w:rFonts w:ascii="Arial" w:hAnsi="Arial" w:hint="default"/>
      </w:rPr>
    </w:lvl>
    <w:lvl w:ilvl="2" w:tplc="308A7AC4" w:tentative="1">
      <w:start w:val="1"/>
      <w:numFmt w:val="bullet"/>
      <w:lvlText w:val="•"/>
      <w:lvlJc w:val="left"/>
      <w:pPr>
        <w:tabs>
          <w:tab w:val="num" w:pos="2160"/>
        </w:tabs>
        <w:ind w:left="2160" w:hanging="360"/>
      </w:pPr>
      <w:rPr>
        <w:rFonts w:ascii="Arial" w:hAnsi="Arial" w:hint="default"/>
      </w:rPr>
    </w:lvl>
    <w:lvl w:ilvl="3" w:tplc="56EE3AC8" w:tentative="1">
      <w:start w:val="1"/>
      <w:numFmt w:val="bullet"/>
      <w:lvlText w:val="•"/>
      <w:lvlJc w:val="left"/>
      <w:pPr>
        <w:tabs>
          <w:tab w:val="num" w:pos="2880"/>
        </w:tabs>
        <w:ind w:left="2880" w:hanging="360"/>
      </w:pPr>
      <w:rPr>
        <w:rFonts w:ascii="Arial" w:hAnsi="Arial" w:hint="default"/>
      </w:rPr>
    </w:lvl>
    <w:lvl w:ilvl="4" w:tplc="8A2A066E" w:tentative="1">
      <w:start w:val="1"/>
      <w:numFmt w:val="bullet"/>
      <w:lvlText w:val="•"/>
      <w:lvlJc w:val="left"/>
      <w:pPr>
        <w:tabs>
          <w:tab w:val="num" w:pos="3600"/>
        </w:tabs>
        <w:ind w:left="3600" w:hanging="360"/>
      </w:pPr>
      <w:rPr>
        <w:rFonts w:ascii="Arial" w:hAnsi="Arial" w:hint="default"/>
      </w:rPr>
    </w:lvl>
    <w:lvl w:ilvl="5" w:tplc="1466E6BC" w:tentative="1">
      <w:start w:val="1"/>
      <w:numFmt w:val="bullet"/>
      <w:lvlText w:val="•"/>
      <w:lvlJc w:val="left"/>
      <w:pPr>
        <w:tabs>
          <w:tab w:val="num" w:pos="4320"/>
        </w:tabs>
        <w:ind w:left="4320" w:hanging="360"/>
      </w:pPr>
      <w:rPr>
        <w:rFonts w:ascii="Arial" w:hAnsi="Arial" w:hint="default"/>
      </w:rPr>
    </w:lvl>
    <w:lvl w:ilvl="6" w:tplc="7FD6D7A4" w:tentative="1">
      <w:start w:val="1"/>
      <w:numFmt w:val="bullet"/>
      <w:lvlText w:val="•"/>
      <w:lvlJc w:val="left"/>
      <w:pPr>
        <w:tabs>
          <w:tab w:val="num" w:pos="5040"/>
        </w:tabs>
        <w:ind w:left="5040" w:hanging="360"/>
      </w:pPr>
      <w:rPr>
        <w:rFonts w:ascii="Arial" w:hAnsi="Arial" w:hint="default"/>
      </w:rPr>
    </w:lvl>
    <w:lvl w:ilvl="7" w:tplc="50A6843E" w:tentative="1">
      <w:start w:val="1"/>
      <w:numFmt w:val="bullet"/>
      <w:lvlText w:val="•"/>
      <w:lvlJc w:val="left"/>
      <w:pPr>
        <w:tabs>
          <w:tab w:val="num" w:pos="5760"/>
        </w:tabs>
        <w:ind w:left="5760" w:hanging="360"/>
      </w:pPr>
      <w:rPr>
        <w:rFonts w:ascii="Arial" w:hAnsi="Arial" w:hint="default"/>
      </w:rPr>
    </w:lvl>
    <w:lvl w:ilvl="8" w:tplc="CAAA97E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37C7E3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38978ED"/>
    <w:multiLevelType w:val="hybridMultilevel"/>
    <w:tmpl w:val="03402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C541DB"/>
    <w:multiLevelType w:val="multilevel"/>
    <w:tmpl w:val="3D901ABA"/>
    <w:styleLink w:val="AIRNumber"/>
    <w:lvl w:ilvl="0">
      <w:start w:val="1"/>
      <w:numFmt w:val="decimal"/>
      <w:pStyle w:val="NumberedList"/>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216"/>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18" w15:restartNumberingAfterBreak="0">
    <w:nsid w:val="2F521F9F"/>
    <w:multiLevelType w:val="multilevel"/>
    <w:tmpl w:val="F90259FE"/>
    <w:numStyleLink w:val="AIRBullet"/>
  </w:abstractNum>
  <w:abstractNum w:abstractNumId="19" w15:restartNumberingAfterBreak="0">
    <w:nsid w:val="30D75E31"/>
    <w:multiLevelType w:val="multilevel"/>
    <w:tmpl w:val="D700B5CE"/>
    <w:styleLink w:val="AIRTableNumbering"/>
    <w:lvl w:ilvl="0">
      <w:start w:val="1"/>
      <w:numFmt w:val="decimal"/>
      <w:pStyle w:val="TableNumbering"/>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20" w15:restartNumberingAfterBreak="0">
    <w:nsid w:val="35640224"/>
    <w:multiLevelType w:val="hybridMultilevel"/>
    <w:tmpl w:val="A6B86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121552"/>
    <w:multiLevelType w:val="hybridMultilevel"/>
    <w:tmpl w:val="AEDA7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71597A"/>
    <w:multiLevelType w:val="hybridMultilevel"/>
    <w:tmpl w:val="A2C01136"/>
    <w:lvl w:ilvl="0" w:tplc="499C488C">
      <w:start w:val="5"/>
      <w:numFmt w:val="bullet"/>
      <w:lvlText w:val="•"/>
      <w:lvlJc w:val="left"/>
      <w:pPr>
        <w:ind w:left="1080" w:hanging="72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7F1524"/>
    <w:multiLevelType w:val="multilevel"/>
    <w:tmpl w:val="F90259FE"/>
    <w:styleLink w:val="AIRBullet"/>
    <w:lvl w:ilvl="0">
      <w:start w:val="1"/>
      <w:numFmt w:val="bullet"/>
      <w:pStyle w:val="Bullet1"/>
      <w:lvlText w:val="•"/>
      <w:lvlJc w:val="left"/>
      <w:pPr>
        <w:ind w:left="720" w:hanging="360"/>
      </w:pPr>
      <w:rPr>
        <w:rFonts w:ascii="Times New Roman" w:hAnsi="Times New Roman" w:cs="Times New Roman" w:hint="default"/>
        <w:b w:val="0"/>
        <w:i w:val="0"/>
        <w:color w:val="000000" w:themeColor="text1"/>
        <w:sz w:val="28"/>
      </w:rPr>
    </w:lvl>
    <w:lvl w:ilvl="1">
      <w:start w:val="1"/>
      <w:numFmt w:val="bullet"/>
      <w:pStyle w:val="Bullet2"/>
      <w:lvlText w:val="–"/>
      <w:lvlJc w:val="left"/>
      <w:pPr>
        <w:ind w:left="1080" w:hanging="360"/>
      </w:pPr>
      <w:rPr>
        <w:rFonts w:ascii="Times New Roman" w:hAnsi="Times New Roman" w:cs="Times New Roman" w:hint="default"/>
      </w:rPr>
    </w:lvl>
    <w:lvl w:ilvl="2">
      <w:start w:val="1"/>
      <w:numFmt w:val="bullet"/>
      <w:pStyle w:val="Bullet3"/>
      <w:lvlText w:val="»"/>
      <w:lvlJc w:val="left"/>
      <w:pPr>
        <w:ind w:left="1440" w:hanging="360"/>
      </w:pPr>
      <w:rPr>
        <w:rFonts w:ascii="Times New Roman" w:hAnsi="Times New Roman" w:cs="Times New Roman" w:hint="default"/>
        <w:b w:val="0"/>
        <w:i w:val="0"/>
        <w:sz w:val="24"/>
      </w:rPr>
    </w:lvl>
    <w:lvl w:ilvl="3">
      <w:start w:val="1"/>
      <w:numFmt w:val="bullet"/>
      <w:lvlText w:val="•"/>
      <w:lvlJc w:val="left"/>
      <w:pPr>
        <w:ind w:left="1800" w:hanging="360"/>
      </w:pPr>
      <w:rPr>
        <w:rFonts w:ascii="Times New Roman" w:hAnsi="Times New Roman" w:cs="Times New Roman"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24" w15:restartNumberingAfterBreak="0">
    <w:nsid w:val="3F1424AE"/>
    <w:multiLevelType w:val="hybridMultilevel"/>
    <w:tmpl w:val="C8D4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7963F4"/>
    <w:multiLevelType w:val="hybridMultilevel"/>
    <w:tmpl w:val="571650FE"/>
    <w:lvl w:ilvl="0" w:tplc="71764F4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A40283"/>
    <w:multiLevelType w:val="hybridMultilevel"/>
    <w:tmpl w:val="24180530"/>
    <w:lvl w:ilvl="0" w:tplc="0409000F">
      <w:start w:val="1"/>
      <w:numFmt w:val="decimal"/>
      <w:lvlText w:val="%1."/>
      <w:lvlJc w:val="left"/>
      <w:pPr>
        <w:ind w:left="720" w:hanging="360"/>
      </w:pPr>
      <w:rPr>
        <w:rFonts w:hint="default"/>
      </w:rPr>
    </w:lvl>
    <w:lvl w:ilvl="1" w:tplc="3C1AFB0C">
      <w:start w:val="1"/>
      <w:numFmt w:val="decimal"/>
      <w:lvlText w:val="%2)"/>
      <w:lvlJc w:val="left"/>
      <w:pPr>
        <w:ind w:left="1440" w:hanging="360"/>
      </w:pPr>
      <w:rPr>
        <w:rFonts w:eastAsia="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C979B1"/>
    <w:multiLevelType w:val="hybridMultilevel"/>
    <w:tmpl w:val="926E079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E07498"/>
    <w:multiLevelType w:val="multilevel"/>
    <w:tmpl w:val="F134F144"/>
    <w:styleLink w:val="AIRTableBullet"/>
    <w:lvl w:ilvl="0">
      <w:start w:val="1"/>
      <w:numFmt w:val="bullet"/>
      <w:pStyle w:val="TableBullet1"/>
      <w:lvlText w:val="•"/>
      <w:lvlJc w:val="left"/>
      <w:pPr>
        <w:ind w:left="288" w:hanging="216"/>
      </w:pPr>
      <w:rPr>
        <w:rFonts w:asciiTheme="minorHAnsi" w:hAnsiTheme="minorHAnsi" w:hint="default"/>
        <w:color w:val="auto"/>
        <w:sz w:val="28"/>
      </w:rPr>
    </w:lvl>
    <w:lvl w:ilvl="1">
      <w:start w:val="1"/>
      <w:numFmt w:val="bullet"/>
      <w:pStyle w:val="TableBullet2"/>
      <w:lvlText w:val="–"/>
      <w:lvlJc w:val="left"/>
      <w:pPr>
        <w:ind w:left="648" w:hanging="288"/>
      </w:pPr>
      <w:rPr>
        <w:rFonts w:ascii="Times New Roman" w:hAnsi="Times New Roman" w:cs="Times New Roman" w:hint="default"/>
        <w:color w:val="auto"/>
      </w:rPr>
    </w:lvl>
    <w:lvl w:ilvl="2">
      <w:start w:val="1"/>
      <w:numFmt w:val="bullet"/>
      <w:lvlText w:val="»"/>
      <w:lvlJc w:val="left"/>
      <w:pPr>
        <w:ind w:left="936" w:hanging="288"/>
      </w:pPr>
      <w:rPr>
        <w:rFonts w:ascii="Times New Roman" w:hAnsi="Times New Roman" w:cs="Times New Roman" w:hint="default"/>
      </w:rPr>
    </w:lvl>
    <w:lvl w:ilvl="3">
      <w:start w:val="1"/>
      <w:numFmt w:val="bullet"/>
      <w:lvlText w:val=""/>
      <w:lvlJc w:val="left"/>
      <w:pPr>
        <w:ind w:left="1224" w:hanging="288"/>
      </w:pPr>
      <w:rPr>
        <w:rFonts w:ascii="Symbol" w:hAnsi="Symbol" w:hint="default"/>
      </w:rPr>
    </w:lvl>
    <w:lvl w:ilvl="4">
      <w:start w:val="1"/>
      <w:numFmt w:val="bullet"/>
      <w:lvlText w:val="o"/>
      <w:lvlJc w:val="left"/>
      <w:pPr>
        <w:ind w:left="1512" w:hanging="288"/>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F2A2BBB"/>
    <w:multiLevelType w:val="multilevel"/>
    <w:tmpl w:val="F134F144"/>
    <w:numStyleLink w:val="AIRTableBullet"/>
  </w:abstractNum>
  <w:abstractNum w:abstractNumId="30" w15:restartNumberingAfterBreak="0">
    <w:nsid w:val="647930EF"/>
    <w:multiLevelType w:val="hybridMultilevel"/>
    <w:tmpl w:val="5E36CC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9F00CF"/>
    <w:multiLevelType w:val="hybridMultilevel"/>
    <w:tmpl w:val="A93E37A4"/>
    <w:lvl w:ilvl="0" w:tplc="555895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A30529"/>
    <w:multiLevelType w:val="hybridMultilevel"/>
    <w:tmpl w:val="5AB68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1B6D50"/>
    <w:multiLevelType w:val="hybridMultilevel"/>
    <w:tmpl w:val="A470E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452968"/>
    <w:multiLevelType w:val="hybridMultilevel"/>
    <w:tmpl w:val="6C52E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28"/>
  </w:num>
  <w:num w:numId="4">
    <w:abstractNumId w:val="19"/>
  </w:num>
  <w:num w:numId="5">
    <w:abstractNumId w:val="18"/>
  </w:num>
  <w:num w:numId="6">
    <w:abstractNumId w:val="18"/>
  </w:num>
  <w:num w:numId="7">
    <w:abstractNumId w:val="18"/>
  </w:num>
  <w:num w:numId="8">
    <w:abstractNumId w:val="17"/>
  </w:num>
  <w:num w:numId="9">
    <w:abstractNumId w:val="29"/>
  </w:num>
  <w:num w:numId="10">
    <w:abstractNumId w:val="29"/>
  </w:num>
  <w:num w:numId="11">
    <w:abstractNumId w:val="19"/>
  </w:num>
  <w:num w:numId="12">
    <w:abstractNumId w:val="18"/>
  </w:num>
  <w:num w:numId="13">
    <w:abstractNumId w:val="18"/>
  </w:num>
  <w:num w:numId="14">
    <w:abstractNumId w:val="18"/>
  </w:num>
  <w:num w:numId="15">
    <w:abstractNumId w:val="17"/>
  </w:num>
  <w:num w:numId="16">
    <w:abstractNumId w:val="29"/>
  </w:num>
  <w:num w:numId="17">
    <w:abstractNumId w:val="29"/>
  </w:num>
  <w:num w:numId="18">
    <w:abstractNumId w:val="19"/>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0"/>
  </w:num>
  <w:num w:numId="30">
    <w:abstractNumId w:val="30"/>
  </w:num>
  <w:num w:numId="31">
    <w:abstractNumId w:val="26"/>
  </w:num>
  <w:num w:numId="32">
    <w:abstractNumId w:val="25"/>
  </w:num>
  <w:num w:numId="33">
    <w:abstractNumId w:val="31"/>
  </w:num>
  <w:num w:numId="34">
    <w:abstractNumId w:val="32"/>
  </w:num>
  <w:num w:numId="35">
    <w:abstractNumId w:val="22"/>
  </w:num>
  <w:num w:numId="36">
    <w:abstractNumId w:val="16"/>
  </w:num>
  <w:num w:numId="37">
    <w:abstractNumId w:val="13"/>
  </w:num>
  <w:num w:numId="38">
    <w:abstractNumId w:val="12"/>
  </w:num>
  <w:num w:numId="39">
    <w:abstractNumId w:val="34"/>
  </w:num>
  <w:num w:numId="40">
    <w:abstractNumId w:val="11"/>
  </w:num>
  <w:num w:numId="41">
    <w:abstractNumId w:val="10"/>
  </w:num>
  <w:num w:numId="42">
    <w:abstractNumId w:val="21"/>
  </w:num>
  <w:num w:numId="43">
    <w:abstractNumId w:val="14"/>
  </w:num>
  <w:num w:numId="44">
    <w:abstractNumId w:val="27"/>
  </w:num>
  <w:num w:numId="45">
    <w:abstractNumId w:val="15"/>
  </w:num>
  <w:num w:numId="46">
    <w:abstractNumId w:val="24"/>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494"/>
    <w:rsid w:val="000001B1"/>
    <w:rsid w:val="00000457"/>
    <w:rsid w:val="000012D4"/>
    <w:rsid w:val="000018BE"/>
    <w:rsid w:val="000029B7"/>
    <w:rsid w:val="00004034"/>
    <w:rsid w:val="00004598"/>
    <w:rsid w:val="0000477C"/>
    <w:rsid w:val="00004DA5"/>
    <w:rsid w:val="00005C8E"/>
    <w:rsid w:val="0000647F"/>
    <w:rsid w:val="000067B4"/>
    <w:rsid w:val="00006E2F"/>
    <w:rsid w:val="00006F44"/>
    <w:rsid w:val="00007996"/>
    <w:rsid w:val="0001015E"/>
    <w:rsid w:val="000111AD"/>
    <w:rsid w:val="0001145A"/>
    <w:rsid w:val="000114AC"/>
    <w:rsid w:val="00011705"/>
    <w:rsid w:val="00011CC3"/>
    <w:rsid w:val="00012DFE"/>
    <w:rsid w:val="00013A69"/>
    <w:rsid w:val="00013B28"/>
    <w:rsid w:val="00013E8B"/>
    <w:rsid w:val="00015620"/>
    <w:rsid w:val="000168AB"/>
    <w:rsid w:val="00017EEC"/>
    <w:rsid w:val="0002126E"/>
    <w:rsid w:val="00022309"/>
    <w:rsid w:val="000252C5"/>
    <w:rsid w:val="0002570B"/>
    <w:rsid w:val="00025EBD"/>
    <w:rsid w:val="00027011"/>
    <w:rsid w:val="00027A96"/>
    <w:rsid w:val="00027B8D"/>
    <w:rsid w:val="00027D55"/>
    <w:rsid w:val="00027E07"/>
    <w:rsid w:val="0003025D"/>
    <w:rsid w:val="0003052B"/>
    <w:rsid w:val="00031044"/>
    <w:rsid w:val="00032399"/>
    <w:rsid w:val="000323F3"/>
    <w:rsid w:val="00032A5F"/>
    <w:rsid w:val="00033E27"/>
    <w:rsid w:val="000351BB"/>
    <w:rsid w:val="000362DC"/>
    <w:rsid w:val="000419FB"/>
    <w:rsid w:val="00041AC8"/>
    <w:rsid w:val="00041EDA"/>
    <w:rsid w:val="00042740"/>
    <w:rsid w:val="00042D29"/>
    <w:rsid w:val="00042D3B"/>
    <w:rsid w:val="0004371B"/>
    <w:rsid w:val="00044218"/>
    <w:rsid w:val="00044CD6"/>
    <w:rsid w:val="0004523D"/>
    <w:rsid w:val="000454E8"/>
    <w:rsid w:val="00045C80"/>
    <w:rsid w:val="0004783B"/>
    <w:rsid w:val="00047C2C"/>
    <w:rsid w:val="00051DFF"/>
    <w:rsid w:val="00052FCC"/>
    <w:rsid w:val="00053818"/>
    <w:rsid w:val="00053DFF"/>
    <w:rsid w:val="00054D1E"/>
    <w:rsid w:val="00054E38"/>
    <w:rsid w:val="000550F4"/>
    <w:rsid w:val="000605F8"/>
    <w:rsid w:val="000606CC"/>
    <w:rsid w:val="00061CBE"/>
    <w:rsid w:val="00061CC6"/>
    <w:rsid w:val="00065D26"/>
    <w:rsid w:val="000666A3"/>
    <w:rsid w:val="00066BCE"/>
    <w:rsid w:val="00066F09"/>
    <w:rsid w:val="00066F21"/>
    <w:rsid w:val="00067576"/>
    <w:rsid w:val="000675AF"/>
    <w:rsid w:val="00067786"/>
    <w:rsid w:val="00072FD4"/>
    <w:rsid w:val="000735C1"/>
    <w:rsid w:val="00073851"/>
    <w:rsid w:val="000756FC"/>
    <w:rsid w:val="000807F7"/>
    <w:rsid w:val="00080DFE"/>
    <w:rsid w:val="00082A2D"/>
    <w:rsid w:val="00082D0B"/>
    <w:rsid w:val="00082EAC"/>
    <w:rsid w:val="00083685"/>
    <w:rsid w:val="00084815"/>
    <w:rsid w:val="00084A01"/>
    <w:rsid w:val="00084FE2"/>
    <w:rsid w:val="000858D3"/>
    <w:rsid w:val="00085BE8"/>
    <w:rsid w:val="000869FC"/>
    <w:rsid w:val="00086BF4"/>
    <w:rsid w:val="00087D6C"/>
    <w:rsid w:val="00090EB6"/>
    <w:rsid w:val="00090FF1"/>
    <w:rsid w:val="00091203"/>
    <w:rsid w:val="00091B8D"/>
    <w:rsid w:val="00091D7B"/>
    <w:rsid w:val="00092DB8"/>
    <w:rsid w:val="000943C6"/>
    <w:rsid w:val="000944EA"/>
    <w:rsid w:val="00094724"/>
    <w:rsid w:val="00094A25"/>
    <w:rsid w:val="000959A6"/>
    <w:rsid w:val="00096F46"/>
    <w:rsid w:val="00097A7F"/>
    <w:rsid w:val="000A0673"/>
    <w:rsid w:val="000A120E"/>
    <w:rsid w:val="000A150C"/>
    <w:rsid w:val="000A1D54"/>
    <w:rsid w:val="000A217B"/>
    <w:rsid w:val="000A4A97"/>
    <w:rsid w:val="000A529B"/>
    <w:rsid w:val="000A58D9"/>
    <w:rsid w:val="000A66BF"/>
    <w:rsid w:val="000A6CB3"/>
    <w:rsid w:val="000A7051"/>
    <w:rsid w:val="000A7906"/>
    <w:rsid w:val="000A7B4A"/>
    <w:rsid w:val="000A7EB3"/>
    <w:rsid w:val="000B235C"/>
    <w:rsid w:val="000B2755"/>
    <w:rsid w:val="000B2E89"/>
    <w:rsid w:val="000B4AEC"/>
    <w:rsid w:val="000B4B8E"/>
    <w:rsid w:val="000B4EBA"/>
    <w:rsid w:val="000B5A78"/>
    <w:rsid w:val="000B5DEF"/>
    <w:rsid w:val="000B6621"/>
    <w:rsid w:val="000B6B28"/>
    <w:rsid w:val="000B71C5"/>
    <w:rsid w:val="000C1CA9"/>
    <w:rsid w:val="000C24FA"/>
    <w:rsid w:val="000C2740"/>
    <w:rsid w:val="000C2AE1"/>
    <w:rsid w:val="000C3310"/>
    <w:rsid w:val="000C39A9"/>
    <w:rsid w:val="000C491A"/>
    <w:rsid w:val="000C517F"/>
    <w:rsid w:val="000C5ADD"/>
    <w:rsid w:val="000C5BA8"/>
    <w:rsid w:val="000C639C"/>
    <w:rsid w:val="000C69E4"/>
    <w:rsid w:val="000C78F0"/>
    <w:rsid w:val="000D03BB"/>
    <w:rsid w:val="000D085A"/>
    <w:rsid w:val="000D0F36"/>
    <w:rsid w:val="000D1483"/>
    <w:rsid w:val="000D1DA1"/>
    <w:rsid w:val="000D2461"/>
    <w:rsid w:val="000D28D2"/>
    <w:rsid w:val="000D2A61"/>
    <w:rsid w:val="000D342F"/>
    <w:rsid w:val="000D373D"/>
    <w:rsid w:val="000D3B01"/>
    <w:rsid w:val="000D4011"/>
    <w:rsid w:val="000D4287"/>
    <w:rsid w:val="000D4574"/>
    <w:rsid w:val="000D5308"/>
    <w:rsid w:val="000D5384"/>
    <w:rsid w:val="000D6C0F"/>
    <w:rsid w:val="000E01B0"/>
    <w:rsid w:val="000E1305"/>
    <w:rsid w:val="000E360A"/>
    <w:rsid w:val="000E4884"/>
    <w:rsid w:val="000E4B94"/>
    <w:rsid w:val="000E6AE0"/>
    <w:rsid w:val="000E79C1"/>
    <w:rsid w:val="000F01DB"/>
    <w:rsid w:val="000F053C"/>
    <w:rsid w:val="000F177A"/>
    <w:rsid w:val="000F1F78"/>
    <w:rsid w:val="000F37FC"/>
    <w:rsid w:val="000F5137"/>
    <w:rsid w:val="000F51E8"/>
    <w:rsid w:val="000F58EF"/>
    <w:rsid w:val="000F5DB5"/>
    <w:rsid w:val="000F63E3"/>
    <w:rsid w:val="000F7461"/>
    <w:rsid w:val="00100693"/>
    <w:rsid w:val="001006BB"/>
    <w:rsid w:val="00101D84"/>
    <w:rsid w:val="001020CE"/>
    <w:rsid w:val="00102A81"/>
    <w:rsid w:val="001030F9"/>
    <w:rsid w:val="0010340E"/>
    <w:rsid w:val="00103515"/>
    <w:rsid w:val="001042FF"/>
    <w:rsid w:val="001056E5"/>
    <w:rsid w:val="00106036"/>
    <w:rsid w:val="00107100"/>
    <w:rsid w:val="00110370"/>
    <w:rsid w:val="001103E2"/>
    <w:rsid w:val="001106F9"/>
    <w:rsid w:val="001113DE"/>
    <w:rsid w:val="0011212C"/>
    <w:rsid w:val="00112986"/>
    <w:rsid w:val="00113381"/>
    <w:rsid w:val="00113B8F"/>
    <w:rsid w:val="00114226"/>
    <w:rsid w:val="001142E0"/>
    <w:rsid w:val="001148C5"/>
    <w:rsid w:val="001155D9"/>
    <w:rsid w:val="00116546"/>
    <w:rsid w:val="0011705D"/>
    <w:rsid w:val="00117C3F"/>
    <w:rsid w:val="0012124D"/>
    <w:rsid w:val="00122936"/>
    <w:rsid w:val="001232CE"/>
    <w:rsid w:val="00124582"/>
    <w:rsid w:val="00125B2F"/>
    <w:rsid w:val="001268B6"/>
    <w:rsid w:val="00127100"/>
    <w:rsid w:val="00131140"/>
    <w:rsid w:val="00131C7C"/>
    <w:rsid w:val="001321F3"/>
    <w:rsid w:val="00132AFB"/>
    <w:rsid w:val="00133161"/>
    <w:rsid w:val="00134C5D"/>
    <w:rsid w:val="001351A5"/>
    <w:rsid w:val="00136B02"/>
    <w:rsid w:val="00136B82"/>
    <w:rsid w:val="00136F1B"/>
    <w:rsid w:val="001374FA"/>
    <w:rsid w:val="00140A3F"/>
    <w:rsid w:val="0014249E"/>
    <w:rsid w:val="001434D2"/>
    <w:rsid w:val="00143B6F"/>
    <w:rsid w:val="00143F42"/>
    <w:rsid w:val="00144BF2"/>
    <w:rsid w:val="00144F8B"/>
    <w:rsid w:val="00147DE3"/>
    <w:rsid w:val="00147E6D"/>
    <w:rsid w:val="001503A1"/>
    <w:rsid w:val="00150E38"/>
    <w:rsid w:val="00150F4E"/>
    <w:rsid w:val="001512F8"/>
    <w:rsid w:val="001517CF"/>
    <w:rsid w:val="00151F24"/>
    <w:rsid w:val="001528DB"/>
    <w:rsid w:val="001546FB"/>
    <w:rsid w:val="00155666"/>
    <w:rsid w:val="00155E7A"/>
    <w:rsid w:val="00155F1F"/>
    <w:rsid w:val="00157BFF"/>
    <w:rsid w:val="00157E21"/>
    <w:rsid w:val="00160C2E"/>
    <w:rsid w:val="0016257D"/>
    <w:rsid w:val="00162864"/>
    <w:rsid w:val="00162B64"/>
    <w:rsid w:val="001637D2"/>
    <w:rsid w:val="001638BC"/>
    <w:rsid w:val="0016414D"/>
    <w:rsid w:val="00164D4C"/>
    <w:rsid w:val="00165CDA"/>
    <w:rsid w:val="00165EDE"/>
    <w:rsid w:val="00166F41"/>
    <w:rsid w:val="00167436"/>
    <w:rsid w:val="00170375"/>
    <w:rsid w:val="00170FAB"/>
    <w:rsid w:val="0017217A"/>
    <w:rsid w:val="0017255F"/>
    <w:rsid w:val="00173162"/>
    <w:rsid w:val="00174299"/>
    <w:rsid w:val="0017706E"/>
    <w:rsid w:val="00177289"/>
    <w:rsid w:val="00180C81"/>
    <w:rsid w:val="00180CBE"/>
    <w:rsid w:val="00181C31"/>
    <w:rsid w:val="00182012"/>
    <w:rsid w:val="001825BE"/>
    <w:rsid w:val="00182E97"/>
    <w:rsid w:val="001834DA"/>
    <w:rsid w:val="00183571"/>
    <w:rsid w:val="00183FA2"/>
    <w:rsid w:val="0018457E"/>
    <w:rsid w:val="00185C58"/>
    <w:rsid w:val="0019143D"/>
    <w:rsid w:val="00191B1B"/>
    <w:rsid w:val="00191EAE"/>
    <w:rsid w:val="0019347E"/>
    <w:rsid w:val="00194236"/>
    <w:rsid w:val="00194877"/>
    <w:rsid w:val="00194A77"/>
    <w:rsid w:val="001965EF"/>
    <w:rsid w:val="0019689B"/>
    <w:rsid w:val="001972A9"/>
    <w:rsid w:val="001974C7"/>
    <w:rsid w:val="00197645"/>
    <w:rsid w:val="00197650"/>
    <w:rsid w:val="001A1A65"/>
    <w:rsid w:val="001A2854"/>
    <w:rsid w:val="001A526F"/>
    <w:rsid w:val="001A647B"/>
    <w:rsid w:val="001A7C2D"/>
    <w:rsid w:val="001A7ECB"/>
    <w:rsid w:val="001B0110"/>
    <w:rsid w:val="001B1D66"/>
    <w:rsid w:val="001B34FC"/>
    <w:rsid w:val="001B375C"/>
    <w:rsid w:val="001B3CAC"/>
    <w:rsid w:val="001B474B"/>
    <w:rsid w:val="001B6030"/>
    <w:rsid w:val="001B78A0"/>
    <w:rsid w:val="001C1D49"/>
    <w:rsid w:val="001C2E51"/>
    <w:rsid w:val="001C345E"/>
    <w:rsid w:val="001C47E6"/>
    <w:rsid w:val="001C4C81"/>
    <w:rsid w:val="001C5252"/>
    <w:rsid w:val="001C57B0"/>
    <w:rsid w:val="001C646C"/>
    <w:rsid w:val="001C6668"/>
    <w:rsid w:val="001C6AEE"/>
    <w:rsid w:val="001D0187"/>
    <w:rsid w:val="001D2B27"/>
    <w:rsid w:val="001D3564"/>
    <w:rsid w:val="001D38CB"/>
    <w:rsid w:val="001D3A50"/>
    <w:rsid w:val="001D40BF"/>
    <w:rsid w:val="001D4818"/>
    <w:rsid w:val="001D61DC"/>
    <w:rsid w:val="001D6624"/>
    <w:rsid w:val="001E1245"/>
    <w:rsid w:val="001E1A77"/>
    <w:rsid w:val="001E26CA"/>
    <w:rsid w:val="001E2842"/>
    <w:rsid w:val="001E29FD"/>
    <w:rsid w:val="001E3DAF"/>
    <w:rsid w:val="001E6DF3"/>
    <w:rsid w:val="001E6FDE"/>
    <w:rsid w:val="001E723A"/>
    <w:rsid w:val="001E7848"/>
    <w:rsid w:val="001F0038"/>
    <w:rsid w:val="001F00BF"/>
    <w:rsid w:val="001F054C"/>
    <w:rsid w:val="001F0DAF"/>
    <w:rsid w:val="001F0FE8"/>
    <w:rsid w:val="001F3DD5"/>
    <w:rsid w:val="001F49AE"/>
    <w:rsid w:val="001F54D8"/>
    <w:rsid w:val="001F577D"/>
    <w:rsid w:val="001F5A1B"/>
    <w:rsid w:val="001F66D9"/>
    <w:rsid w:val="001F7193"/>
    <w:rsid w:val="001F7363"/>
    <w:rsid w:val="00200B9A"/>
    <w:rsid w:val="002012A3"/>
    <w:rsid w:val="00201F28"/>
    <w:rsid w:val="002024D0"/>
    <w:rsid w:val="00202739"/>
    <w:rsid w:val="0020281E"/>
    <w:rsid w:val="00202F3F"/>
    <w:rsid w:val="002036A8"/>
    <w:rsid w:val="00203D0D"/>
    <w:rsid w:val="00203DD9"/>
    <w:rsid w:val="002043C6"/>
    <w:rsid w:val="002047F2"/>
    <w:rsid w:val="00204A57"/>
    <w:rsid w:val="00206000"/>
    <w:rsid w:val="00206FBC"/>
    <w:rsid w:val="00207B44"/>
    <w:rsid w:val="002108D1"/>
    <w:rsid w:val="00212E6F"/>
    <w:rsid w:val="002132C5"/>
    <w:rsid w:val="00214B7A"/>
    <w:rsid w:val="00214D1D"/>
    <w:rsid w:val="002161E6"/>
    <w:rsid w:val="00216DD3"/>
    <w:rsid w:val="00221A68"/>
    <w:rsid w:val="00222BC8"/>
    <w:rsid w:val="0022312D"/>
    <w:rsid w:val="0022379E"/>
    <w:rsid w:val="00224266"/>
    <w:rsid w:val="00225988"/>
    <w:rsid w:val="0022637F"/>
    <w:rsid w:val="0022742C"/>
    <w:rsid w:val="002300BC"/>
    <w:rsid w:val="00230AB2"/>
    <w:rsid w:val="0023177B"/>
    <w:rsid w:val="00232E62"/>
    <w:rsid w:val="00232F19"/>
    <w:rsid w:val="00233390"/>
    <w:rsid w:val="00233BED"/>
    <w:rsid w:val="0023476D"/>
    <w:rsid w:val="0023516C"/>
    <w:rsid w:val="00235204"/>
    <w:rsid w:val="0023655B"/>
    <w:rsid w:val="00236C0D"/>
    <w:rsid w:val="00240C5F"/>
    <w:rsid w:val="00241443"/>
    <w:rsid w:val="002414E3"/>
    <w:rsid w:val="00241658"/>
    <w:rsid w:val="002437BD"/>
    <w:rsid w:val="00243909"/>
    <w:rsid w:val="00243CC2"/>
    <w:rsid w:val="0024400B"/>
    <w:rsid w:val="002465A5"/>
    <w:rsid w:val="00250436"/>
    <w:rsid w:val="0025138C"/>
    <w:rsid w:val="0025151B"/>
    <w:rsid w:val="002516BD"/>
    <w:rsid w:val="00252E63"/>
    <w:rsid w:val="00253FC6"/>
    <w:rsid w:val="00254279"/>
    <w:rsid w:val="00255919"/>
    <w:rsid w:val="00255EA8"/>
    <w:rsid w:val="00256F15"/>
    <w:rsid w:val="00257398"/>
    <w:rsid w:val="00257F19"/>
    <w:rsid w:val="0026176A"/>
    <w:rsid w:val="00261F96"/>
    <w:rsid w:val="002625F3"/>
    <w:rsid w:val="00263957"/>
    <w:rsid w:val="002640AE"/>
    <w:rsid w:val="00265053"/>
    <w:rsid w:val="00266888"/>
    <w:rsid w:val="0026693E"/>
    <w:rsid w:val="00267290"/>
    <w:rsid w:val="00267A02"/>
    <w:rsid w:val="0027046F"/>
    <w:rsid w:val="002733DB"/>
    <w:rsid w:val="002735E1"/>
    <w:rsid w:val="00274863"/>
    <w:rsid w:val="002752BF"/>
    <w:rsid w:val="00275D43"/>
    <w:rsid w:val="002774F1"/>
    <w:rsid w:val="002776E6"/>
    <w:rsid w:val="00283603"/>
    <w:rsid w:val="00283865"/>
    <w:rsid w:val="002838B1"/>
    <w:rsid w:val="002845E8"/>
    <w:rsid w:val="00285781"/>
    <w:rsid w:val="00285801"/>
    <w:rsid w:val="002858F7"/>
    <w:rsid w:val="00291751"/>
    <w:rsid w:val="00291DA0"/>
    <w:rsid w:val="00291FE3"/>
    <w:rsid w:val="002921C1"/>
    <w:rsid w:val="0029358C"/>
    <w:rsid w:val="002938A5"/>
    <w:rsid w:val="002941F7"/>
    <w:rsid w:val="00294FF5"/>
    <w:rsid w:val="002950DB"/>
    <w:rsid w:val="00296E3D"/>
    <w:rsid w:val="00296ED8"/>
    <w:rsid w:val="002A3021"/>
    <w:rsid w:val="002A343F"/>
    <w:rsid w:val="002A5E63"/>
    <w:rsid w:val="002A7AB5"/>
    <w:rsid w:val="002A7DED"/>
    <w:rsid w:val="002B0B69"/>
    <w:rsid w:val="002B15A7"/>
    <w:rsid w:val="002B19F2"/>
    <w:rsid w:val="002B2B9A"/>
    <w:rsid w:val="002B353C"/>
    <w:rsid w:val="002B45A9"/>
    <w:rsid w:val="002B5039"/>
    <w:rsid w:val="002B556E"/>
    <w:rsid w:val="002B6AC2"/>
    <w:rsid w:val="002B7242"/>
    <w:rsid w:val="002B72EA"/>
    <w:rsid w:val="002B7D04"/>
    <w:rsid w:val="002B7D91"/>
    <w:rsid w:val="002B7E1B"/>
    <w:rsid w:val="002C0F14"/>
    <w:rsid w:val="002C3116"/>
    <w:rsid w:val="002C3142"/>
    <w:rsid w:val="002C3D7C"/>
    <w:rsid w:val="002C3E33"/>
    <w:rsid w:val="002C4A81"/>
    <w:rsid w:val="002C5BDE"/>
    <w:rsid w:val="002C6FC6"/>
    <w:rsid w:val="002C7208"/>
    <w:rsid w:val="002C72E9"/>
    <w:rsid w:val="002C7A10"/>
    <w:rsid w:val="002D10FC"/>
    <w:rsid w:val="002D21A6"/>
    <w:rsid w:val="002D3A5E"/>
    <w:rsid w:val="002D3F01"/>
    <w:rsid w:val="002D49A4"/>
    <w:rsid w:val="002D4FAA"/>
    <w:rsid w:val="002D74BC"/>
    <w:rsid w:val="002E00EC"/>
    <w:rsid w:val="002E162B"/>
    <w:rsid w:val="002E30FA"/>
    <w:rsid w:val="002E36CC"/>
    <w:rsid w:val="002E5FF6"/>
    <w:rsid w:val="002E710C"/>
    <w:rsid w:val="002E767A"/>
    <w:rsid w:val="002F055B"/>
    <w:rsid w:val="002F09EF"/>
    <w:rsid w:val="002F16F7"/>
    <w:rsid w:val="002F22D0"/>
    <w:rsid w:val="002F4931"/>
    <w:rsid w:val="002F4A2E"/>
    <w:rsid w:val="002F5629"/>
    <w:rsid w:val="002F577D"/>
    <w:rsid w:val="002F6AE5"/>
    <w:rsid w:val="002F7265"/>
    <w:rsid w:val="002F75A7"/>
    <w:rsid w:val="002F7743"/>
    <w:rsid w:val="0030009D"/>
    <w:rsid w:val="00300F1A"/>
    <w:rsid w:val="0030143A"/>
    <w:rsid w:val="00303D0C"/>
    <w:rsid w:val="0030479F"/>
    <w:rsid w:val="0030485F"/>
    <w:rsid w:val="00304967"/>
    <w:rsid w:val="00304D97"/>
    <w:rsid w:val="003053B4"/>
    <w:rsid w:val="003054E5"/>
    <w:rsid w:val="003067C2"/>
    <w:rsid w:val="00306FA8"/>
    <w:rsid w:val="00307CFF"/>
    <w:rsid w:val="003101C4"/>
    <w:rsid w:val="00310335"/>
    <w:rsid w:val="00311DC0"/>
    <w:rsid w:val="003120C6"/>
    <w:rsid w:val="003121AB"/>
    <w:rsid w:val="00312A71"/>
    <w:rsid w:val="003139FA"/>
    <w:rsid w:val="003152A9"/>
    <w:rsid w:val="00316C50"/>
    <w:rsid w:val="003170EA"/>
    <w:rsid w:val="00317856"/>
    <w:rsid w:val="0032097B"/>
    <w:rsid w:val="003213B6"/>
    <w:rsid w:val="0032184D"/>
    <w:rsid w:val="0032195E"/>
    <w:rsid w:val="00321B6A"/>
    <w:rsid w:val="00322D5E"/>
    <w:rsid w:val="0032382F"/>
    <w:rsid w:val="003249D9"/>
    <w:rsid w:val="003249E0"/>
    <w:rsid w:val="0032680B"/>
    <w:rsid w:val="00326DEE"/>
    <w:rsid w:val="0032700E"/>
    <w:rsid w:val="003277FB"/>
    <w:rsid w:val="003278BE"/>
    <w:rsid w:val="00330593"/>
    <w:rsid w:val="00330888"/>
    <w:rsid w:val="00331AA8"/>
    <w:rsid w:val="00331DB5"/>
    <w:rsid w:val="003325E4"/>
    <w:rsid w:val="003332AC"/>
    <w:rsid w:val="003332D2"/>
    <w:rsid w:val="00333649"/>
    <w:rsid w:val="003345B2"/>
    <w:rsid w:val="003348F6"/>
    <w:rsid w:val="00334A26"/>
    <w:rsid w:val="00335BA2"/>
    <w:rsid w:val="003363C5"/>
    <w:rsid w:val="003364B6"/>
    <w:rsid w:val="00340392"/>
    <w:rsid w:val="003407C0"/>
    <w:rsid w:val="003418E9"/>
    <w:rsid w:val="00341FC3"/>
    <w:rsid w:val="00342B99"/>
    <w:rsid w:val="00342CB0"/>
    <w:rsid w:val="00343593"/>
    <w:rsid w:val="003440CC"/>
    <w:rsid w:val="003459EF"/>
    <w:rsid w:val="00345B0B"/>
    <w:rsid w:val="003465F1"/>
    <w:rsid w:val="003472AA"/>
    <w:rsid w:val="003505FF"/>
    <w:rsid w:val="00351E8C"/>
    <w:rsid w:val="003525C1"/>
    <w:rsid w:val="003528B6"/>
    <w:rsid w:val="00353213"/>
    <w:rsid w:val="00355E2C"/>
    <w:rsid w:val="0035619E"/>
    <w:rsid w:val="00356737"/>
    <w:rsid w:val="00356B5D"/>
    <w:rsid w:val="00357384"/>
    <w:rsid w:val="003578F1"/>
    <w:rsid w:val="003600C1"/>
    <w:rsid w:val="0036154C"/>
    <w:rsid w:val="00365B6B"/>
    <w:rsid w:val="00365C4B"/>
    <w:rsid w:val="00366157"/>
    <w:rsid w:val="00366319"/>
    <w:rsid w:val="00366FAB"/>
    <w:rsid w:val="003670A7"/>
    <w:rsid w:val="003702AE"/>
    <w:rsid w:val="00370740"/>
    <w:rsid w:val="00370B4A"/>
    <w:rsid w:val="0037239B"/>
    <w:rsid w:val="0037244F"/>
    <w:rsid w:val="0037347E"/>
    <w:rsid w:val="0037387F"/>
    <w:rsid w:val="00373AF2"/>
    <w:rsid w:val="00373C3D"/>
    <w:rsid w:val="00373F27"/>
    <w:rsid w:val="00375862"/>
    <w:rsid w:val="00376066"/>
    <w:rsid w:val="00376C1F"/>
    <w:rsid w:val="003817BF"/>
    <w:rsid w:val="003844B0"/>
    <w:rsid w:val="0038580E"/>
    <w:rsid w:val="00386369"/>
    <w:rsid w:val="00386A59"/>
    <w:rsid w:val="00387A3C"/>
    <w:rsid w:val="003900F6"/>
    <w:rsid w:val="00390125"/>
    <w:rsid w:val="00390591"/>
    <w:rsid w:val="003907E0"/>
    <w:rsid w:val="00390A2E"/>
    <w:rsid w:val="003913F7"/>
    <w:rsid w:val="003923CE"/>
    <w:rsid w:val="003933EA"/>
    <w:rsid w:val="003934D1"/>
    <w:rsid w:val="00393A44"/>
    <w:rsid w:val="003957EA"/>
    <w:rsid w:val="003959F8"/>
    <w:rsid w:val="00395C84"/>
    <w:rsid w:val="003975CC"/>
    <w:rsid w:val="003A0CE1"/>
    <w:rsid w:val="003A163E"/>
    <w:rsid w:val="003A257E"/>
    <w:rsid w:val="003A36BF"/>
    <w:rsid w:val="003A4362"/>
    <w:rsid w:val="003A48DD"/>
    <w:rsid w:val="003A48EF"/>
    <w:rsid w:val="003A7066"/>
    <w:rsid w:val="003B1492"/>
    <w:rsid w:val="003B2B8D"/>
    <w:rsid w:val="003B350B"/>
    <w:rsid w:val="003B3B4B"/>
    <w:rsid w:val="003B3B59"/>
    <w:rsid w:val="003B3BE1"/>
    <w:rsid w:val="003B46DC"/>
    <w:rsid w:val="003B4A89"/>
    <w:rsid w:val="003B4D38"/>
    <w:rsid w:val="003B51E3"/>
    <w:rsid w:val="003B5A16"/>
    <w:rsid w:val="003B5D42"/>
    <w:rsid w:val="003B5DEE"/>
    <w:rsid w:val="003B72B0"/>
    <w:rsid w:val="003B7546"/>
    <w:rsid w:val="003B7C7A"/>
    <w:rsid w:val="003B7FD9"/>
    <w:rsid w:val="003C0046"/>
    <w:rsid w:val="003C1215"/>
    <w:rsid w:val="003C20BD"/>
    <w:rsid w:val="003C3540"/>
    <w:rsid w:val="003C399D"/>
    <w:rsid w:val="003C487A"/>
    <w:rsid w:val="003C593B"/>
    <w:rsid w:val="003C5B57"/>
    <w:rsid w:val="003C5F7E"/>
    <w:rsid w:val="003C5FCF"/>
    <w:rsid w:val="003C6163"/>
    <w:rsid w:val="003C65B6"/>
    <w:rsid w:val="003D0008"/>
    <w:rsid w:val="003D093F"/>
    <w:rsid w:val="003D0EE7"/>
    <w:rsid w:val="003D199A"/>
    <w:rsid w:val="003D1C1D"/>
    <w:rsid w:val="003D2943"/>
    <w:rsid w:val="003D2BF8"/>
    <w:rsid w:val="003D5499"/>
    <w:rsid w:val="003D5D16"/>
    <w:rsid w:val="003E03BD"/>
    <w:rsid w:val="003E047A"/>
    <w:rsid w:val="003E08F0"/>
    <w:rsid w:val="003E0DC7"/>
    <w:rsid w:val="003E22A5"/>
    <w:rsid w:val="003E22B7"/>
    <w:rsid w:val="003E24CB"/>
    <w:rsid w:val="003E2772"/>
    <w:rsid w:val="003E31C9"/>
    <w:rsid w:val="003E4820"/>
    <w:rsid w:val="003E4EFB"/>
    <w:rsid w:val="003E4FA6"/>
    <w:rsid w:val="003E6084"/>
    <w:rsid w:val="003E6263"/>
    <w:rsid w:val="003E75F3"/>
    <w:rsid w:val="003E79D0"/>
    <w:rsid w:val="003E7D9E"/>
    <w:rsid w:val="003F0529"/>
    <w:rsid w:val="003F08FE"/>
    <w:rsid w:val="003F1085"/>
    <w:rsid w:val="003F12D8"/>
    <w:rsid w:val="003F28D5"/>
    <w:rsid w:val="003F2948"/>
    <w:rsid w:val="003F592E"/>
    <w:rsid w:val="003F65A0"/>
    <w:rsid w:val="003F6820"/>
    <w:rsid w:val="003F79AD"/>
    <w:rsid w:val="00400A55"/>
    <w:rsid w:val="004014C8"/>
    <w:rsid w:val="004014CC"/>
    <w:rsid w:val="004021A5"/>
    <w:rsid w:val="00402652"/>
    <w:rsid w:val="00404226"/>
    <w:rsid w:val="0040474A"/>
    <w:rsid w:val="00404EC7"/>
    <w:rsid w:val="004053D6"/>
    <w:rsid w:val="0040614A"/>
    <w:rsid w:val="004068B6"/>
    <w:rsid w:val="004070F5"/>
    <w:rsid w:val="0040719D"/>
    <w:rsid w:val="0041052D"/>
    <w:rsid w:val="00411AA5"/>
    <w:rsid w:val="00411C0D"/>
    <w:rsid w:val="00412F37"/>
    <w:rsid w:val="004153A4"/>
    <w:rsid w:val="00415C4D"/>
    <w:rsid w:val="00416214"/>
    <w:rsid w:val="004171FE"/>
    <w:rsid w:val="00417348"/>
    <w:rsid w:val="00420D55"/>
    <w:rsid w:val="004218E8"/>
    <w:rsid w:val="0042367D"/>
    <w:rsid w:val="00423C38"/>
    <w:rsid w:val="0042407B"/>
    <w:rsid w:val="0042480C"/>
    <w:rsid w:val="00424A6C"/>
    <w:rsid w:val="00424F04"/>
    <w:rsid w:val="0042671D"/>
    <w:rsid w:val="00427395"/>
    <w:rsid w:val="00427928"/>
    <w:rsid w:val="004279A5"/>
    <w:rsid w:val="00427C00"/>
    <w:rsid w:val="00431809"/>
    <w:rsid w:val="004320FE"/>
    <w:rsid w:val="0043274A"/>
    <w:rsid w:val="00433C92"/>
    <w:rsid w:val="004340C4"/>
    <w:rsid w:val="00434129"/>
    <w:rsid w:val="00435276"/>
    <w:rsid w:val="00435D86"/>
    <w:rsid w:val="004365CC"/>
    <w:rsid w:val="004368C4"/>
    <w:rsid w:val="00437D06"/>
    <w:rsid w:val="004406E1"/>
    <w:rsid w:val="00442358"/>
    <w:rsid w:val="00442EED"/>
    <w:rsid w:val="00443593"/>
    <w:rsid w:val="004443FF"/>
    <w:rsid w:val="00444410"/>
    <w:rsid w:val="00445CAE"/>
    <w:rsid w:val="0044707E"/>
    <w:rsid w:val="004474D8"/>
    <w:rsid w:val="00452C93"/>
    <w:rsid w:val="0045359B"/>
    <w:rsid w:val="00453624"/>
    <w:rsid w:val="004548E7"/>
    <w:rsid w:val="00454A4D"/>
    <w:rsid w:val="004579C4"/>
    <w:rsid w:val="00460207"/>
    <w:rsid w:val="0046052D"/>
    <w:rsid w:val="00460770"/>
    <w:rsid w:val="004623E3"/>
    <w:rsid w:val="00463F72"/>
    <w:rsid w:val="00465C3D"/>
    <w:rsid w:val="00465C83"/>
    <w:rsid w:val="00466020"/>
    <w:rsid w:val="00466417"/>
    <w:rsid w:val="004667FB"/>
    <w:rsid w:val="00466DC5"/>
    <w:rsid w:val="004675F6"/>
    <w:rsid w:val="00470083"/>
    <w:rsid w:val="004703AB"/>
    <w:rsid w:val="00471044"/>
    <w:rsid w:val="00472330"/>
    <w:rsid w:val="00474245"/>
    <w:rsid w:val="00474F98"/>
    <w:rsid w:val="004751E8"/>
    <w:rsid w:val="004753CE"/>
    <w:rsid w:val="0047543E"/>
    <w:rsid w:val="00475E9B"/>
    <w:rsid w:val="00476927"/>
    <w:rsid w:val="004779D2"/>
    <w:rsid w:val="00477A7B"/>
    <w:rsid w:val="00477C48"/>
    <w:rsid w:val="00480125"/>
    <w:rsid w:val="00480712"/>
    <w:rsid w:val="00480B1D"/>
    <w:rsid w:val="004813E2"/>
    <w:rsid w:val="00482774"/>
    <w:rsid w:val="00482D9F"/>
    <w:rsid w:val="0048470E"/>
    <w:rsid w:val="0048485F"/>
    <w:rsid w:val="00484FE3"/>
    <w:rsid w:val="00485095"/>
    <w:rsid w:val="00485378"/>
    <w:rsid w:val="0048679F"/>
    <w:rsid w:val="00486926"/>
    <w:rsid w:val="004905D7"/>
    <w:rsid w:val="00490638"/>
    <w:rsid w:val="00490D4B"/>
    <w:rsid w:val="00491B32"/>
    <w:rsid w:val="00491BA3"/>
    <w:rsid w:val="00492341"/>
    <w:rsid w:val="00492ADF"/>
    <w:rsid w:val="004939CB"/>
    <w:rsid w:val="0049429F"/>
    <w:rsid w:val="00494CF2"/>
    <w:rsid w:val="00494E11"/>
    <w:rsid w:val="00496C12"/>
    <w:rsid w:val="00497055"/>
    <w:rsid w:val="00497B12"/>
    <w:rsid w:val="004A05B7"/>
    <w:rsid w:val="004A0E84"/>
    <w:rsid w:val="004A201F"/>
    <w:rsid w:val="004A3034"/>
    <w:rsid w:val="004A3492"/>
    <w:rsid w:val="004A35AE"/>
    <w:rsid w:val="004A3CD3"/>
    <w:rsid w:val="004A4515"/>
    <w:rsid w:val="004A50F9"/>
    <w:rsid w:val="004A60CF"/>
    <w:rsid w:val="004A66F3"/>
    <w:rsid w:val="004A6CC9"/>
    <w:rsid w:val="004B0ADB"/>
    <w:rsid w:val="004B0F0D"/>
    <w:rsid w:val="004B13BC"/>
    <w:rsid w:val="004B3297"/>
    <w:rsid w:val="004B32CF"/>
    <w:rsid w:val="004B4657"/>
    <w:rsid w:val="004B4A57"/>
    <w:rsid w:val="004B4A93"/>
    <w:rsid w:val="004B4AD8"/>
    <w:rsid w:val="004B678D"/>
    <w:rsid w:val="004C0179"/>
    <w:rsid w:val="004C156D"/>
    <w:rsid w:val="004C1767"/>
    <w:rsid w:val="004C35E1"/>
    <w:rsid w:val="004C38FE"/>
    <w:rsid w:val="004C3F65"/>
    <w:rsid w:val="004C43A2"/>
    <w:rsid w:val="004C5EAC"/>
    <w:rsid w:val="004C6420"/>
    <w:rsid w:val="004C6FEE"/>
    <w:rsid w:val="004C7EE5"/>
    <w:rsid w:val="004D12D3"/>
    <w:rsid w:val="004D339F"/>
    <w:rsid w:val="004D377D"/>
    <w:rsid w:val="004D3F7C"/>
    <w:rsid w:val="004D5769"/>
    <w:rsid w:val="004D586F"/>
    <w:rsid w:val="004D5FF9"/>
    <w:rsid w:val="004D7335"/>
    <w:rsid w:val="004D73AE"/>
    <w:rsid w:val="004D7B6B"/>
    <w:rsid w:val="004D7F9A"/>
    <w:rsid w:val="004E01E2"/>
    <w:rsid w:val="004E023C"/>
    <w:rsid w:val="004E05C1"/>
    <w:rsid w:val="004E0683"/>
    <w:rsid w:val="004E1814"/>
    <w:rsid w:val="004E26C1"/>
    <w:rsid w:val="004E389D"/>
    <w:rsid w:val="004E437D"/>
    <w:rsid w:val="004E58A5"/>
    <w:rsid w:val="004E5B7B"/>
    <w:rsid w:val="004E69F1"/>
    <w:rsid w:val="004E6E7A"/>
    <w:rsid w:val="004F02AD"/>
    <w:rsid w:val="004F05E6"/>
    <w:rsid w:val="004F09A4"/>
    <w:rsid w:val="004F0CBA"/>
    <w:rsid w:val="004F1F03"/>
    <w:rsid w:val="004F3A63"/>
    <w:rsid w:val="004F3C11"/>
    <w:rsid w:val="004F3D6F"/>
    <w:rsid w:val="004F3E9C"/>
    <w:rsid w:val="004F6511"/>
    <w:rsid w:val="004F66BC"/>
    <w:rsid w:val="004F6A80"/>
    <w:rsid w:val="004F6BE1"/>
    <w:rsid w:val="004F733E"/>
    <w:rsid w:val="004F74E6"/>
    <w:rsid w:val="004F7704"/>
    <w:rsid w:val="004F79C9"/>
    <w:rsid w:val="0050095F"/>
    <w:rsid w:val="005023BB"/>
    <w:rsid w:val="00502744"/>
    <w:rsid w:val="00505CCD"/>
    <w:rsid w:val="00507863"/>
    <w:rsid w:val="00507B52"/>
    <w:rsid w:val="00510B0F"/>
    <w:rsid w:val="00510D9B"/>
    <w:rsid w:val="00510ED1"/>
    <w:rsid w:val="005120C4"/>
    <w:rsid w:val="005137F8"/>
    <w:rsid w:val="00513942"/>
    <w:rsid w:val="00515C38"/>
    <w:rsid w:val="00515C58"/>
    <w:rsid w:val="00516EF4"/>
    <w:rsid w:val="005178B9"/>
    <w:rsid w:val="00517D27"/>
    <w:rsid w:val="0052000E"/>
    <w:rsid w:val="0052139C"/>
    <w:rsid w:val="00522FA6"/>
    <w:rsid w:val="005237D7"/>
    <w:rsid w:val="00523AAA"/>
    <w:rsid w:val="00523FB5"/>
    <w:rsid w:val="005243AD"/>
    <w:rsid w:val="00524BAF"/>
    <w:rsid w:val="00524D1C"/>
    <w:rsid w:val="00525386"/>
    <w:rsid w:val="00526313"/>
    <w:rsid w:val="005268AF"/>
    <w:rsid w:val="005270F2"/>
    <w:rsid w:val="0052786B"/>
    <w:rsid w:val="00527BC5"/>
    <w:rsid w:val="005302CE"/>
    <w:rsid w:val="005303AE"/>
    <w:rsid w:val="00530490"/>
    <w:rsid w:val="0053079E"/>
    <w:rsid w:val="00530F75"/>
    <w:rsid w:val="00531041"/>
    <w:rsid w:val="005315B7"/>
    <w:rsid w:val="005328FA"/>
    <w:rsid w:val="005329E7"/>
    <w:rsid w:val="005333AE"/>
    <w:rsid w:val="0053348B"/>
    <w:rsid w:val="00534F80"/>
    <w:rsid w:val="005350D6"/>
    <w:rsid w:val="00535F6B"/>
    <w:rsid w:val="00536913"/>
    <w:rsid w:val="00537CD4"/>
    <w:rsid w:val="00537D7E"/>
    <w:rsid w:val="00540FE5"/>
    <w:rsid w:val="00541255"/>
    <w:rsid w:val="005412BD"/>
    <w:rsid w:val="00542A78"/>
    <w:rsid w:val="005438BC"/>
    <w:rsid w:val="00544486"/>
    <w:rsid w:val="00544914"/>
    <w:rsid w:val="0054513C"/>
    <w:rsid w:val="0054515A"/>
    <w:rsid w:val="00545D8E"/>
    <w:rsid w:val="005477FF"/>
    <w:rsid w:val="00550456"/>
    <w:rsid w:val="00550C48"/>
    <w:rsid w:val="00551176"/>
    <w:rsid w:val="00551C7F"/>
    <w:rsid w:val="005521EA"/>
    <w:rsid w:val="00553607"/>
    <w:rsid w:val="00554CBA"/>
    <w:rsid w:val="00555744"/>
    <w:rsid w:val="00555E6E"/>
    <w:rsid w:val="005560B6"/>
    <w:rsid w:val="00556911"/>
    <w:rsid w:val="00556D8A"/>
    <w:rsid w:val="00557CE1"/>
    <w:rsid w:val="005610E7"/>
    <w:rsid w:val="00561395"/>
    <w:rsid w:val="0056157F"/>
    <w:rsid w:val="005615A3"/>
    <w:rsid w:val="00561760"/>
    <w:rsid w:val="00561E36"/>
    <w:rsid w:val="00561E7C"/>
    <w:rsid w:val="005628BA"/>
    <w:rsid w:val="005638CA"/>
    <w:rsid w:val="00564263"/>
    <w:rsid w:val="00564605"/>
    <w:rsid w:val="00564B88"/>
    <w:rsid w:val="00566E03"/>
    <w:rsid w:val="00567922"/>
    <w:rsid w:val="00567B9F"/>
    <w:rsid w:val="0057074B"/>
    <w:rsid w:val="00571731"/>
    <w:rsid w:val="00571B59"/>
    <w:rsid w:val="00571B69"/>
    <w:rsid w:val="00572888"/>
    <w:rsid w:val="005730E4"/>
    <w:rsid w:val="00573391"/>
    <w:rsid w:val="0057344E"/>
    <w:rsid w:val="005744A1"/>
    <w:rsid w:val="005761AB"/>
    <w:rsid w:val="00576D70"/>
    <w:rsid w:val="00576F66"/>
    <w:rsid w:val="00577304"/>
    <w:rsid w:val="0057779E"/>
    <w:rsid w:val="0058044F"/>
    <w:rsid w:val="00580DBD"/>
    <w:rsid w:val="0058147F"/>
    <w:rsid w:val="00581F02"/>
    <w:rsid w:val="00582BE7"/>
    <w:rsid w:val="00583166"/>
    <w:rsid w:val="005831F7"/>
    <w:rsid w:val="00583EFC"/>
    <w:rsid w:val="0058453B"/>
    <w:rsid w:val="00584571"/>
    <w:rsid w:val="005852F2"/>
    <w:rsid w:val="005861B8"/>
    <w:rsid w:val="005866D1"/>
    <w:rsid w:val="005871A9"/>
    <w:rsid w:val="00587397"/>
    <w:rsid w:val="005876B2"/>
    <w:rsid w:val="00587D23"/>
    <w:rsid w:val="005908F0"/>
    <w:rsid w:val="005917E4"/>
    <w:rsid w:val="00591D74"/>
    <w:rsid w:val="00591EDA"/>
    <w:rsid w:val="005924FD"/>
    <w:rsid w:val="00593223"/>
    <w:rsid w:val="0059339A"/>
    <w:rsid w:val="0059493F"/>
    <w:rsid w:val="005971A3"/>
    <w:rsid w:val="005972FB"/>
    <w:rsid w:val="00597639"/>
    <w:rsid w:val="0059794A"/>
    <w:rsid w:val="005A0688"/>
    <w:rsid w:val="005A117C"/>
    <w:rsid w:val="005A135F"/>
    <w:rsid w:val="005A1E7B"/>
    <w:rsid w:val="005A2C9A"/>
    <w:rsid w:val="005A2D34"/>
    <w:rsid w:val="005A2D87"/>
    <w:rsid w:val="005A5170"/>
    <w:rsid w:val="005A7E16"/>
    <w:rsid w:val="005A7F99"/>
    <w:rsid w:val="005B0277"/>
    <w:rsid w:val="005B2D3E"/>
    <w:rsid w:val="005B3C42"/>
    <w:rsid w:val="005B3CE1"/>
    <w:rsid w:val="005B4059"/>
    <w:rsid w:val="005B55AA"/>
    <w:rsid w:val="005B57B4"/>
    <w:rsid w:val="005B6925"/>
    <w:rsid w:val="005B779D"/>
    <w:rsid w:val="005C0347"/>
    <w:rsid w:val="005C3B0C"/>
    <w:rsid w:val="005C3B24"/>
    <w:rsid w:val="005C4C2D"/>
    <w:rsid w:val="005C4C9D"/>
    <w:rsid w:val="005C56BD"/>
    <w:rsid w:val="005C6116"/>
    <w:rsid w:val="005C6908"/>
    <w:rsid w:val="005C6BD2"/>
    <w:rsid w:val="005C6D20"/>
    <w:rsid w:val="005C7A09"/>
    <w:rsid w:val="005D1286"/>
    <w:rsid w:val="005D2B8F"/>
    <w:rsid w:val="005D4796"/>
    <w:rsid w:val="005D4A81"/>
    <w:rsid w:val="005D53A2"/>
    <w:rsid w:val="005D59BF"/>
    <w:rsid w:val="005D5BA8"/>
    <w:rsid w:val="005D6279"/>
    <w:rsid w:val="005D70C5"/>
    <w:rsid w:val="005E0743"/>
    <w:rsid w:val="005E0AD2"/>
    <w:rsid w:val="005E1119"/>
    <w:rsid w:val="005E1511"/>
    <w:rsid w:val="005E19C7"/>
    <w:rsid w:val="005E48DD"/>
    <w:rsid w:val="005E4B20"/>
    <w:rsid w:val="005E4C43"/>
    <w:rsid w:val="005E5225"/>
    <w:rsid w:val="005E5476"/>
    <w:rsid w:val="005E5DFB"/>
    <w:rsid w:val="005E5E9F"/>
    <w:rsid w:val="005E6598"/>
    <w:rsid w:val="005F0386"/>
    <w:rsid w:val="005F12B7"/>
    <w:rsid w:val="005F1C28"/>
    <w:rsid w:val="005F3B24"/>
    <w:rsid w:val="005F46D1"/>
    <w:rsid w:val="005F557F"/>
    <w:rsid w:val="005F7525"/>
    <w:rsid w:val="005F7A40"/>
    <w:rsid w:val="00601D03"/>
    <w:rsid w:val="006020FE"/>
    <w:rsid w:val="00603815"/>
    <w:rsid w:val="00603937"/>
    <w:rsid w:val="0060437F"/>
    <w:rsid w:val="006046AA"/>
    <w:rsid w:val="00604896"/>
    <w:rsid w:val="00604ECC"/>
    <w:rsid w:val="00604F61"/>
    <w:rsid w:val="00605814"/>
    <w:rsid w:val="0060623D"/>
    <w:rsid w:val="006064DE"/>
    <w:rsid w:val="00606753"/>
    <w:rsid w:val="0060788D"/>
    <w:rsid w:val="006110A6"/>
    <w:rsid w:val="006120BA"/>
    <w:rsid w:val="006125A9"/>
    <w:rsid w:val="00612969"/>
    <w:rsid w:val="00615302"/>
    <w:rsid w:val="00615553"/>
    <w:rsid w:val="006155A7"/>
    <w:rsid w:val="00616B6D"/>
    <w:rsid w:val="00616BD8"/>
    <w:rsid w:val="0061700F"/>
    <w:rsid w:val="00617DEC"/>
    <w:rsid w:val="006201DC"/>
    <w:rsid w:val="00620A53"/>
    <w:rsid w:val="0062146D"/>
    <w:rsid w:val="0062153C"/>
    <w:rsid w:val="00621850"/>
    <w:rsid w:val="00622403"/>
    <w:rsid w:val="006228A4"/>
    <w:rsid w:val="00622DC6"/>
    <w:rsid w:val="00623041"/>
    <w:rsid w:val="00623577"/>
    <w:rsid w:val="006242CA"/>
    <w:rsid w:val="00625543"/>
    <w:rsid w:val="00627BA3"/>
    <w:rsid w:val="006308EA"/>
    <w:rsid w:val="0063176B"/>
    <w:rsid w:val="0063260D"/>
    <w:rsid w:val="006331CD"/>
    <w:rsid w:val="00633D3A"/>
    <w:rsid w:val="0063431A"/>
    <w:rsid w:val="00634502"/>
    <w:rsid w:val="00634544"/>
    <w:rsid w:val="006357F5"/>
    <w:rsid w:val="006359A9"/>
    <w:rsid w:val="00637F02"/>
    <w:rsid w:val="00640244"/>
    <w:rsid w:val="00641231"/>
    <w:rsid w:val="00642307"/>
    <w:rsid w:val="00643470"/>
    <w:rsid w:val="006439BE"/>
    <w:rsid w:val="00644127"/>
    <w:rsid w:val="006448F4"/>
    <w:rsid w:val="006452CD"/>
    <w:rsid w:val="00645A7C"/>
    <w:rsid w:val="00646228"/>
    <w:rsid w:val="00646C5D"/>
    <w:rsid w:val="00646EB7"/>
    <w:rsid w:val="00647F90"/>
    <w:rsid w:val="006500D7"/>
    <w:rsid w:val="00650265"/>
    <w:rsid w:val="00650DAD"/>
    <w:rsid w:val="00652408"/>
    <w:rsid w:val="00652D28"/>
    <w:rsid w:val="00654B10"/>
    <w:rsid w:val="0065520D"/>
    <w:rsid w:val="00655C8F"/>
    <w:rsid w:val="006563DB"/>
    <w:rsid w:val="00656AF8"/>
    <w:rsid w:val="00657C72"/>
    <w:rsid w:val="00657E6A"/>
    <w:rsid w:val="0066019E"/>
    <w:rsid w:val="00660368"/>
    <w:rsid w:val="00660706"/>
    <w:rsid w:val="00660E6E"/>
    <w:rsid w:val="00661868"/>
    <w:rsid w:val="00662D86"/>
    <w:rsid w:val="006635F5"/>
    <w:rsid w:val="00663DC5"/>
    <w:rsid w:val="0066441F"/>
    <w:rsid w:val="00664876"/>
    <w:rsid w:val="00664920"/>
    <w:rsid w:val="006667FA"/>
    <w:rsid w:val="00666CFE"/>
    <w:rsid w:val="00667F63"/>
    <w:rsid w:val="00670080"/>
    <w:rsid w:val="006700EF"/>
    <w:rsid w:val="00670AEC"/>
    <w:rsid w:val="00671185"/>
    <w:rsid w:val="006714BA"/>
    <w:rsid w:val="00675547"/>
    <w:rsid w:val="00675A2D"/>
    <w:rsid w:val="00675E1D"/>
    <w:rsid w:val="00676255"/>
    <w:rsid w:val="0067628D"/>
    <w:rsid w:val="00682BB9"/>
    <w:rsid w:val="0068307A"/>
    <w:rsid w:val="00684A2C"/>
    <w:rsid w:val="006852EA"/>
    <w:rsid w:val="006856F2"/>
    <w:rsid w:val="00685FEF"/>
    <w:rsid w:val="006866F2"/>
    <w:rsid w:val="0068701E"/>
    <w:rsid w:val="0069036E"/>
    <w:rsid w:val="00691888"/>
    <w:rsid w:val="00691935"/>
    <w:rsid w:val="00691DA6"/>
    <w:rsid w:val="006922E9"/>
    <w:rsid w:val="00693B8F"/>
    <w:rsid w:val="006957EF"/>
    <w:rsid w:val="00695A4F"/>
    <w:rsid w:val="00696501"/>
    <w:rsid w:val="006A036B"/>
    <w:rsid w:val="006A1A6A"/>
    <w:rsid w:val="006B06EF"/>
    <w:rsid w:val="006B1132"/>
    <w:rsid w:val="006B151B"/>
    <w:rsid w:val="006B17D4"/>
    <w:rsid w:val="006B1A6D"/>
    <w:rsid w:val="006B27D9"/>
    <w:rsid w:val="006B44FF"/>
    <w:rsid w:val="006B4D10"/>
    <w:rsid w:val="006B5B1A"/>
    <w:rsid w:val="006B611D"/>
    <w:rsid w:val="006C1933"/>
    <w:rsid w:val="006C1CD8"/>
    <w:rsid w:val="006C31D9"/>
    <w:rsid w:val="006C321E"/>
    <w:rsid w:val="006C3AA6"/>
    <w:rsid w:val="006C3B8F"/>
    <w:rsid w:val="006C56B7"/>
    <w:rsid w:val="006C5AC5"/>
    <w:rsid w:val="006C637F"/>
    <w:rsid w:val="006C76D4"/>
    <w:rsid w:val="006D045D"/>
    <w:rsid w:val="006D1BCA"/>
    <w:rsid w:val="006D1EB1"/>
    <w:rsid w:val="006D4805"/>
    <w:rsid w:val="006D50C7"/>
    <w:rsid w:val="006D70A3"/>
    <w:rsid w:val="006D76D3"/>
    <w:rsid w:val="006D7C6F"/>
    <w:rsid w:val="006D7FE4"/>
    <w:rsid w:val="006E1024"/>
    <w:rsid w:val="006E1056"/>
    <w:rsid w:val="006E1D5E"/>
    <w:rsid w:val="006E2222"/>
    <w:rsid w:val="006E423F"/>
    <w:rsid w:val="006E576E"/>
    <w:rsid w:val="006E5C69"/>
    <w:rsid w:val="006E6DCE"/>
    <w:rsid w:val="006E6F5A"/>
    <w:rsid w:val="006E7DCF"/>
    <w:rsid w:val="006F0561"/>
    <w:rsid w:val="006F0D3B"/>
    <w:rsid w:val="006F25A5"/>
    <w:rsid w:val="006F2C65"/>
    <w:rsid w:val="006F2E61"/>
    <w:rsid w:val="006F306A"/>
    <w:rsid w:val="006F3183"/>
    <w:rsid w:val="006F32F6"/>
    <w:rsid w:val="006F4177"/>
    <w:rsid w:val="006F4492"/>
    <w:rsid w:val="006F5AF0"/>
    <w:rsid w:val="006F6EF1"/>
    <w:rsid w:val="006F6FF3"/>
    <w:rsid w:val="006F7710"/>
    <w:rsid w:val="006F7B09"/>
    <w:rsid w:val="00700871"/>
    <w:rsid w:val="00701182"/>
    <w:rsid w:val="0070152F"/>
    <w:rsid w:val="007024FF"/>
    <w:rsid w:val="00703606"/>
    <w:rsid w:val="007050E3"/>
    <w:rsid w:val="00710913"/>
    <w:rsid w:val="00710B5A"/>
    <w:rsid w:val="00710B65"/>
    <w:rsid w:val="00711795"/>
    <w:rsid w:val="007119A3"/>
    <w:rsid w:val="007128B1"/>
    <w:rsid w:val="007136E3"/>
    <w:rsid w:val="00713D0A"/>
    <w:rsid w:val="00714C8C"/>
    <w:rsid w:val="007159C2"/>
    <w:rsid w:val="00716153"/>
    <w:rsid w:val="0071620B"/>
    <w:rsid w:val="0071637D"/>
    <w:rsid w:val="0071779B"/>
    <w:rsid w:val="007207FF"/>
    <w:rsid w:val="007218A2"/>
    <w:rsid w:val="007224ED"/>
    <w:rsid w:val="00722668"/>
    <w:rsid w:val="00722BF9"/>
    <w:rsid w:val="00722FBD"/>
    <w:rsid w:val="0072343F"/>
    <w:rsid w:val="00727E61"/>
    <w:rsid w:val="007303F0"/>
    <w:rsid w:val="00730B0A"/>
    <w:rsid w:val="0073110C"/>
    <w:rsid w:val="00731A1F"/>
    <w:rsid w:val="00732CA5"/>
    <w:rsid w:val="00732DE1"/>
    <w:rsid w:val="00733051"/>
    <w:rsid w:val="007331C6"/>
    <w:rsid w:val="00733601"/>
    <w:rsid w:val="00734CF3"/>
    <w:rsid w:val="00735475"/>
    <w:rsid w:val="0073643B"/>
    <w:rsid w:val="007366B3"/>
    <w:rsid w:val="00736D9F"/>
    <w:rsid w:val="00737AA0"/>
    <w:rsid w:val="00737B30"/>
    <w:rsid w:val="007428F8"/>
    <w:rsid w:val="00742921"/>
    <w:rsid w:val="007432ED"/>
    <w:rsid w:val="007434BA"/>
    <w:rsid w:val="007437D9"/>
    <w:rsid w:val="00743F12"/>
    <w:rsid w:val="00747552"/>
    <w:rsid w:val="007502C1"/>
    <w:rsid w:val="007503DE"/>
    <w:rsid w:val="00750F47"/>
    <w:rsid w:val="007519BC"/>
    <w:rsid w:val="00753B38"/>
    <w:rsid w:val="0075439D"/>
    <w:rsid w:val="00754444"/>
    <w:rsid w:val="00754E53"/>
    <w:rsid w:val="0075516C"/>
    <w:rsid w:val="007554D9"/>
    <w:rsid w:val="00755704"/>
    <w:rsid w:val="00755B5E"/>
    <w:rsid w:val="0075750A"/>
    <w:rsid w:val="00757DF1"/>
    <w:rsid w:val="00761C3C"/>
    <w:rsid w:val="00762F9C"/>
    <w:rsid w:val="00763623"/>
    <w:rsid w:val="00763721"/>
    <w:rsid w:val="00763794"/>
    <w:rsid w:val="00763C42"/>
    <w:rsid w:val="0076577A"/>
    <w:rsid w:val="00766DD1"/>
    <w:rsid w:val="007674BB"/>
    <w:rsid w:val="0077016C"/>
    <w:rsid w:val="0077128E"/>
    <w:rsid w:val="007746CB"/>
    <w:rsid w:val="00774AD1"/>
    <w:rsid w:val="00774C5C"/>
    <w:rsid w:val="00776C97"/>
    <w:rsid w:val="00777E90"/>
    <w:rsid w:val="00781290"/>
    <w:rsid w:val="0078165F"/>
    <w:rsid w:val="00782535"/>
    <w:rsid w:val="00782752"/>
    <w:rsid w:val="00782889"/>
    <w:rsid w:val="0078531C"/>
    <w:rsid w:val="007855AE"/>
    <w:rsid w:val="00786E48"/>
    <w:rsid w:val="00786EFD"/>
    <w:rsid w:val="0078712F"/>
    <w:rsid w:val="00787A89"/>
    <w:rsid w:val="00790D1B"/>
    <w:rsid w:val="00791208"/>
    <w:rsid w:val="00791999"/>
    <w:rsid w:val="007923E0"/>
    <w:rsid w:val="0079240B"/>
    <w:rsid w:val="00792F42"/>
    <w:rsid w:val="00793720"/>
    <w:rsid w:val="00794317"/>
    <w:rsid w:val="007947F8"/>
    <w:rsid w:val="00794FD0"/>
    <w:rsid w:val="00795F24"/>
    <w:rsid w:val="00795F56"/>
    <w:rsid w:val="007969D8"/>
    <w:rsid w:val="00797AD2"/>
    <w:rsid w:val="007A0E80"/>
    <w:rsid w:val="007A1A6B"/>
    <w:rsid w:val="007A1B88"/>
    <w:rsid w:val="007A33AE"/>
    <w:rsid w:val="007A3992"/>
    <w:rsid w:val="007A44E4"/>
    <w:rsid w:val="007A6012"/>
    <w:rsid w:val="007A623E"/>
    <w:rsid w:val="007A65FD"/>
    <w:rsid w:val="007A6C66"/>
    <w:rsid w:val="007A6C76"/>
    <w:rsid w:val="007A7921"/>
    <w:rsid w:val="007A7A6D"/>
    <w:rsid w:val="007A7AA6"/>
    <w:rsid w:val="007B0D82"/>
    <w:rsid w:val="007B1778"/>
    <w:rsid w:val="007B18FE"/>
    <w:rsid w:val="007B1BA6"/>
    <w:rsid w:val="007B22EC"/>
    <w:rsid w:val="007B2352"/>
    <w:rsid w:val="007B2ED2"/>
    <w:rsid w:val="007B3098"/>
    <w:rsid w:val="007B348E"/>
    <w:rsid w:val="007B4174"/>
    <w:rsid w:val="007B4E28"/>
    <w:rsid w:val="007B57C8"/>
    <w:rsid w:val="007B5C65"/>
    <w:rsid w:val="007B5ED6"/>
    <w:rsid w:val="007C07C7"/>
    <w:rsid w:val="007C0AD3"/>
    <w:rsid w:val="007C0BBA"/>
    <w:rsid w:val="007C0E85"/>
    <w:rsid w:val="007C103A"/>
    <w:rsid w:val="007C2668"/>
    <w:rsid w:val="007C2824"/>
    <w:rsid w:val="007C3C6C"/>
    <w:rsid w:val="007C4AB9"/>
    <w:rsid w:val="007C5EAF"/>
    <w:rsid w:val="007C63CD"/>
    <w:rsid w:val="007D041D"/>
    <w:rsid w:val="007D0439"/>
    <w:rsid w:val="007D0884"/>
    <w:rsid w:val="007D0D5B"/>
    <w:rsid w:val="007D20EE"/>
    <w:rsid w:val="007D28EB"/>
    <w:rsid w:val="007D2A4D"/>
    <w:rsid w:val="007D33C2"/>
    <w:rsid w:val="007D3803"/>
    <w:rsid w:val="007D38E2"/>
    <w:rsid w:val="007D517A"/>
    <w:rsid w:val="007D69DE"/>
    <w:rsid w:val="007E148C"/>
    <w:rsid w:val="007E148D"/>
    <w:rsid w:val="007E1623"/>
    <w:rsid w:val="007E175D"/>
    <w:rsid w:val="007E2287"/>
    <w:rsid w:val="007E25CE"/>
    <w:rsid w:val="007E3109"/>
    <w:rsid w:val="007E358E"/>
    <w:rsid w:val="007E40F5"/>
    <w:rsid w:val="007E4146"/>
    <w:rsid w:val="007E49B0"/>
    <w:rsid w:val="007E52BD"/>
    <w:rsid w:val="007E5700"/>
    <w:rsid w:val="007E57C7"/>
    <w:rsid w:val="007E63B7"/>
    <w:rsid w:val="007E686C"/>
    <w:rsid w:val="007E6C65"/>
    <w:rsid w:val="007E71AB"/>
    <w:rsid w:val="007E71FD"/>
    <w:rsid w:val="007E73D4"/>
    <w:rsid w:val="007F0332"/>
    <w:rsid w:val="007F03A8"/>
    <w:rsid w:val="007F04A0"/>
    <w:rsid w:val="007F2919"/>
    <w:rsid w:val="007F2E9A"/>
    <w:rsid w:val="007F31C5"/>
    <w:rsid w:val="007F372D"/>
    <w:rsid w:val="007F5437"/>
    <w:rsid w:val="007F5CCE"/>
    <w:rsid w:val="007F6E2F"/>
    <w:rsid w:val="007F7680"/>
    <w:rsid w:val="007F7E52"/>
    <w:rsid w:val="0080193B"/>
    <w:rsid w:val="00802306"/>
    <w:rsid w:val="008029BE"/>
    <w:rsid w:val="00802BF3"/>
    <w:rsid w:val="00803735"/>
    <w:rsid w:val="00803B8C"/>
    <w:rsid w:val="00803FDB"/>
    <w:rsid w:val="008052AF"/>
    <w:rsid w:val="00806EA5"/>
    <w:rsid w:val="00806F71"/>
    <w:rsid w:val="00807C9B"/>
    <w:rsid w:val="00810214"/>
    <w:rsid w:val="00810422"/>
    <w:rsid w:val="0081074C"/>
    <w:rsid w:val="0081101E"/>
    <w:rsid w:val="0081162B"/>
    <w:rsid w:val="00811DDF"/>
    <w:rsid w:val="00811F47"/>
    <w:rsid w:val="008124BA"/>
    <w:rsid w:val="008159D9"/>
    <w:rsid w:val="008171A7"/>
    <w:rsid w:val="00820C1E"/>
    <w:rsid w:val="00821D80"/>
    <w:rsid w:val="00822467"/>
    <w:rsid w:val="008242E1"/>
    <w:rsid w:val="00825185"/>
    <w:rsid w:val="0082526B"/>
    <w:rsid w:val="00825C24"/>
    <w:rsid w:val="00825E0B"/>
    <w:rsid w:val="00825E31"/>
    <w:rsid w:val="00826BFA"/>
    <w:rsid w:val="00827D66"/>
    <w:rsid w:val="00830C25"/>
    <w:rsid w:val="00830F3D"/>
    <w:rsid w:val="008316AA"/>
    <w:rsid w:val="00831C4D"/>
    <w:rsid w:val="00832416"/>
    <w:rsid w:val="00835ACA"/>
    <w:rsid w:val="008364AC"/>
    <w:rsid w:val="00837A7E"/>
    <w:rsid w:val="00840752"/>
    <w:rsid w:val="0084107A"/>
    <w:rsid w:val="00841750"/>
    <w:rsid w:val="008422CB"/>
    <w:rsid w:val="008427D8"/>
    <w:rsid w:val="00842A33"/>
    <w:rsid w:val="00844130"/>
    <w:rsid w:val="00847B81"/>
    <w:rsid w:val="00851754"/>
    <w:rsid w:val="00852998"/>
    <w:rsid w:val="00852F68"/>
    <w:rsid w:val="008530DC"/>
    <w:rsid w:val="0085329B"/>
    <w:rsid w:val="0085411A"/>
    <w:rsid w:val="00854B22"/>
    <w:rsid w:val="00855719"/>
    <w:rsid w:val="008557EF"/>
    <w:rsid w:val="00856128"/>
    <w:rsid w:val="008562D4"/>
    <w:rsid w:val="00860012"/>
    <w:rsid w:val="008600C6"/>
    <w:rsid w:val="0086015A"/>
    <w:rsid w:val="00860434"/>
    <w:rsid w:val="008609B6"/>
    <w:rsid w:val="00861638"/>
    <w:rsid w:val="00861D64"/>
    <w:rsid w:val="00864BC9"/>
    <w:rsid w:val="008661FA"/>
    <w:rsid w:val="0087044C"/>
    <w:rsid w:val="0087067B"/>
    <w:rsid w:val="00870A6E"/>
    <w:rsid w:val="00870C11"/>
    <w:rsid w:val="00870F37"/>
    <w:rsid w:val="008715FA"/>
    <w:rsid w:val="00871D3F"/>
    <w:rsid w:val="0087243F"/>
    <w:rsid w:val="00874DD8"/>
    <w:rsid w:val="00877FC7"/>
    <w:rsid w:val="00880E36"/>
    <w:rsid w:val="00884B36"/>
    <w:rsid w:val="008857CC"/>
    <w:rsid w:val="008864C1"/>
    <w:rsid w:val="00891292"/>
    <w:rsid w:val="008924F6"/>
    <w:rsid w:val="0089261F"/>
    <w:rsid w:val="00892822"/>
    <w:rsid w:val="00892D7F"/>
    <w:rsid w:val="0089424E"/>
    <w:rsid w:val="008946D8"/>
    <w:rsid w:val="00894878"/>
    <w:rsid w:val="00894AAF"/>
    <w:rsid w:val="00894E00"/>
    <w:rsid w:val="00895044"/>
    <w:rsid w:val="00895BCB"/>
    <w:rsid w:val="00896DFA"/>
    <w:rsid w:val="0089789C"/>
    <w:rsid w:val="00897D9C"/>
    <w:rsid w:val="00897DF0"/>
    <w:rsid w:val="008A0466"/>
    <w:rsid w:val="008A1517"/>
    <w:rsid w:val="008A1CC0"/>
    <w:rsid w:val="008A2AF8"/>
    <w:rsid w:val="008A39BC"/>
    <w:rsid w:val="008A3A19"/>
    <w:rsid w:val="008A5A93"/>
    <w:rsid w:val="008A5B2E"/>
    <w:rsid w:val="008A5E6C"/>
    <w:rsid w:val="008A5F51"/>
    <w:rsid w:val="008A60AA"/>
    <w:rsid w:val="008A7CC4"/>
    <w:rsid w:val="008B14FA"/>
    <w:rsid w:val="008B18C8"/>
    <w:rsid w:val="008B2A2F"/>
    <w:rsid w:val="008B307A"/>
    <w:rsid w:val="008B38BA"/>
    <w:rsid w:val="008B5388"/>
    <w:rsid w:val="008B64AD"/>
    <w:rsid w:val="008B7EB7"/>
    <w:rsid w:val="008C048B"/>
    <w:rsid w:val="008C1BAF"/>
    <w:rsid w:val="008C23A1"/>
    <w:rsid w:val="008C2DB1"/>
    <w:rsid w:val="008C3538"/>
    <w:rsid w:val="008C43F1"/>
    <w:rsid w:val="008C538F"/>
    <w:rsid w:val="008C6624"/>
    <w:rsid w:val="008C6C86"/>
    <w:rsid w:val="008C7FA2"/>
    <w:rsid w:val="008D0335"/>
    <w:rsid w:val="008D1B82"/>
    <w:rsid w:val="008D2F6A"/>
    <w:rsid w:val="008D430D"/>
    <w:rsid w:val="008D4B7F"/>
    <w:rsid w:val="008D5452"/>
    <w:rsid w:val="008D6756"/>
    <w:rsid w:val="008D7069"/>
    <w:rsid w:val="008E087B"/>
    <w:rsid w:val="008E08DB"/>
    <w:rsid w:val="008E0BD9"/>
    <w:rsid w:val="008E209A"/>
    <w:rsid w:val="008E24B9"/>
    <w:rsid w:val="008E36DB"/>
    <w:rsid w:val="008E50E3"/>
    <w:rsid w:val="008E6DA1"/>
    <w:rsid w:val="008F00F3"/>
    <w:rsid w:val="008F096F"/>
    <w:rsid w:val="008F12D4"/>
    <w:rsid w:val="008F18D1"/>
    <w:rsid w:val="008F246E"/>
    <w:rsid w:val="008F3D82"/>
    <w:rsid w:val="008F422E"/>
    <w:rsid w:val="008F4923"/>
    <w:rsid w:val="008F4E8C"/>
    <w:rsid w:val="008F54B5"/>
    <w:rsid w:val="008F5A9F"/>
    <w:rsid w:val="008F75BF"/>
    <w:rsid w:val="008F7691"/>
    <w:rsid w:val="008F7BAB"/>
    <w:rsid w:val="008F7BB4"/>
    <w:rsid w:val="00900BCC"/>
    <w:rsid w:val="00902780"/>
    <w:rsid w:val="00907A26"/>
    <w:rsid w:val="00911A48"/>
    <w:rsid w:val="009122C8"/>
    <w:rsid w:val="0091243C"/>
    <w:rsid w:val="00913251"/>
    <w:rsid w:val="00913D59"/>
    <w:rsid w:val="00913D7B"/>
    <w:rsid w:val="009145EE"/>
    <w:rsid w:val="00914E01"/>
    <w:rsid w:val="00915078"/>
    <w:rsid w:val="009170D9"/>
    <w:rsid w:val="00917450"/>
    <w:rsid w:val="00917921"/>
    <w:rsid w:val="00917FF6"/>
    <w:rsid w:val="00920344"/>
    <w:rsid w:val="009213AD"/>
    <w:rsid w:val="00921601"/>
    <w:rsid w:val="00921751"/>
    <w:rsid w:val="00922167"/>
    <w:rsid w:val="009227E9"/>
    <w:rsid w:val="00922DBA"/>
    <w:rsid w:val="00924059"/>
    <w:rsid w:val="00924964"/>
    <w:rsid w:val="00924D4C"/>
    <w:rsid w:val="009255AC"/>
    <w:rsid w:val="00925789"/>
    <w:rsid w:val="00925F59"/>
    <w:rsid w:val="00926FD5"/>
    <w:rsid w:val="009272FD"/>
    <w:rsid w:val="00927571"/>
    <w:rsid w:val="009301EB"/>
    <w:rsid w:val="00930F76"/>
    <w:rsid w:val="009311AF"/>
    <w:rsid w:val="00931D58"/>
    <w:rsid w:val="00931F05"/>
    <w:rsid w:val="00932405"/>
    <w:rsid w:val="00932983"/>
    <w:rsid w:val="00932D0F"/>
    <w:rsid w:val="00933B83"/>
    <w:rsid w:val="00935E40"/>
    <w:rsid w:val="0093620D"/>
    <w:rsid w:val="009362CB"/>
    <w:rsid w:val="00937F7D"/>
    <w:rsid w:val="0094014B"/>
    <w:rsid w:val="009401C5"/>
    <w:rsid w:val="00941684"/>
    <w:rsid w:val="00941708"/>
    <w:rsid w:val="00941AC0"/>
    <w:rsid w:val="00941FAC"/>
    <w:rsid w:val="009424EA"/>
    <w:rsid w:val="00943601"/>
    <w:rsid w:val="00943A71"/>
    <w:rsid w:val="009446FE"/>
    <w:rsid w:val="00945198"/>
    <w:rsid w:val="00945870"/>
    <w:rsid w:val="00945FFE"/>
    <w:rsid w:val="00946913"/>
    <w:rsid w:val="00947557"/>
    <w:rsid w:val="0094772D"/>
    <w:rsid w:val="00947F88"/>
    <w:rsid w:val="009509BD"/>
    <w:rsid w:val="00951319"/>
    <w:rsid w:val="00951FFA"/>
    <w:rsid w:val="009530DD"/>
    <w:rsid w:val="00953AAC"/>
    <w:rsid w:val="0095451A"/>
    <w:rsid w:val="00954BCF"/>
    <w:rsid w:val="00954EDB"/>
    <w:rsid w:val="00954F35"/>
    <w:rsid w:val="009551C8"/>
    <w:rsid w:val="00956E57"/>
    <w:rsid w:val="00957604"/>
    <w:rsid w:val="00960DEC"/>
    <w:rsid w:val="00960F9D"/>
    <w:rsid w:val="00961A92"/>
    <w:rsid w:val="00962A25"/>
    <w:rsid w:val="009632AD"/>
    <w:rsid w:val="00963355"/>
    <w:rsid w:val="00963F2E"/>
    <w:rsid w:val="00964BB1"/>
    <w:rsid w:val="009650A8"/>
    <w:rsid w:val="00965C80"/>
    <w:rsid w:val="00965E98"/>
    <w:rsid w:val="0096787D"/>
    <w:rsid w:val="00967C00"/>
    <w:rsid w:val="00970F03"/>
    <w:rsid w:val="0097154C"/>
    <w:rsid w:val="009717EE"/>
    <w:rsid w:val="00971FD2"/>
    <w:rsid w:val="009726E8"/>
    <w:rsid w:val="009736F3"/>
    <w:rsid w:val="00973781"/>
    <w:rsid w:val="00973B2F"/>
    <w:rsid w:val="0097451A"/>
    <w:rsid w:val="00975707"/>
    <w:rsid w:val="009757B5"/>
    <w:rsid w:val="009766C7"/>
    <w:rsid w:val="009771AF"/>
    <w:rsid w:val="00977BAC"/>
    <w:rsid w:val="00980B72"/>
    <w:rsid w:val="00981581"/>
    <w:rsid w:val="009826F6"/>
    <w:rsid w:val="00982D05"/>
    <w:rsid w:val="009832CF"/>
    <w:rsid w:val="00983CCB"/>
    <w:rsid w:val="009850E9"/>
    <w:rsid w:val="00985D6D"/>
    <w:rsid w:val="0098756A"/>
    <w:rsid w:val="00987B47"/>
    <w:rsid w:val="009908BB"/>
    <w:rsid w:val="00990BB5"/>
    <w:rsid w:val="00992667"/>
    <w:rsid w:val="00992F42"/>
    <w:rsid w:val="0099331C"/>
    <w:rsid w:val="00993831"/>
    <w:rsid w:val="009958B7"/>
    <w:rsid w:val="00995BA1"/>
    <w:rsid w:val="009961C4"/>
    <w:rsid w:val="009A1164"/>
    <w:rsid w:val="009A26C5"/>
    <w:rsid w:val="009A28A9"/>
    <w:rsid w:val="009A2F1A"/>
    <w:rsid w:val="009A33AB"/>
    <w:rsid w:val="009A3CAA"/>
    <w:rsid w:val="009A498C"/>
    <w:rsid w:val="009A49E3"/>
    <w:rsid w:val="009A4E43"/>
    <w:rsid w:val="009A59F9"/>
    <w:rsid w:val="009A6AAE"/>
    <w:rsid w:val="009A6B43"/>
    <w:rsid w:val="009A6BF5"/>
    <w:rsid w:val="009A6DD2"/>
    <w:rsid w:val="009A7E1D"/>
    <w:rsid w:val="009A7FE4"/>
    <w:rsid w:val="009B01C5"/>
    <w:rsid w:val="009B0277"/>
    <w:rsid w:val="009B0F8D"/>
    <w:rsid w:val="009B1F05"/>
    <w:rsid w:val="009B3ABA"/>
    <w:rsid w:val="009B4A35"/>
    <w:rsid w:val="009B592B"/>
    <w:rsid w:val="009B7288"/>
    <w:rsid w:val="009B7741"/>
    <w:rsid w:val="009C15A6"/>
    <w:rsid w:val="009C181D"/>
    <w:rsid w:val="009C1AE1"/>
    <w:rsid w:val="009C2358"/>
    <w:rsid w:val="009C362C"/>
    <w:rsid w:val="009C3D5F"/>
    <w:rsid w:val="009C478B"/>
    <w:rsid w:val="009C498D"/>
    <w:rsid w:val="009C4AB4"/>
    <w:rsid w:val="009C527B"/>
    <w:rsid w:val="009C5A81"/>
    <w:rsid w:val="009C6C5A"/>
    <w:rsid w:val="009C760D"/>
    <w:rsid w:val="009D029D"/>
    <w:rsid w:val="009D161F"/>
    <w:rsid w:val="009D2516"/>
    <w:rsid w:val="009D29D9"/>
    <w:rsid w:val="009D2C31"/>
    <w:rsid w:val="009D3345"/>
    <w:rsid w:val="009D377D"/>
    <w:rsid w:val="009D56E8"/>
    <w:rsid w:val="009D7543"/>
    <w:rsid w:val="009E0105"/>
    <w:rsid w:val="009E0E51"/>
    <w:rsid w:val="009E0E86"/>
    <w:rsid w:val="009E0F07"/>
    <w:rsid w:val="009E166B"/>
    <w:rsid w:val="009E1C24"/>
    <w:rsid w:val="009E35D3"/>
    <w:rsid w:val="009E3BC8"/>
    <w:rsid w:val="009E42C4"/>
    <w:rsid w:val="009E4D43"/>
    <w:rsid w:val="009E4DF3"/>
    <w:rsid w:val="009E54CD"/>
    <w:rsid w:val="009F262A"/>
    <w:rsid w:val="009F3A20"/>
    <w:rsid w:val="009F57E8"/>
    <w:rsid w:val="009F5C3C"/>
    <w:rsid w:val="009F5FBA"/>
    <w:rsid w:val="009F6857"/>
    <w:rsid w:val="00A00B75"/>
    <w:rsid w:val="00A00C65"/>
    <w:rsid w:val="00A0262C"/>
    <w:rsid w:val="00A053C8"/>
    <w:rsid w:val="00A05726"/>
    <w:rsid w:val="00A064FA"/>
    <w:rsid w:val="00A0698B"/>
    <w:rsid w:val="00A0711A"/>
    <w:rsid w:val="00A07313"/>
    <w:rsid w:val="00A07577"/>
    <w:rsid w:val="00A078E9"/>
    <w:rsid w:val="00A1298E"/>
    <w:rsid w:val="00A1370B"/>
    <w:rsid w:val="00A14F21"/>
    <w:rsid w:val="00A15B7C"/>
    <w:rsid w:val="00A20028"/>
    <w:rsid w:val="00A20718"/>
    <w:rsid w:val="00A2157A"/>
    <w:rsid w:val="00A2161B"/>
    <w:rsid w:val="00A22ADF"/>
    <w:rsid w:val="00A24719"/>
    <w:rsid w:val="00A24D50"/>
    <w:rsid w:val="00A26494"/>
    <w:rsid w:val="00A26DB5"/>
    <w:rsid w:val="00A27540"/>
    <w:rsid w:val="00A300DC"/>
    <w:rsid w:val="00A308E0"/>
    <w:rsid w:val="00A31CD7"/>
    <w:rsid w:val="00A326DD"/>
    <w:rsid w:val="00A32D8D"/>
    <w:rsid w:val="00A32DD1"/>
    <w:rsid w:val="00A339B9"/>
    <w:rsid w:val="00A341A2"/>
    <w:rsid w:val="00A35B0B"/>
    <w:rsid w:val="00A35FC2"/>
    <w:rsid w:val="00A37000"/>
    <w:rsid w:val="00A406E3"/>
    <w:rsid w:val="00A42009"/>
    <w:rsid w:val="00A4272F"/>
    <w:rsid w:val="00A4342C"/>
    <w:rsid w:val="00A4375F"/>
    <w:rsid w:val="00A44DC2"/>
    <w:rsid w:val="00A475BF"/>
    <w:rsid w:val="00A47EF5"/>
    <w:rsid w:val="00A501A9"/>
    <w:rsid w:val="00A50B75"/>
    <w:rsid w:val="00A511E1"/>
    <w:rsid w:val="00A515BD"/>
    <w:rsid w:val="00A51ADD"/>
    <w:rsid w:val="00A531B7"/>
    <w:rsid w:val="00A53310"/>
    <w:rsid w:val="00A534E4"/>
    <w:rsid w:val="00A5359E"/>
    <w:rsid w:val="00A5374A"/>
    <w:rsid w:val="00A539DD"/>
    <w:rsid w:val="00A53DDB"/>
    <w:rsid w:val="00A56809"/>
    <w:rsid w:val="00A56CF3"/>
    <w:rsid w:val="00A602C6"/>
    <w:rsid w:val="00A60D06"/>
    <w:rsid w:val="00A61609"/>
    <w:rsid w:val="00A61FCC"/>
    <w:rsid w:val="00A620F9"/>
    <w:rsid w:val="00A63555"/>
    <w:rsid w:val="00A63972"/>
    <w:rsid w:val="00A63CCB"/>
    <w:rsid w:val="00A65629"/>
    <w:rsid w:val="00A6581E"/>
    <w:rsid w:val="00A659FD"/>
    <w:rsid w:val="00A665EA"/>
    <w:rsid w:val="00A666C5"/>
    <w:rsid w:val="00A67601"/>
    <w:rsid w:val="00A67670"/>
    <w:rsid w:val="00A700AA"/>
    <w:rsid w:val="00A70CB8"/>
    <w:rsid w:val="00A72C20"/>
    <w:rsid w:val="00A72C7F"/>
    <w:rsid w:val="00A74A55"/>
    <w:rsid w:val="00A7770A"/>
    <w:rsid w:val="00A80BA8"/>
    <w:rsid w:val="00A80F2C"/>
    <w:rsid w:val="00A81639"/>
    <w:rsid w:val="00A81B36"/>
    <w:rsid w:val="00A81FF3"/>
    <w:rsid w:val="00A82B94"/>
    <w:rsid w:val="00A82E56"/>
    <w:rsid w:val="00A83FE9"/>
    <w:rsid w:val="00A842E3"/>
    <w:rsid w:val="00A848A3"/>
    <w:rsid w:val="00A854FB"/>
    <w:rsid w:val="00A8626B"/>
    <w:rsid w:val="00A90188"/>
    <w:rsid w:val="00A90884"/>
    <w:rsid w:val="00A925B5"/>
    <w:rsid w:val="00A928E9"/>
    <w:rsid w:val="00A92AF1"/>
    <w:rsid w:val="00A933E9"/>
    <w:rsid w:val="00A935D9"/>
    <w:rsid w:val="00A9405B"/>
    <w:rsid w:val="00A953AA"/>
    <w:rsid w:val="00A95801"/>
    <w:rsid w:val="00A96561"/>
    <w:rsid w:val="00AA0209"/>
    <w:rsid w:val="00AA083E"/>
    <w:rsid w:val="00AA090E"/>
    <w:rsid w:val="00AA0F0E"/>
    <w:rsid w:val="00AA1208"/>
    <w:rsid w:val="00AA1948"/>
    <w:rsid w:val="00AA35B0"/>
    <w:rsid w:val="00AA6F1E"/>
    <w:rsid w:val="00AA71F3"/>
    <w:rsid w:val="00AB0CC5"/>
    <w:rsid w:val="00AB1579"/>
    <w:rsid w:val="00AB1824"/>
    <w:rsid w:val="00AB1B41"/>
    <w:rsid w:val="00AB33A0"/>
    <w:rsid w:val="00AB3725"/>
    <w:rsid w:val="00AB4070"/>
    <w:rsid w:val="00AB441A"/>
    <w:rsid w:val="00AB45AB"/>
    <w:rsid w:val="00AB52C2"/>
    <w:rsid w:val="00AB5323"/>
    <w:rsid w:val="00AB6138"/>
    <w:rsid w:val="00AB6535"/>
    <w:rsid w:val="00AB751B"/>
    <w:rsid w:val="00AB76FF"/>
    <w:rsid w:val="00AC0B35"/>
    <w:rsid w:val="00AC19FF"/>
    <w:rsid w:val="00AC1A43"/>
    <w:rsid w:val="00AC3F1D"/>
    <w:rsid w:val="00AC63CA"/>
    <w:rsid w:val="00AC6C6B"/>
    <w:rsid w:val="00AD058B"/>
    <w:rsid w:val="00AD11EF"/>
    <w:rsid w:val="00AD13A2"/>
    <w:rsid w:val="00AD3A5F"/>
    <w:rsid w:val="00AD3ADC"/>
    <w:rsid w:val="00AD3B5F"/>
    <w:rsid w:val="00AD3FAB"/>
    <w:rsid w:val="00AD4A33"/>
    <w:rsid w:val="00AD61F3"/>
    <w:rsid w:val="00AD628B"/>
    <w:rsid w:val="00AD6B1F"/>
    <w:rsid w:val="00AE06AB"/>
    <w:rsid w:val="00AE12E5"/>
    <w:rsid w:val="00AE159B"/>
    <w:rsid w:val="00AE1772"/>
    <w:rsid w:val="00AE1CFC"/>
    <w:rsid w:val="00AE266D"/>
    <w:rsid w:val="00AE33BF"/>
    <w:rsid w:val="00AE3686"/>
    <w:rsid w:val="00AE5B22"/>
    <w:rsid w:val="00AE7B17"/>
    <w:rsid w:val="00AF0478"/>
    <w:rsid w:val="00AF2E6E"/>
    <w:rsid w:val="00AF3D3D"/>
    <w:rsid w:val="00AF3F9E"/>
    <w:rsid w:val="00AF5B12"/>
    <w:rsid w:val="00AF5D8A"/>
    <w:rsid w:val="00AF63AA"/>
    <w:rsid w:val="00AF6756"/>
    <w:rsid w:val="00AF6F07"/>
    <w:rsid w:val="00B00286"/>
    <w:rsid w:val="00B00C53"/>
    <w:rsid w:val="00B00F85"/>
    <w:rsid w:val="00B01754"/>
    <w:rsid w:val="00B02017"/>
    <w:rsid w:val="00B020B7"/>
    <w:rsid w:val="00B02620"/>
    <w:rsid w:val="00B02E4C"/>
    <w:rsid w:val="00B03496"/>
    <w:rsid w:val="00B03A14"/>
    <w:rsid w:val="00B0410E"/>
    <w:rsid w:val="00B051F8"/>
    <w:rsid w:val="00B05891"/>
    <w:rsid w:val="00B06508"/>
    <w:rsid w:val="00B07BE8"/>
    <w:rsid w:val="00B07EB5"/>
    <w:rsid w:val="00B10354"/>
    <w:rsid w:val="00B105B4"/>
    <w:rsid w:val="00B108A6"/>
    <w:rsid w:val="00B10F23"/>
    <w:rsid w:val="00B113B2"/>
    <w:rsid w:val="00B11507"/>
    <w:rsid w:val="00B11DF5"/>
    <w:rsid w:val="00B123B0"/>
    <w:rsid w:val="00B1325E"/>
    <w:rsid w:val="00B13371"/>
    <w:rsid w:val="00B133F9"/>
    <w:rsid w:val="00B13AC8"/>
    <w:rsid w:val="00B13B30"/>
    <w:rsid w:val="00B15704"/>
    <w:rsid w:val="00B1717D"/>
    <w:rsid w:val="00B1752E"/>
    <w:rsid w:val="00B17CBE"/>
    <w:rsid w:val="00B20191"/>
    <w:rsid w:val="00B21306"/>
    <w:rsid w:val="00B22F2B"/>
    <w:rsid w:val="00B23F7F"/>
    <w:rsid w:val="00B26883"/>
    <w:rsid w:val="00B26AF4"/>
    <w:rsid w:val="00B27D66"/>
    <w:rsid w:val="00B300C1"/>
    <w:rsid w:val="00B304A5"/>
    <w:rsid w:val="00B30BB5"/>
    <w:rsid w:val="00B312B6"/>
    <w:rsid w:val="00B324AF"/>
    <w:rsid w:val="00B343D5"/>
    <w:rsid w:val="00B34699"/>
    <w:rsid w:val="00B35CED"/>
    <w:rsid w:val="00B40DFE"/>
    <w:rsid w:val="00B418BF"/>
    <w:rsid w:val="00B42426"/>
    <w:rsid w:val="00B425AF"/>
    <w:rsid w:val="00B42E1F"/>
    <w:rsid w:val="00B436A8"/>
    <w:rsid w:val="00B43B35"/>
    <w:rsid w:val="00B445E2"/>
    <w:rsid w:val="00B44888"/>
    <w:rsid w:val="00B44B12"/>
    <w:rsid w:val="00B450C2"/>
    <w:rsid w:val="00B451BE"/>
    <w:rsid w:val="00B45654"/>
    <w:rsid w:val="00B45E6C"/>
    <w:rsid w:val="00B4714A"/>
    <w:rsid w:val="00B471F0"/>
    <w:rsid w:val="00B50F66"/>
    <w:rsid w:val="00B5194D"/>
    <w:rsid w:val="00B529D6"/>
    <w:rsid w:val="00B52C9F"/>
    <w:rsid w:val="00B53970"/>
    <w:rsid w:val="00B545F8"/>
    <w:rsid w:val="00B55948"/>
    <w:rsid w:val="00B55D26"/>
    <w:rsid w:val="00B6053F"/>
    <w:rsid w:val="00B60F04"/>
    <w:rsid w:val="00B61877"/>
    <w:rsid w:val="00B626FC"/>
    <w:rsid w:val="00B62E87"/>
    <w:rsid w:val="00B62E94"/>
    <w:rsid w:val="00B63B6B"/>
    <w:rsid w:val="00B63D11"/>
    <w:rsid w:val="00B65362"/>
    <w:rsid w:val="00B6588A"/>
    <w:rsid w:val="00B669CD"/>
    <w:rsid w:val="00B66B03"/>
    <w:rsid w:val="00B66E15"/>
    <w:rsid w:val="00B67613"/>
    <w:rsid w:val="00B711AF"/>
    <w:rsid w:val="00B71371"/>
    <w:rsid w:val="00B72A5B"/>
    <w:rsid w:val="00B73613"/>
    <w:rsid w:val="00B73B29"/>
    <w:rsid w:val="00B73E5A"/>
    <w:rsid w:val="00B74C79"/>
    <w:rsid w:val="00B74D80"/>
    <w:rsid w:val="00B75258"/>
    <w:rsid w:val="00B754D4"/>
    <w:rsid w:val="00B759EF"/>
    <w:rsid w:val="00B768FF"/>
    <w:rsid w:val="00B7694C"/>
    <w:rsid w:val="00B76B65"/>
    <w:rsid w:val="00B813C9"/>
    <w:rsid w:val="00B81477"/>
    <w:rsid w:val="00B81908"/>
    <w:rsid w:val="00B819A0"/>
    <w:rsid w:val="00B81A0E"/>
    <w:rsid w:val="00B81CF3"/>
    <w:rsid w:val="00B83062"/>
    <w:rsid w:val="00B835AD"/>
    <w:rsid w:val="00B8373C"/>
    <w:rsid w:val="00B8518E"/>
    <w:rsid w:val="00B855C2"/>
    <w:rsid w:val="00B85B87"/>
    <w:rsid w:val="00B8692D"/>
    <w:rsid w:val="00B90836"/>
    <w:rsid w:val="00B910BF"/>
    <w:rsid w:val="00B9161B"/>
    <w:rsid w:val="00B93257"/>
    <w:rsid w:val="00B93912"/>
    <w:rsid w:val="00B96016"/>
    <w:rsid w:val="00B9670C"/>
    <w:rsid w:val="00B969A9"/>
    <w:rsid w:val="00BA07BB"/>
    <w:rsid w:val="00BA0D71"/>
    <w:rsid w:val="00BA18D9"/>
    <w:rsid w:val="00BA19A9"/>
    <w:rsid w:val="00BA3416"/>
    <w:rsid w:val="00BA3998"/>
    <w:rsid w:val="00BA4BEE"/>
    <w:rsid w:val="00BA4FE2"/>
    <w:rsid w:val="00BA6E44"/>
    <w:rsid w:val="00BB0A52"/>
    <w:rsid w:val="00BB1A39"/>
    <w:rsid w:val="00BB224B"/>
    <w:rsid w:val="00BB3201"/>
    <w:rsid w:val="00BB32A8"/>
    <w:rsid w:val="00BB33CE"/>
    <w:rsid w:val="00BB3983"/>
    <w:rsid w:val="00BB4344"/>
    <w:rsid w:val="00BB4F61"/>
    <w:rsid w:val="00BB5DB4"/>
    <w:rsid w:val="00BB5F66"/>
    <w:rsid w:val="00BB67FE"/>
    <w:rsid w:val="00BB6DCE"/>
    <w:rsid w:val="00BB6EC3"/>
    <w:rsid w:val="00BB720C"/>
    <w:rsid w:val="00BB7E81"/>
    <w:rsid w:val="00BC1118"/>
    <w:rsid w:val="00BC2E8D"/>
    <w:rsid w:val="00BC65E1"/>
    <w:rsid w:val="00BC75A9"/>
    <w:rsid w:val="00BD0571"/>
    <w:rsid w:val="00BD0A5B"/>
    <w:rsid w:val="00BD0C57"/>
    <w:rsid w:val="00BD2EBE"/>
    <w:rsid w:val="00BD443B"/>
    <w:rsid w:val="00BD44C6"/>
    <w:rsid w:val="00BD46A6"/>
    <w:rsid w:val="00BD5059"/>
    <w:rsid w:val="00BD5C51"/>
    <w:rsid w:val="00BD5FBF"/>
    <w:rsid w:val="00BD6B76"/>
    <w:rsid w:val="00BD7DC4"/>
    <w:rsid w:val="00BD7EF7"/>
    <w:rsid w:val="00BD7FF8"/>
    <w:rsid w:val="00BE1576"/>
    <w:rsid w:val="00BE29AA"/>
    <w:rsid w:val="00BE30B2"/>
    <w:rsid w:val="00BE5B4A"/>
    <w:rsid w:val="00BE6AEE"/>
    <w:rsid w:val="00BE79B1"/>
    <w:rsid w:val="00BF0960"/>
    <w:rsid w:val="00BF0E96"/>
    <w:rsid w:val="00BF1AC2"/>
    <w:rsid w:val="00BF1AC4"/>
    <w:rsid w:val="00BF30EC"/>
    <w:rsid w:val="00BF4357"/>
    <w:rsid w:val="00BF6125"/>
    <w:rsid w:val="00BF63E7"/>
    <w:rsid w:val="00BF6A2B"/>
    <w:rsid w:val="00BF725B"/>
    <w:rsid w:val="00BF7AB7"/>
    <w:rsid w:val="00C00A23"/>
    <w:rsid w:val="00C00E6B"/>
    <w:rsid w:val="00C0216F"/>
    <w:rsid w:val="00C03646"/>
    <w:rsid w:val="00C041B7"/>
    <w:rsid w:val="00C057FD"/>
    <w:rsid w:val="00C068DF"/>
    <w:rsid w:val="00C06AF2"/>
    <w:rsid w:val="00C06F20"/>
    <w:rsid w:val="00C07198"/>
    <w:rsid w:val="00C11431"/>
    <w:rsid w:val="00C11D9A"/>
    <w:rsid w:val="00C121D0"/>
    <w:rsid w:val="00C1287B"/>
    <w:rsid w:val="00C129C4"/>
    <w:rsid w:val="00C13157"/>
    <w:rsid w:val="00C15E7C"/>
    <w:rsid w:val="00C164F0"/>
    <w:rsid w:val="00C17198"/>
    <w:rsid w:val="00C1751E"/>
    <w:rsid w:val="00C17BBC"/>
    <w:rsid w:val="00C233F3"/>
    <w:rsid w:val="00C2429B"/>
    <w:rsid w:val="00C246EE"/>
    <w:rsid w:val="00C25B0A"/>
    <w:rsid w:val="00C264EA"/>
    <w:rsid w:val="00C26BFD"/>
    <w:rsid w:val="00C26DEF"/>
    <w:rsid w:val="00C270CD"/>
    <w:rsid w:val="00C273A3"/>
    <w:rsid w:val="00C27CE1"/>
    <w:rsid w:val="00C30001"/>
    <w:rsid w:val="00C311F4"/>
    <w:rsid w:val="00C32416"/>
    <w:rsid w:val="00C32710"/>
    <w:rsid w:val="00C32821"/>
    <w:rsid w:val="00C34051"/>
    <w:rsid w:val="00C34199"/>
    <w:rsid w:val="00C34208"/>
    <w:rsid w:val="00C34B81"/>
    <w:rsid w:val="00C35A24"/>
    <w:rsid w:val="00C36601"/>
    <w:rsid w:val="00C37BBC"/>
    <w:rsid w:val="00C409AF"/>
    <w:rsid w:val="00C4191A"/>
    <w:rsid w:val="00C429A1"/>
    <w:rsid w:val="00C429EF"/>
    <w:rsid w:val="00C42D2A"/>
    <w:rsid w:val="00C43BA7"/>
    <w:rsid w:val="00C446B1"/>
    <w:rsid w:val="00C4525C"/>
    <w:rsid w:val="00C46081"/>
    <w:rsid w:val="00C46085"/>
    <w:rsid w:val="00C47CFE"/>
    <w:rsid w:val="00C47E7C"/>
    <w:rsid w:val="00C509B1"/>
    <w:rsid w:val="00C523AE"/>
    <w:rsid w:val="00C525F8"/>
    <w:rsid w:val="00C52C33"/>
    <w:rsid w:val="00C53945"/>
    <w:rsid w:val="00C54085"/>
    <w:rsid w:val="00C54B3C"/>
    <w:rsid w:val="00C54C52"/>
    <w:rsid w:val="00C559F3"/>
    <w:rsid w:val="00C56BEB"/>
    <w:rsid w:val="00C57DD2"/>
    <w:rsid w:val="00C61005"/>
    <w:rsid w:val="00C61619"/>
    <w:rsid w:val="00C6266E"/>
    <w:rsid w:val="00C6300E"/>
    <w:rsid w:val="00C6352C"/>
    <w:rsid w:val="00C6385E"/>
    <w:rsid w:val="00C646CF"/>
    <w:rsid w:val="00C64A6E"/>
    <w:rsid w:val="00C64BEA"/>
    <w:rsid w:val="00C661C4"/>
    <w:rsid w:val="00C67C2F"/>
    <w:rsid w:val="00C7036C"/>
    <w:rsid w:val="00C70627"/>
    <w:rsid w:val="00C70F30"/>
    <w:rsid w:val="00C7288C"/>
    <w:rsid w:val="00C734C5"/>
    <w:rsid w:val="00C73997"/>
    <w:rsid w:val="00C73CE9"/>
    <w:rsid w:val="00C7409E"/>
    <w:rsid w:val="00C7495C"/>
    <w:rsid w:val="00C75269"/>
    <w:rsid w:val="00C76524"/>
    <w:rsid w:val="00C77597"/>
    <w:rsid w:val="00C776E2"/>
    <w:rsid w:val="00C820DD"/>
    <w:rsid w:val="00C82CBC"/>
    <w:rsid w:val="00C83935"/>
    <w:rsid w:val="00C84B9F"/>
    <w:rsid w:val="00C84C3A"/>
    <w:rsid w:val="00C84C48"/>
    <w:rsid w:val="00C86742"/>
    <w:rsid w:val="00C86EDE"/>
    <w:rsid w:val="00C93420"/>
    <w:rsid w:val="00C93D18"/>
    <w:rsid w:val="00C942F9"/>
    <w:rsid w:val="00C94FB9"/>
    <w:rsid w:val="00C95C42"/>
    <w:rsid w:val="00C96060"/>
    <w:rsid w:val="00C97258"/>
    <w:rsid w:val="00C979EE"/>
    <w:rsid w:val="00CA05E7"/>
    <w:rsid w:val="00CA376C"/>
    <w:rsid w:val="00CA3EE7"/>
    <w:rsid w:val="00CA4C9B"/>
    <w:rsid w:val="00CA5156"/>
    <w:rsid w:val="00CA632B"/>
    <w:rsid w:val="00CA7704"/>
    <w:rsid w:val="00CA793F"/>
    <w:rsid w:val="00CB0197"/>
    <w:rsid w:val="00CB0AF0"/>
    <w:rsid w:val="00CB12D0"/>
    <w:rsid w:val="00CB155B"/>
    <w:rsid w:val="00CB44D6"/>
    <w:rsid w:val="00CB44FF"/>
    <w:rsid w:val="00CB5A24"/>
    <w:rsid w:val="00CB6E75"/>
    <w:rsid w:val="00CB7A29"/>
    <w:rsid w:val="00CB7BB8"/>
    <w:rsid w:val="00CC0B3D"/>
    <w:rsid w:val="00CC0E05"/>
    <w:rsid w:val="00CC1324"/>
    <w:rsid w:val="00CC18D4"/>
    <w:rsid w:val="00CC2BB7"/>
    <w:rsid w:val="00CC2D11"/>
    <w:rsid w:val="00CC2F6A"/>
    <w:rsid w:val="00CC40B1"/>
    <w:rsid w:val="00CC6599"/>
    <w:rsid w:val="00CC68C8"/>
    <w:rsid w:val="00CD00B9"/>
    <w:rsid w:val="00CD1664"/>
    <w:rsid w:val="00CD1DD4"/>
    <w:rsid w:val="00CD1E06"/>
    <w:rsid w:val="00CD5A77"/>
    <w:rsid w:val="00CD6070"/>
    <w:rsid w:val="00CD6848"/>
    <w:rsid w:val="00CD6FD1"/>
    <w:rsid w:val="00CE01BE"/>
    <w:rsid w:val="00CE0500"/>
    <w:rsid w:val="00CE0D7F"/>
    <w:rsid w:val="00CE0F85"/>
    <w:rsid w:val="00CE1E57"/>
    <w:rsid w:val="00CE2F64"/>
    <w:rsid w:val="00CE300A"/>
    <w:rsid w:val="00CE3781"/>
    <w:rsid w:val="00CE3C65"/>
    <w:rsid w:val="00CE3D99"/>
    <w:rsid w:val="00CE42D8"/>
    <w:rsid w:val="00CE6970"/>
    <w:rsid w:val="00CE717B"/>
    <w:rsid w:val="00CE780B"/>
    <w:rsid w:val="00CE7D9B"/>
    <w:rsid w:val="00CF09CF"/>
    <w:rsid w:val="00CF0B98"/>
    <w:rsid w:val="00CF1D68"/>
    <w:rsid w:val="00CF23E5"/>
    <w:rsid w:val="00CF2ACE"/>
    <w:rsid w:val="00CF349E"/>
    <w:rsid w:val="00CF3D47"/>
    <w:rsid w:val="00CF4210"/>
    <w:rsid w:val="00CF4311"/>
    <w:rsid w:val="00CF6155"/>
    <w:rsid w:val="00CF6A96"/>
    <w:rsid w:val="00CF71CE"/>
    <w:rsid w:val="00CF7436"/>
    <w:rsid w:val="00CF7F47"/>
    <w:rsid w:val="00D00816"/>
    <w:rsid w:val="00D008C2"/>
    <w:rsid w:val="00D01640"/>
    <w:rsid w:val="00D01F32"/>
    <w:rsid w:val="00D02F1B"/>
    <w:rsid w:val="00D03B62"/>
    <w:rsid w:val="00D0430A"/>
    <w:rsid w:val="00D04A1D"/>
    <w:rsid w:val="00D051B6"/>
    <w:rsid w:val="00D05707"/>
    <w:rsid w:val="00D05EF8"/>
    <w:rsid w:val="00D06E1F"/>
    <w:rsid w:val="00D06E5C"/>
    <w:rsid w:val="00D06F4E"/>
    <w:rsid w:val="00D0766A"/>
    <w:rsid w:val="00D07734"/>
    <w:rsid w:val="00D07806"/>
    <w:rsid w:val="00D10A07"/>
    <w:rsid w:val="00D11A88"/>
    <w:rsid w:val="00D12927"/>
    <w:rsid w:val="00D12F6F"/>
    <w:rsid w:val="00D1395B"/>
    <w:rsid w:val="00D140ED"/>
    <w:rsid w:val="00D14148"/>
    <w:rsid w:val="00D1676C"/>
    <w:rsid w:val="00D175A6"/>
    <w:rsid w:val="00D20156"/>
    <w:rsid w:val="00D20776"/>
    <w:rsid w:val="00D20C74"/>
    <w:rsid w:val="00D21792"/>
    <w:rsid w:val="00D21EE3"/>
    <w:rsid w:val="00D22242"/>
    <w:rsid w:val="00D2377A"/>
    <w:rsid w:val="00D258FE"/>
    <w:rsid w:val="00D25E6F"/>
    <w:rsid w:val="00D3000B"/>
    <w:rsid w:val="00D30804"/>
    <w:rsid w:val="00D31479"/>
    <w:rsid w:val="00D31D4D"/>
    <w:rsid w:val="00D31F90"/>
    <w:rsid w:val="00D32985"/>
    <w:rsid w:val="00D34942"/>
    <w:rsid w:val="00D352C6"/>
    <w:rsid w:val="00D36D7B"/>
    <w:rsid w:val="00D36E9B"/>
    <w:rsid w:val="00D36EEF"/>
    <w:rsid w:val="00D37FD2"/>
    <w:rsid w:val="00D40CCC"/>
    <w:rsid w:val="00D40E3F"/>
    <w:rsid w:val="00D41998"/>
    <w:rsid w:val="00D4285F"/>
    <w:rsid w:val="00D43B17"/>
    <w:rsid w:val="00D442F5"/>
    <w:rsid w:val="00D44EE1"/>
    <w:rsid w:val="00D45BAD"/>
    <w:rsid w:val="00D45FB8"/>
    <w:rsid w:val="00D46A38"/>
    <w:rsid w:val="00D4708F"/>
    <w:rsid w:val="00D470F7"/>
    <w:rsid w:val="00D474F8"/>
    <w:rsid w:val="00D47A60"/>
    <w:rsid w:val="00D47C02"/>
    <w:rsid w:val="00D47C48"/>
    <w:rsid w:val="00D47D25"/>
    <w:rsid w:val="00D50105"/>
    <w:rsid w:val="00D50184"/>
    <w:rsid w:val="00D503D3"/>
    <w:rsid w:val="00D50B16"/>
    <w:rsid w:val="00D510C0"/>
    <w:rsid w:val="00D51AB8"/>
    <w:rsid w:val="00D53DA0"/>
    <w:rsid w:val="00D54EF3"/>
    <w:rsid w:val="00D55264"/>
    <w:rsid w:val="00D5656A"/>
    <w:rsid w:val="00D57743"/>
    <w:rsid w:val="00D579C5"/>
    <w:rsid w:val="00D57F91"/>
    <w:rsid w:val="00D60D91"/>
    <w:rsid w:val="00D6115B"/>
    <w:rsid w:val="00D618DA"/>
    <w:rsid w:val="00D61B06"/>
    <w:rsid w:val="00D61E95"/>
    <w:rsid w:val="00D62856"/>
    <w:rsid w:val="00D637CE"/>
    <w:rsid w:val="00D638D4"/>
    <w:rsid w:val="00D64ACA"/>
    <w:rsid w:val="00D65977"/>
    <w:rsid w:val="00D65AE6"/>
    <w:rsid w:val="00D65C71"/>
    <w:rsid w:val="00D665F9"/>
    <w:rsid w:val="00D66DD1"/>
    <w:rsid w:val="00D6736D"/>
    <w:rsid w:val="00D679AB"/>
    <w:rsid w:val="00D67BCB"/>
    <w:rsid w:val="00D71EDF"/>
    <w:rsid w:val="00D73F90"/>
    <w:rsid w:val="00D745BC"/>
    <w:rsid w:val="00D75286"/>
    <w:rsid w:val="00D75775"/>
    <w:rsid w:val="00D75BBD"/>
    <w:rsid w:val="00D75C31"/>
    <w:rsid w:val="00D77045"/>
    <w:rsid w:val="00D77F38"/>
    <w:rsid w:val="00D80270"/>
    <w:rsid w:val="00D80AE0"/>
    <w:rsid w:val="00D81363"/>
    <w:rsid w:val="00D817AF"/>
    <w:rsid w:val="00D817F5"/>
    <w:rsid w:val="00D82353"/>
    <w:rsid w:val="00D83144"/>
    <w:rsid w:val="00D83145"/>
    <w:rsid w:val="00D8473B"/>
    <w:rsid w:val="00D859FF"/>
    <w:rsid w:val="00D87AC0"/>
    <w:rsid w:val="00D87D28"/>
    <w:rsid w:val="00D9142D"/>
    <w:rsid w:val="00D91C88"/>
    <w:rsid w:val="00D92941"/>
    <w:rsid w:val="00D931A1"/>
    <w:rsid w:val="00D9382C"/>
    <w:rsid w:val="00D93A62"/>
    <w:rsid w:val="00D956B5"/>
    <w:rsid w:val="00D95DD0"/>
    <w:rsid w:val="00D9617B"/>
    <w:rsid w:val="00DA009F"/>
    <w:rsid w:val="00DA0AD8"/>
    <w:rsid w:val="00DA150C"/>
    <w:rsid w:val="00DA3115"/>
    <w:rsid w:val="00DA3649"/>
    <w:rsid w:val="00DA3A6B"/>
    <w:rsid w:val="00DA41ED"/>
    <w:rsid w:val="00DA475F"/>
    <w:rsid w:val="00DA5358"/>
    <w:rsid w:val="00DA5A97"/>
    <w:rsid w:val="00DA5C6A"/>
    <w:rsid w:val="00DA79ED"/>
    <w:rsid w:val="00DB34AF"/>
    <w:rsid w:val="00DB3696"/>
    <w:rsid w:val="00DB6494"/>
    <w:rsid w:val="00DB781D"/>
    <w:rsid w:val="00DB7BAB"/>
    <w:rsid w:val="00DB7C10"/>
    <w:rsid w:val="00DC0558"/>
    <w:rsid w:val="00DC0FED"/>
    <w:rsid w:val="00DC1678"/>
    <w:rsid w:val="00DC16CC"/>
    <w:rsid w:val="00DC1C4D"/>
    <w:rsid w:val="00DC492A"/>
    <w:rsid w:val="00DC5F43"/>
    <w:rsid w:val="00DC7DD3"/>
    <w:rsid w:val="00DC7F8E"/>
    <w:rsid w:val="00DD13E6"/>
    <w:rsid w:val="00DD1616"/>
    <w:rsid w:val="00DD1CF8"/>
    <w:rsid w:val="00DD2542"/>
    <w:rsid w:val="00DD4107"/>
    <w:rsid w:val="00DD466E"/>
    <w:rsid w:val="00DD5873"/>
    <w:rsid w:val="00DD5C7A"/>
    <w:rsid w:val="00DD64A0"/>
    <w:rsid w:val="00DD66EE"/>
    <w:rsid w:val="00DE0DED"/>
    <w:rsid w:val="00DE0F97"/>
    <w:rsid w:val="00DE111E"/>
    <w:rsid w:val="00DE1433"/>
    <w:rsid w:val="00DE16C2"/>
    <w:rsid w:val="00DE30D8"/>
    <w:rsid w:val="00DE3552"/>
    <w:rsid w:val="00DE3E26"/>
    <w:rsid w:val="00DE5D16"/>
    <w:rsid w:val="00DE6642"/>
    <w:rsid w:val="00DE79C4"/>
    <w:rsid w:val="00DF06A9"/>
    <w:rsid w:val="00DF141C"/>
    <w:rsid w:val="00DF1ADD"/>
    <w:rsid w:val="00DF21EB"/>
    <w:rsid w:val="00DF2FCD"/>
    <w:rsid w:val="00DF33AB"/>
    <w:rsid w:val="00DF3451"/>
    <w:rsid w:val="00DF365B"/>
    <w:rsid w:val="00DF397D"/>
    <w:rsid w:val="00DF40AF"/>
    <w:rsid w:val="00DF40F9"/>
    <w:rsid w:val="00DF42F9"/>
    <w:rsid w:val="00DF4FE9"/>
    <w:rsid w:val="00DF7EC3"/>
    <w:rsid w:val="00E012DB"/>
    <w:rsid w:val="00E014C3"/>
    <w:rsid w:val="00E02C28"/>
    <w:rsid w:val="00E03F97"/>
    <w:rsid w:val="00E0443D"/>
    <w:rsid w:val="00E047DB"/>
    <w:rsid w:val="00E054AF"/>
    <w:rsid w:val="00E06138"/>
    <w:rsid w:val="00E105DC"/>
    <w:rsid w:val="00E10602"/>
    <w:rsid w:val="00E10902"/>
    <w:rsid w:val="00E11651"/>
    <w:rsid w:val="00E121E0"/>
    <w:rsid w:val="00E12E0C"/>
    <w:rsid w:val="00E20867"/>
    <w:rsid w:val="00E21D44"/>
    <w:rsid w:val="00E22812"/>
    <w:rsid w:val="00E22F54"/>
    <w:rsid w:val="00E26EC7"/>
    <w:rsid w:val="00E27B04"/>
    <w:rsid w:val="00E33587"/>
    <w:rsid w:val="00E3373E"/>
    <w:rsid w:val="00E33A22"/>
    <w:rsid w:val="00E33F98"/>
    <w:rsid w:val="00E344E8"/>
    <w:rsid w:val="00E34E06"/>
    <w:rsid w:val="00E36E42"/>
    <w:rsid w:val="00E3735C"/>
    <w:rsid w:val="00E4133D"/>
    <w:rsid w:val="00E44701"/>
    <w:rsid w:val="00E44789"/>
    <w:rsid w:val="00E451DD"/>
    <w:rsid w:val="00E46A29"/>
    <w:rsid w:val="00E500AE"/>
    <w:rsid w:val="00E50C9D"/>
    <w:rsid w:val="00E50CCD"/>
    <w:rsid w:val="00E517DB"/>
    <w:rsid w:val="00E517FA"/>
    <w:rsid w:val="00E525FD"/>
    <w:rsid w:val="00E52CB0"/>
    <w:rsid w:val="00E54589"/>
    <w:rsid w:val="00E561C9"/>
    <w:rsid w:val="00E56A12"/>
    <w:rsid w:val="00E57FF0"/>
    <w:rsid w:val="00E6080D"/>
    <w:rsid w:val="00E6250E"/>
    <w:rsid w:val="00E62E2D"/>
    <w:rsid w:val="00E63AEC"/>
    <w:rsid w:val="00E63DC6"/>
    <w:rsid w:val="00E64A8F"/>
    <w:rsid w:val="00E64E7C"/>
    <w:rsid w:val="00E64ED1"/>
    <w:rsid w:val="00E665A0"/>
    <w:rsid w:val="00E66977"/>
    <w:rsid w:val="00E70156"/>
    <w:rsid w:val="00E70643"/>
    <w:rsid w:val="00E718A4"/>
    <w:rsid w:val="00E71F43"/>
    <w:rsid w:val="00E72593"/>
    <w:rsid w:val="00E72F71"/>
    <w:rsid w:val="00E734BC"/>
    <w:rsid w:val="00E73D25"/>
    <w:rsid w:val="00E74EFD"/>
    <w:rsid w:val="00E7719D"/>
    <w:rsid w:val="00E812D4"/>
    <w:rsid w:val="00E818C2"/>
    <w:rsid w:val="00E81C27"/>
    <w:rsid w:val="00E81DBC"/>
    <w:rsid w:val="00E83749"/>
    <w:rsid w:val="00E83EC4"/>
    <w:rsid w:val="00E84D77"/>
    <w:rsid w:val="00E85C38"/>
    <w:rsid w:val="00E86140"/>
    <w:rsid w:val="00E8720A"/>
    <w:rsid w:val="00E874D5"/>
    <w:rsid w:val="00E9110B"/>
    <w:rsid w:val="00E91EA1"/>
    <w:rsid w:val="00E935E6"/>
    <w:rsid w:val="00E937B3"/>
    <w:rsid w:val="00E94008"/>
    <w:rsid w:val="00E94581"/>
    <w:rsid w:val="00E9606B"/>
    <w:rsid w:val="00E96F9E"/>
    <w:rsid w:val="00EA1181"/>
    <w:rsid w:val="00EA13B1"/>
    <w:rsid w:val="00EA16AD"/>
    <w:rsid w:val="00EA1AA4"/>
    <w:rsid w:val="00EA3607"/>
    <w:rsid w:val="00EA3A7C"/>
    <w:rsid w:val="00EA459F"/>
    <w:rsid w:val="00EA5435"/>
    <w:rsid w:val="00EA5E6F"/>
    <w:rsid w:val="00EA7684"/>
    <w:rsid w:val="00EA79F9"/>
    <w:rsid w:val="00EB08C5"/>
    <w:rsid w:val="00EB1BB6"/>
    <w:rsid w:val="00EB1D2F"/>
    <w:rsid w:val="00EB1DB8"/>
    <w:rsid w:val="00EB2AA0"/>
    <w:rsid w:val="00EB3FC2"/>
    <w:rsid w:val="00EB45E4"/>
    <w:rsid w:val="00EB4F1D"/>
    <w:rsid w:val="00EB5938"/>
    <w:rsid w:val="00EB65EB"/>
    <w:rsid w:val="00EB65FC"/>
    <w:rsid w:val="00EB7AF2"/>
    <w:rsid w:val="00EB7C13"/>
    <w:rsid w:val="00EC1B6D"/>
    <w:rsid w:val="00EC242D"/>
    <w:rsid w:val="00EC2D94"/>
    <w:rsid w:val="00EC3C40"/>
    <w:rsid w:val="00EC4311"/>
    <w:rsid w:val="00EC4D27"/>
    <w:rsid w:val="00EC4EC4"/>
    <w:rsid w:val="00EC5374"/>
    <w:rsid w:val="00EC55B9"/>
    <w:rsid w:val="00EC574B"/>
    <w:rsid w:val="00EC62D2"/>
    <w:rsid w:val="00EC6D8D"/>
    <w:rsid w:val="00EC6EAB"/>
    <w:rsid w:val="00EC7084"/>
    <w:rsid w:val="00EC74BC"/>
    <w:rsid w:val="00EC7CC9"/>
    <w:rsid w:val="00ED19C9"/>
    <w:rsid w:val="00ED38CB"/>
    <w:rsid w:val="00ED3B6A"/>
    <w:rsid w:val="00ED4AA5"/>
    <w:rsid w:val="00ED510B"/>
    <w:rsid w:val="00ED65E1"/>
    <w:rsid w:val="00ED7007"/>
    <w:rsid w:val="00EE0B6A"/>
    <w:rsid w:val="00EE1EB6"/>
    <w:rsid w:val="00EE21B2"/>
    <w:rsid w:val="00EE2643"/>
    <w:rsid w:val="00EE389F"/>
    <w:rsid w:val="00EE42B7"/>
    <w:rsid w:val="00EE59E9"/>
    <w:rsid w:val="00EE6D22"/>
    <w:rsid w:val="00EE6DDE"/>
    <w:rsid w:val="00EE6FF5"/>
    <w:rsid w:val="00EE724F"/>
    <w:rsid w:val="00EE7676"/>
    <w:rsid w:val="00EE7CC0"/>
    <w:rsid w:val="00EE7D93"/>
    <w:rsid w:val="00EF069F"/>
    <w:rsid w:val="00EF0A65"/>
    <w:rsid w:val="00EF124C"/>
    <w:rsid w:val="00EF181B"/>
    <w:rsid w:val="00EF18F0"/>
    <w:rsid w:val="00EF342C"/>
    <w:rsid w:val="00EF3EEE"/>
    <w:rsid w:val="00EF4065"/>
    <w:rsid w:val="00EF4135"/>
    <w:rsid w:val="00EF49A9"/>
    <w:rsid w:val="00EF4B55"/>
    <w:rsid w:val="00EF4C3E"/>
    <w:rsid w:val="00EF4CD9"/>
    <w:rsid w:val="00EF4EC5"/>
    <w:rsid w:val="00EF54C5"/>
    <w:rsid w:val="00EF56C4"/>
    <w:rsid w:val="00EF5D8C"/>
    <w:rsid w:val="00EF6828"/>
    <w:rsid w:val="00EF70BC"/>
    <w:rsid w:val="00EF73D7"/>
    <w:rsid w:val="00EF753D"/>
    <w:rsid w:val="00EF7A63"/>
    <w:rsid w:val="00F00248"/>
    <w:rsid w:val="00F0260B"/>
    <w:rsid w:val="00F0497F"/>
    <w:rsid w:val="00F04F4E"/>
    <w:rsid w:val="00F05227"/>
    <w:rsid w:val="00F053F9"/>
    <w:rsid w:val="00F05470"/>
    <w:rsid w:val="00F05E81"/>
    <w:rsid w:val="00F06947"/>
    <w:rsid w:val="00F06BAF"/>
    <w:rsid w:val="00F0704B"/>
    <w:rsid w:val="00F113B2"/>
    <w:rsid w:val="00F129A7"/>
    <w:rsid w:val="00F1400B"/>
    <w:rsid w:val="00F1471D"/>
    <w:rsid w:val="00F14732"/>
    <w:rsid w:val="00F1506F"/>
    <w:rsid w:val="00F173B8"/>
    <w:rsid w:val="00F1791C"/>
    <w:rsid w:val="00F179E5"/>
    <w:rsid w:val="00F20A4C"/>
    <w:rsid w:val="00F21E7E"/>
    <w:rsid w:val="00F23D89"/>
    <w:rsid w:val="00F23E3A"/>
    <w:rsid w:val="00F2436D"/>
    <w:rsid w:val="00F25FE4"/>
    <w:rsid w:val="00F2606A"/>
    <w:rsid w:val="00F2735C"/>
    <w:rsid w:val="00F27579"/>
    <w:rsid w:val="00F30828"/>
    <w:rsid w:val="00F31C66"/>
    <w:rsid w:val="00F32A4E"/>
    <w:rsid w:val="00F36F8D"/>
    <w:rsid w:val="00F373CA"/>
    <w:rsid w:val="00F40BEC"/>
    <w:rsid w:val="00F40F93"/>
    <w:rsid w:val="00F411E4"/>
    <w:rsid w:val="00F415B2"/>
    <w:rsid w:val="00F42C32"/>
    <w:rsid w:val="00F42E30"/>
    <w:rsid w:val="00F44A2C"/>
    <w:rsid w:val="00F4541A"/>
    <w:rsid w:val="00F518A7"/>
    <w:rsid w:val="00F529B0"/>
    <w:rsid w:val="00F533EF"/>
    <w:rsid w:val="00F53A77"/>
    <w:rsid w:val="00F540EE"/>
    <w:rsid w:val="00F54314"/>
    <w:rsid w:val="00F54C5E"/>
    <w:rsid w:val="00F55233"/>
    <w:rsid w:val="00F55EAC"/>
    <w:rsid w:val="00F57E43"/>
    <w:rsid w:val="00F60753"/>
    <w:rsid w:val="00F60CE8"/>
    <w:rsid w:val="00F60D12"/>
    <w:rsid w:val="00F63850"/>
    <w:rsid w:val="00F65403"/>
    <w:rsid w:val="00F6602E"/>
    <w:rsid w:val="00F66126"/>
    <w:rsid w:val="00F709FF"/>
    <w:rsid w:val="00F70D54"/>
    <w:rsid w:val="00F712CC"/>
    <w:rsid w:val="00F72E9B"/>
    <w:rsid w:val="00F73A26"/>
    <w:rsid w:val="00F76BB9"/>
    <w:rsid w:val="00F8000C"/>
    <w:rsid w:val="00F80B53"/>
    <w:rsid w:val="00F811BA"/>
    <w:rsid w:val="00F834A8"/>
    <w:rsid w:val="00F879F0"/>
    <w:rsid w:val="00F87DAA"/>
    <w:rsid w:val="00F90248"/>
    <w:rsid w:val="00F9214C"/>
    <w:rsid w:val="00F92349"/>
    <w:rsid w:val="00F92EB7"/>
    <w:rsid w:val="00F95D9B"/>
    <w:rsid w:val="00F96000"/>
    <w:rsid w:val="00F97136"/>
    <w:rsid w:val="00F9769C"/>
    <w:rsid w:val="00F97CFD"/>
    <w:rsid w:val="00FA4BBD"/>
    <w:rsid w:val="00FA5A46"/>
    <w:rsid w:val="00FA6084"/>
    <w:rsid w:val="00FA7052"/>
    <w:rsid w:val="00FA7054"/>
    <w:rsid w:val="00FA7A16"/>
    <w:rsid w:val="00FB17B5"/>
    <w:rsid w:val="00FB2334"/>
    <w:rsid w:val="00FB24D2"/>
    <w:rsid w:val="00FB3F21"/>
    <w:rsid w:val="00FB4739"/>
    <w:rsid w:val="00FB5646"/>
    <w:rsid w:val="00FB5789"/>
    <w:rsid w:val="00FB6BD7"/>
    <w:rsid w:val="00FC06FC"/>
    <w:rsid w:val="00FC28F0"/>
    <w:rsid w:val="00FC2B3D"/>
    <w:rsid w:val="00FC2DC6"/>
    <w:rsid w:val="00FC388F"/>
    <w:rsid w:val="00FC3AED"/>
    <w:rsid w:val="00FC5730"/>
    <w:rsid w:val="00FC6C53"/>
    <w:rsid w:val="00FC75F7"/>
    <w:rsid w:val="00FC7C8B"/>
    <w:rsid w:val="00FC7EDC"/>
    <w:rsid w:val="00FC7F99"/>
    <w:rsid w:val="00FD0B4B"/>
    <w:rsid w:val="00FD0D38"/>
    <w:rsid w:val="00FD0DFC"/>
    <w:rsid w:val="00FD16E5"/>
    <w:rsid w:val="00FD2DE9"/>
    <w:rsid w:val="00FD393F"/>
    <w:rsid w:val="00FD44F8"/>
    <w:rsid w:val="00FD4973"/>
    <w:rsid w:val="00FD59E4"/>
    <w:rsid w:val="00FD66B3"/>
    <w:rsid w:val="00FD6B62"/>
    <w:rsid w:val="00FD718F"/>
    <w:rsid w:val="00FE0F3E"/>
    <w:rsid w:val="00FE108C"/>
    <w:rsid w:val="00FE1B51"/>
    <w:rsid w:val="00FE2A8A"/>
    <w:rsid w:val="00FE2C1A"/>
    <w:rsid w:val="00FE464E"/>
    <w:rsid w:val="00FE5634"/>
    <w:rsid w:val="00FE65BA"/>
    <w:rsid w:val="00FF0505"/>
    <w:rsid w:val="00FF1B3F"/>
    <w:rsid w:val="00FF1B46"/>
    <w:rsid w:val="00FF23BC"/>
    <w:rsid w:val="00FF39B9"/>
    <w:rsid w:val="00FF4204"/>
    <w:rsid w:val="00FF44AE"/>
    <w:rsid w:val="00FF57A3"/>
    <w:rsid w:val="00FF5ACA"/>
    <w:rsid w:val="00FF5C73"/>
    <w:rsid w:val="00FF5EFD"/>
    <w:rsid w:val="00FF61DF"/>
    <w:rsid w:val="00FF6B1C"/>
    <w:rsid w:val="00FF6D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2CEA582-4753-416A-8FF7-6C69AD501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D579C5"/>
    <w:pPr>
      <w:spacing w:after="0" w:line="240" w:lineRule="auto"/>
    </w:pPr>
    <w:rPr>
      <w:rFonts w:ascii="Times New Roman" w:hAnsi="Times New Roman" w:cs="Times New Roman"/>
      <w:sz w:val="24"/>
      <w:szCs w:val="24"/>
    </w:rPr>
  </w:style>
  <w:style w:type="paragraph" w:styleId="Heading1">
    <w:name w:val="heading 1"/>
    <w:next w:val="BodyText"/>
    <w:link w:val="Heading1Char"/>
    <w:uiPriority w:val="9"/>
    <w:qFormat/>
    <w:rsid w:val="009C362C"/>
    <w:pPr>
      <w:spacing w:before="4900" w:after="120" w:line="240" w:lineRule="auto"/>
      <w:outlineLvl w:val="0"/>
    </w:pPr>
    <w:rPr>
      <w:rFonts w:ascii="Arial" w:eastAsia="Perpetua" w:hAnsi="Arial" w:cs="Times New Roman"/>
      <w:b/>
      <w:color w:val="003462" w:themeColor="text2"/>
      <w:sz w:val="48"/>
      <w:szCs w:val="50"/>
    </w:rPr>
  </w:style>
  <w:style w:type="paragraph" w:styleId="Heading2">
    <w:name w:val="heading 2"/>
    <w:next w:val="BodyText"/>
    <w:link w:val="Heading2Char"/>
    <w:uiPriority w:val="9"/>
    <w:qFormat/>
    <w:rsid w:val="00DB6494"/>
    <w:pPr>
      <w:keepNext/>
      <w:keepLines/>
      <w:spacing w:before="240" w:after="120" w:line="240" w:lineRule="auto"/>
      <w:outlineLvl w:val="1"/>
    </w:pPr>
    <w:rPr>
      <w:rFonts w:asciiTheme="majorHAnsi" w:eastAsia="Times New Roman" w:hAnsiTheme="majorHAnsi" w:cs="Times New Roman"/>
      <w:b/>
      <w:bCs/>
      <w:color w:val="003462" w:themeColor="text2"/>
      <w:sz w:val="36"/>
      <w:szCs w:val="36"/>
    </w:rPr>
  </w:style>
  <w:style w:type="paragraph" w:styleId="Heading3">
    <w:name w:val="heading 3"/>
    <w:next w:val="BodyText"/>
    <w:link w:val="Heading3Char"/>
    <w:uiPriority w:val="9"/>
    <w:qFormat/>
    <w:rsid w:val="006856F2"/>
    <w:pPr>
      <w:keepNext/>
      <w:keepLines/>
      <w:spacing w:before="240" w:after="120" w:line="240" w:lineRule="auto"/>
      <w:outlineLvl w:val="2"/>
    </w:pPr>
    <w:rPr>
      <w:rFonts w:asciiTheme="majorHAnsi" w:eastAsiaTheme="majorEastAsia" w:hAnsiTheme="majorHAnsi" w:cs="Times New Roman"/>
      <w:b/>
      <w:bCs/>
      <w:sz w:val="28"/>
      <w:szCs w:val="26"/>
    </w:rPr>
  </w:style>
  <w:style w:type="paragraph" w:styleId="Heading4">
    <w:name w:val="heading 4"/>
    <w:next w:val="BodyText"/>
    <w:link w:val="Heading4Char"/>
    <w:uiPriority w:val="9"/>
    <w:qFormat/>
    <w:rsid w:val="00DB6494"/>
    <w:pPr>
      <w:keepNext/>
      <w:keepLines/>
      <w:spacing w:before="240" w:after="120" w:line="240" w:lineRule="auto"/>
      <w:outlineLvl w:val="3"/>
    </w:pPr>
    <w:rPr>
      <w:rFonts w:asciiTheme="majorHAnsi" w:eastAsia="Times New Roman" w:hAnsiTheme="majorHAnsi" w:cs="Times New Roman"/>
      <w:b/>
      <w:bCs/>
      <w:i/>
      <w:iCs/>
      <w:sz w:val="26"/>
      <w:szCs w:val="24"/>
    </w:rPr>
  </w:style>
  <w:style w:type="paragraph" w:styleId="Heading5">
    <w:name w:val="heading 5"/>
    <w:next w:val="BodyText"/>
    <w:link w:val="Heading5Char"/>
    <w:uiPriority w:val="9"/>
    <w:qFormat/>
    <w:rsid w:val="00DB6494"/>
    <w:pPr>
      <w:keepNext/>
      <w:keepLines/>
      <w:spacing w:before="240" w:after="120" w:line="240" w:lineRule="auto"/>
      <w:outlineLvl w:val="4"/>
    </w:pPr>
    <w:rPr>
      <w:rFonts w:asciiTheme="majorHAnsi" w:eastAsia="Times New Roman" w:hAnsiTheme="majorHAnsi" w:cs="Times New Roman"/>
      <w:b/>
      <w:sz w:val="24"/>
      <w:szCs w:val="24"/>
    </w:rPr>
  </w:style>
  <w:style w:type="paragraph" w:styleId="Heading6">
    <w:name w:val="heading 6"/>
    <w:next w:val="BodyText"/>
    <w:link w:val="Heading6Char"/>
    <w:uiPriority w:val="9"/>
    <w:qFormat/>
    <w:rsid w:val="00DB6494"/>
    <w:pPr>
      <w:keepNext/>
      <w:keepLines/>
      <w:spacing w:before="240" w:after="120" w:line="240" w:lineRule="auto"/>
      <w:outlineLvl w:val="5"/>
    </w:pPr>
    <w:rPr>
      <w:rFonts w:asciiTheme="majorHAnsi" w:eastAsia="Times New Roman" w:hAnsiTheme="majorHAnsi" w:cs="Times New Roman"/>
      <w:b/>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outAIRLocations">
    <w:name w:val="About AIR Locations"/>
    <w:basedOn w:val="Normal"/>
    <w:uiPriority w:val="99"/>
    <w:rsid w:val="001B6030"/>
    <w:pPr>
      <w:suppressAutoHyphens/>
      <w:spacing w:before="480" w:after="120"/>
    </w:pPr>
    <w:rPr>
      <w:rFonts w:ascii="Arial" w:eastAsia="Calibri" w:hAnsi="Arial" w:cstheme="majorHAnsi"/>
      <w:color w:val="003462" w:themeColor="text2"/>
    </w:rPr>
  </w:style>
  <w:style w:type="paragraph" w:customStyle="1" w:styleId="AboutAIRText">
    <w:name w:val="About AIR Text"/>
    <w:basedOn w:val="Normal"/>
    <w:uiPriority w:val="99"/>
    <w:rsid w:val="001B6030"/>
    <w:pPr>
      <w:suppressAutoHyphens/>
      <w:autoSpaceDE w:val="0"/>
      <w:autoSpaceDN w:val="0"/>
      <w:adjustRightInd w:val="0"/>
      <w:spacing w:before="300" w:line="360" w:lineRule="auto"/>
      <w:ind w:right="1728"/>
      <w:textAlignment w:val="center"/>
    </w:pPr>
    <w:rPr>
      <w:rFonts w:ascii="Arial" w:eastAsia="Calibri" w:hAnsi="Arial" w:cstheme="majorHAnsi"/>
      <w:bCs/>
      <w:color w:val="000000"/>
      <w:sz w:val="18"/>
      <w:szCs w:val="18"/>
    </w:rPr>
  </w:style>
  <w:style w:type="table" w:customStyle="1" w:styleId="AIRBlueTable">
    <w:name w:val="AIR Blue Table"/>
    <w:basedOn w:val="TableNormal"/>
    <w:uiPriority w:val="99"/>
    <w:rsid w:val="00763623"/>
    <w:pPr>
      <w:spacing w:before="40" w:after="40" w:line="240" w:lineRule="auto"/>
    </w:pPr>
    <w:rPr>
      <w:rFonts w:asciiTheme="majorHAnsi" w:eastAsia="Times New Roman" w:hAnsiTheme="majorHAnsi" w:cs="Times New Roman"/>
      <w:sz w:val="20"/>
      <w:szCs w:val="24"/>
    </w:rPr>
    <w:tblPr>
      <w:tblStyleRowBandSize w:val="1"/>
      <w:tblStyleCol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Pr>
    <w:trPr>
      <w:cantSplit/>
      <w:jc w:val="center"/>
    </w:trPr>
    <w:tcPr>
      <w:shd w:val="clear" w:color="auto" w:fill="auto"/>
      <w:vAlign w:val="center"/>
    </w:tcPr>
    <w:tblStylePr w:type="firstRow">
      <w:pPr>
        <w:wordWrap/>
        <w:contextualSpacing w:val="0"/>
        <w:jc w:val="left"/>
      </w:pPr>
      <w:rPr>
        <w:rFonts w:asciiTheme="majorHAnsi" w:hAnsiTheme="majorHAnsi"/>
        <w:b/>
        <w:sz w:val="20"/>
      </w:rPr>
      <w:tblPr/>
      <w:tcPr>
        <w:shd w:val="clear" w:color="auto" w:fill="B4C8DC" w:themeFill="accent1" w:themeFillTint="66"/>
      </w:tcPr>
    </w:tblStylePr>
    <w:tblStylePr w:type="firstCol">
      <w:rPr>
        <w:b/>
      </w:rPr>
      <w:tblPr/>
      <w:tcPr>
        <w:shd w:val="clear" w:color="auto" w:fill="B4C8DC" w:themeFill="accent1" w:themeFillTint="66"/>
      </w:tcPr>
    </w:tblStylePr>
    <w:tblStylePr w:type="band1Horz">
      <w:tblPr/>
      <w:tcPr>
        <w:shd w:val="clear" w:color="auto" w:fill="D9E3ED" w:themeFill="accent1" w:themeFillTint="33"/>
      </w:tcPr>
    </w:tblStylePr>
  </w:style>
  <w:style w:type="numbering" w:customStyle="1" w:styleId="AIRBullet">
    <w:name w:val="AIR Bullet"/>
    <w:uiPriority w:val="99"/>
    <w:rsid w:val="00DB6494"/>
    <w:pPr>
      <w:numPr>
        <w:numId w:val="1"/>
      </w:numPr>
    </w:pPr>
  </w:style>
  <w:style w:type="table" w:customStyle="1" w:styleId="AIRGrayTable">
    <w:name w:val="AIR Gray Table"/>
    <w:basedOn w:val="TableNormal"/>
    <w:uiPriority w:val="99"/>
    <w:rsid w:val="00DB6494"/>
    <w:pPr>
      <w:spacing w:before="40" w:after="40" w:line="240" w:lineRule="auto"/>
    </w:pPr>
    <w:rPr>
      <w:rFonts w:asciiTheme="majorHAnsi" w:eastAsia="Times New Roman" w:hAnsiTheme="majorHAnsi"/>
      <w:sz w:val="20"/>
      <w:szCs w:val="24"/>
    </w:rPr>
    <w:tblPr>
      <w:tblStyleRowBandSize w:val="1"/>
      <w:tblStyleCol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jc w:val="center"/>
    </w:trPr>
    <w:tcPr>
      <w:vAlign w:val="center"/>
    </w:tcPr>
    <w:tblStylePr w:type="firstRow">
      <w:rPr>
        <w:b/>
      </w:rPr>
      <w:tblPr/>
      <w:tcPr>
        <w:shd w:val="clear" w:color="auto" w:fill="BFBFBF" w:themeFill="background2" w:themeFillShade="E6"/>
      </w:tcPr>
    </w:tblStylePr>
    <w:tblStylePr w:type="firstCol">
      <w:rPr>
        <w:b/>
      </w:rPr>
      <w:tblPr/>
      <w:tcPr>
        <w:shd w:val="clear" w:color="auto" w:fill="BFBFBF" w:themeFill="background2" w:themeFillShade="E6"/>
      </w:tcPr>
    </w:tblStylePr>
    <w:tblStylePr w:type="band1Horz">
      <w:tblPr/>
      <w:tcPr>
        <w:shd w:val="clear" w:color="auto" w:fill="D4D4D4" w:themeFill="background2"/>
      </w:tcPr>
    </w:tblStylePr>
  </w:style>
  <w:style w:type="table" w:customStyle="1" w:styleId="AIRLetterFooter">
    <w:name w:val="AIR Letter Footer"/>
    <w:basedOn w:val="TableNormal"/>
    <w:uiPriority w:val="99"/>
    <w:rsid w:val="00DB6494"/>
    <w:pPr>
      <w:spacing w:after="0" w:line="240" w:lineRule="auto"/>
      <w:jc w:val="center"/>
    </w:pPr>
    <w:rPr>
      <w:rFonts w:eastAsia="Times New Roman"/>
      <w:sz w:val="20"/>
    </w:rPr>
    <w:tblPr>
      <w:jc w:val="center"/>
      <w:tblBorders>
        <w:top w:val="single" w:sz="12" w:space="0" w:color="D4D4D4" w:themeColor="background2"/>
      </w:tblBorders>
    </w:tblPr>
    <w:trPr>
      <w:jc w:val="center"/>
    </w:trPr>
    <w:tcPr>
      <w:vAlign w:val="bottom"/>
    </w:tcPr>
  </w:style>
  <w:style w:type="numbering" w:customStyle="1" w:styleId="AIRNumber">
    <w:name w:val="AIR Number"/>
    <w:uiPriority w:val="99"/>
    <w:rsid w:val="00DB6494"/>
    <w:pPr>
      <w:numPr>
        <w:numId w:val="2"/>
      </w:numPr>
    </w:pPr>
  </w:style>
  <w:style w:type="numbering" w:customStyle="1" w:styleId="AIRTableBullet">
    <w:name w:val="AIR Table Bullet"/>
    <w:uiPriority w:val="99"/>
    <w:rsid w:val="00DB6494"/>
    <w:pPr>
      <w:numPr>
        <w:numId w:val="3"/>
      </w:numPr>
    </w:pPr>
  </w:style>
  <w:style w:type="numbering" w:customStyle="1" w:styleId="AIRTableNumbering">
    <w:name w:val="AIR Table Numbering"/>
    <w:uiPriority w:val="99"/>
    <w:rsid w:val="00DB6494"/>
    <w:pPr>
      <w:numPr>
        <w:numId w:val="4"/>
      </w:numPr>
    </w:pPr>
  </w:style>
  <w:style w:type="paragraph" w:customStyle="1" w:styleId="Bullet1">
    <w:name w:val="Bullet 1"/>
    <w:basedOn w:val="BodyText"/>
    <w:uiPriority w:val="2"/>
    <w:qFormat/>
    <w:rsid w:val="00494E11"/>
    <w:pPr>
      <w:keepLines/>
      <w:numPr>
        <w:numId w:val="14"/>
      </w:numPr>
      <w:spacing w:before="120"/>
    </w:pPr>
  </w:style>
  <w:style w:type="paragraph" w:styleId="BodyText">
    <w:name w:val="Body Text"/>
    <w:link w:val="BodyTextChar"/>
    <w:qFormat/>
    <w:rsid w:val="00DB6494"/>
    <w:pPr>
      <w:spacing w:before="240" w:after="120" w:line="240" w:lineRule="auto"/>
    </w:pPr>
    <w:rPr>
      <w:rFonts w:eastAsia="Times New Roman" w:cs="Times New Roman"/>
      <w:sz w:val="24"/>
      <w:szCs w:val="24"/>
    </w:rPr>
  </w:style>
  <w:style w:type="character" w:customStyle="1" w:styleId="BodyTextChar">
    <w:name w:val="Body Text Char"/>
    <w:basedOn w:val="DefaultParagraphFont"/>
    <w:link w:val="BodyText"/>
    <w:uiPriority w:val="99"/>
    <w:rsid w:val="00DB6494"/>
    <w:rPr>
      <w:rFonts w:eastAsia="Times New Roman" w:cs="Times New Roman"/>
      <w:sz w:val="24"/>
      <w:szCs w:val="24"/>
    </w:rPr>
  </w:style>
  <w:style w:type="paragraph" w:customStyle="1" w:styleId="Bullet2">
    <w:name w:val="Bullet 2"/>
    <w:basedOn w:val="BodyText"/>
    <w:uiPriority w:val="4"/>
    <w:qFormat/>
    <w:rsid w:val="00494E11"/>
    <w:pPr>
      <w:keepLines/>
      <w:numPr>
        <w:ilvl w:val="1"/>
        <w:numId w:val="14"/>
      </w:numPr>
      <w:spacing w:before="120"/>
    </w:pPr>
  </w:style>
  <w:style w:type="paragraph" w:customStyle="1" w:styleId="Bullet3">
    <w:name w:val="Bullet 3"/>
    <w:basedOn w:val="BodyText"/>
    <w:uiPriority w:val="4"/>
    <w:qFormat/>
    <w:rsid w:val="00494E11"/>
    <w:pPr>
      <w:keepLines/>
      <w:numPr>
        <w:ilvl w:val="2"/>
        <w:numId w:val="14"/>
      </w:numPr>
      <w:spacing w:before="120"/>
      <w:contextualSpacing/>
    </w:pPr>
  </w:style>
  <w:style w:type="paragraph" w:customStyle="1" w:styleId="NumberedList">
    <w:name w:val="Numbered List"/>
    <w:basedOn w:val="BodyText"/>
    <w:uiPriority w:val="4"/>
    <w:qFormat/>
    <w:rsid w:val="00494E11"/>
    <w:pPr>
      <w:keepLines/>
      <w:numPr>
        <w:numId w:val="15"/>
      </w:numPr>
      <w:spacing w:before="120"/>
    </w:pPr>
  </w:style>
  <w:style w:type="paragraph" w:customStyle="1" w:styleId="TableBullet1">
    <w:name w:val="Table Bullet 1"/>
    <w:basedOn w:val="Normal"/>
    <w:uiPriority w:val="16"/>
    <w:qFormat/>
    <w:rsid w:val="00DB6494"/>
    <w:pPr>
      <w:numPr>
        <w:numId w:val="17"/>
      </w:numPr>
      <w:spacing w:before="40" w:after="40"/>
    </w:pPr>
    <w:rPr>
      <w:rFonts w:asciiTheme="majorHAnsi" w:eastAsia="Times New Roman" w:hAnsiTheme="majorHAnsi"/>
      <w:sz w:val="20"/>
      <w:szCs w:val="20"/>
    </w:rPr>
  </w:style>
  <w:style w:type="paragraph" w:customStyle="1" w:styleId="TableBullet2">
    <w:name w:val="Table Bullet 2"/>
    <w:basedOn w:val="Normal"/>
    <w:uiPriority w:val="16"/>
    <w:qFormat/>
    <w:rsid w:val="00DB6494"/>
    <w:pPr>
      <w:numPr>
        <w:ilvl w:val="1"/>
        <w:numId w:val="17"/>
      </w:numPr>
      <w:spacing w:before="40" w:after="40"/>
    </w:pPr>
    <w:rPr>
      <w:rFonts w:asciiTheme="majorHAnsi" w:eastAsia="Times New Roman" w:hAnsiTheme="majorHAnsi"/>
      <w:sz w:val="20"/>
      <w:szCs w:val="20"/>
    </w:rPr>
  </w:style>
  <w:style w:type="paragraph" w:customStyle="1" w:styleId="TableNumbering">
    <w:name w:val="Table Numbering"/>
    <w:basedOn w:val="TableText"/>
    <w:uiPriority w:val="16"/>
    <w:qFormat/>
    <w:rsid w:val="00DB6494"/>
    <w:pPr>
      <w:numPr>
        <w:numId w:val="18"/>
      </w:numPr>
    </w:pPr>
  </w:style>
  <w:style w:type="paragraph" w:styleId="BlockText">
    <w:name w:val="Block Text"/>
    <w:basedOn w:val="BodyText"/>
    <w:next w:val="BodyText"/>
    <w:uiPriority w:val="1"/>
    <w:qFormat/>
    <w:rsid w:val="00DB6494"/>
    <w:pPr>
      <w:spacing w:before="120"/>
      <w:ind w:left="720"/>
    </w:pPr>
  </w:style>
  <w:style w:type="paragraph" w:styleId="Caption">
    <w:name w:val="caption"/>
    <w:next w:val="Normal"/>
    <w:uiPriority w:val="35"/>
    <w:unhideWhenUsed/>
    <w:qFormat/>
    <w:rsid w:val="00DB6494"/>
    <w:pPr>
      <w:keepNext/>
      <w:spacing w:before="240" w:after="120" w:line="240" w:lineRule="auto"/>
    </w:pPr>
    <w:rPr>
      <w:rFonts w:asciiTheme="majorHAnsi" w:eastAsia="Times New Roman" w:hAnsiTheme="majorHAnsi" w:cs="Times New Roman"/>
      <w:b/>
      <w:sz w:val="20"/>
      <w:szCs w:val="24"/>
    </w:rPr>
  </w:style>
  <w:style w:type="paragraph" w:customStyle="1" w:styleId="CoverBackAddress">
    <w:name w:val="Cover Back Address"/>
    <w:uiPriority w:val="99"/>
    <w:rsid w:val="001B6030"/>
    <w:pPr>
      <w:suppressAutoHyphens/>
      <w:autoSpaceDE w:val="0"/>
      <w:autoSpaceDN w:val="0"/>
      <w:adjustRightInd w:val="0"/>
      <w:spacing w:after="0" w:line="288" w:lineRule="auto"/>
      <w:textAlignment w:val="center"/>
    </w:pPr>
    <w:rPr>
      <w:rFonts w:ascii="Arial" w:eastAsia="Calibri" w:hAnsi="Arial" w:cs="Franklin Gothic Book"/>
      <w:bCs/>
      <w:color w:val="000000"/>
      <w:sz w:val="20"/>
      <w:szCs w:val="20"/>
    </w:rPr>
  </w:style>
  <w:style w:type="paragraph" w:customStyle="1" w:styleId="CoverBackFooter">
    <w:name w:val="Cover Back Footer"/>
    <w:uiPriority w:val="99"/>
    <w:rsid w:val="001B6030"/>
    <w:pPr>
      <w:tabs>
        <w:tab w:val="center" w:pos="4680"/>
        <w:tab w:val="right" w:pos="9360"/>
      </w:tabs>
      <w:spacing w:after="0" w:line="240" w:lineRule="auto"/>
      <w:jc w:val="right"/>
    </w:pPr>
    <w:rPr>
      <w:rFonts w:ascii="Arial" w:eastAsia="Times New Roman" w:hAnsi="Arial" w:cs="Times New Roman"/>
      <w:sz w:val="16"/>
      <w:szCs w:val="18"/>
    </w:rPr>
  </w:style>
  <w:style w:type="paragraph" w:customStyle="1" w:styleId="CoverBackURL">
    <w:name w:val="Cover Back URL"/>
    <w:uiPriority w:val="99"/>
    <w:rsid w:val="004D3F7C"/>
    <w:pPr>
      <w:suppressAutoHyphens/>
      <w:autoSpaceDE w:val="0"/>
      <w:autoSpaceDN w:val="0"/>
      <w:adjustRightInd w:val="0"/>
      <w:spacing w:before="90" w:after="0" w:line="288" w:lineRule="auto"/>
      <w:textAlignment w:val="center"/>
    </w:pPr>
    <w:rPr>
      <w:rFonts w:ascii="Arial" w:eastAsia="Calibri" w:hAnsi="Arial" w:cs="Franklin Gothic Demi"/>
      <w:b/>
      <w:bCs/>
      <w:color w:val="000000"/>
      <w:sz w:val="20"/>
      <w:szCs w:val="20"/>
    </w:rPr>
  </w:style>
  <w:style w:type="paragraph" w:customStyle="1" w:styleId="CoverFrontOrganization">
    <w:name w:val="Cover Front Organization"/>
    <w:link w:val="CoverFrontOrganizationChar"/>
    <w:uiPriority w:val="99"/>
    <w:rsid w:val="00B02017"/>
    <w:pPr>
      <w:spacing w:before="120" w:after="0" w:line="240" w:lineRule="auto"/>
    </w:pPr>
    <w:rPr>
      <w:rFonts w:ascii="Arial" w:eastAsia="Perpetua" w:hAnsi="Arial" w:cs="Times New Roman"/>
      <w:b/>
      <w:i/>
      <w:color w:val="595959"/>
      <w:sz w:val="28"/>
      <w:szCs w:val="28"/>
    </w:rPr>
  </w:style>
  <w:style w:type="character" w:customStyle="1" w:styleId="CoverFrontOrganizationChar">
    <w:name w:val="Cover Front Organization Char"/>
    <w:basedOn w:val="DefaultParagraphFont"/>
    <w:link w:val="CoverFrontOrganization"/>
    <w:uiPriority w:val="99"/>
    <w:rsid w:val="00B02017"/>
    <w:rPr>
      <w:rFonts w:ascii="Arial" w:eastAsia="Perpetua" w:hAnsi="Arial" w:cs="Times New Roman"/>
      <w:b/>
      <w:i/>
      <w:color w:val="595959"/>
      <w:sz w:val="28"/>
      <w:szCs w:val="28"/>
    </w:rPr>
  </w:style>
  <w:style w:type="paragraph" w:customStyle="1" w:styleId="CoverFrontAuthorName">
    <w:name w:val="Cover Front Author Name"/>
    <w:link w:val="CoverFrontAuthorNameChar"/>
    <w:uiPriority w:val="99"/>
    <w:rsid w:val="009C362C"/>
    <w:pPr>
      <w:spacing w:before="480" w:after="0" w:line="240" w:lineRule="auto"/>
    </w:pPr>
    <w:rPr>
      <w:rFonts w:ascii="Arial" w:eastAsia="Perpetua" w:hAnsi="Arial" w:cs="Times New Roman"/>
      <w:b/>
      <w:color w:val="595959"/>
      <w:sz w:val="28"/>
      <w:szCs w:val="28"/>
    </w:rPr>
  </w:style>
  <w:style w:type="character" w:customStyle="1" w:styleId="CoverFrontAuthorNameChar">
    <w:name w:val="Cover Front Author Name Char"/>
    <w:basedOn w:val="DefaultParagraphFont"/>
    <w:link w:val="CoverFrontAuthorName"/>
    <w:uiPriority w:val="99"/>
    <w:rsid w:val="009C362C"/>
    <w:rPr>
      <w:rFonts w:ascii="Arial" w:eastAsia="Perpetua" w:hAnsi="Arial" w:cs="Times New Roman"/>
      <w:b/>
      <w:color w:val="595959"/>
      <w:sz w:val="28"/>
      <w:szCs w:val="28"/>
    </w:rPr>
  </w:style>
  <w:style w:type="paragraph" w:customStyle="1" w:styleId="CoverFrontDate">
    <w:name w:val="Cover Front Date"/>
    <w:uiPriority w:val="99"/>
    <w:rsid w:val="004D3F7C"/>
    <w:pPr>
      <w:spacing w:after="0" w:line="240" w:lineRule="auto"/>
      <w:jc w:val="center"/>
    </w:pPr>
    <w:rPr>
      <w:rFonts w:ascii="Arial" w:eastAsia="Perpetua" w:hAnsi="Arial" w:cs="Times New Roman"/>
      <w:caps/>
      <w:color w:val="FFFFFF"/>
      <w:spacing w:val="12"/>
    </w:rPr>
  </w:style>
  <w:style w:type="paragraph" w:customStyle="1" w:styleId="CoverFrontProgram">
    <w:name w:val="Cover Front Program"/>
    <w:uiPriority w:val="99"/>
    <w:rsid w:val="004D3F7C"/>
    <w:pPr>
      <w:spacing w:before="720" w:after="0" w:line="240" w:lineRule="auto"/>
      <w:jc w:val="center"/>
    </w:pPr>
    <w:rPr>
      <w:rFonts w:ascii="Arial" w:eastAsia="Perpetua" w:hAnsi="Arial" w:cs="Times New Roman"/>
      <w:color w:val="FFFFFF"/>
      <w:sz w:val="20"/>
      <w:szCs w:val="20"/>
    </w:rPr>
  </w:style>
  <w:style w:type="paragraph" w:customStyle="1" w:styleId="TitlePageTitle">
    <w:name w:val="Title Page Title"/>
    <w:uiPriority w:val="1"/>
    <w:rsid w:val="00644127"/>
    <w:pPr>
      <w:spacing w:before="1040" w:after="0" w:line="240" w:lineRule="auto"/>
      <w:outlineLvl w:val="0"/>
    </w:pPr>
    <w:rPr>
      <w:rFonts w:ascii="Arial" w:eastAsia="Perpetua" w:hAnsi="Arial" w:cs="Times New Roman"/>
      <w:b/>
      <w:sz w:val="48"/>
      <w:szCs w:val="50"/>
    </w:rPr>
  </w:style>
  <w:style w:type="character" w:styleId="EndnoteReference">
    <w:name w:val="endnote reference"/>
    <w:basedOn w:val="DefaultParagraphFont"/>
    <w:uiPriority w:val="99"/>
    <w:semiHidden/>
    <w:unhideWhenUsed/>
    <w:rsid w:val="00DB6494"/>
    <w:rPr>
      <w:vertAlign w:val="superscript"/>
    </w:rPr>
  </w:style>
  <w:style w:type="paragraph" w:styleId="EndnoteText">
    <w:name w:val="endnote text"/>
    <w:basedOn w:val="Normal"/>
    <w:link w:val="EndnoteTextChar"/>
    <w:uiPriority w:val="99"/>
    <w:semiHidden/>
    <w:unhideWhenUsed/>
    <w:rsid w:val="00DB6494"/>
    <w:rPr>
      <w:sz w:val="20"/>
      <w:szCs w:val="20"/>
    </w:rPr>
  </w:style>
  <w:style w:type="character" w:customStyle="1" w:styleId="EndnoteTextChar">
    <w:name w:val="Endnote Text Char"/>
    <w:basedOn w:val="DefaultParagraphFont"/>
    <w:link w:val="EndnoteText"/>
    <w:uiPriority w:val="99"/>
    <w:semiHidden/>
    <w:rsid w:val="00DB6494"/>
    <w:rPr>
      <w:rFonts w:eastAsia="Times New Roman"/>
      <w:sz w:val="20"/>
      <w:szCs w:val="20"/>
    </w:rPr>
  </w:style>
  <w:style w:type="paragraph" w:customStyle="1" w:styleId="ExhibitTitle">
    <w:name w:val="Exhibit Title"/>
    <w:basedOn w:val="Caption"/>
    <w:next w:val="Normal"/>
    <w:uiPriority w:val="12"/>
    <w:qFormat/>
    <w:rsid w:val="00DB6494"/>
  </w:style>
  <w:style w:type="paragraph" w:customStyle="1" w:styleId="FigurePlacement">
    <w:name w:val="Figure Placement"/>
    <w:uiPriority w:val="14"/>
    <w:qFormat/>
    <w:rsid w:val="00DB6494"/>
    <w:pPr>
      <w:spacing w:before="120" w:after="120" w:line="240" w:lineRule="auto"/>
    </w:pPr>
    <w:rPr>
      <w:rFonts w:asciiTheme="majorHAnsi" w:eastAsia="Times New Roman" w:hAnsiTheme="majorHAnsi" w:cs="Times New Roman"/>
      <w:sz w:val="20"/>
      <w:szCs w:val="24"/>
    </w:rPr>
  </w:style>
  <w:style w:type="paragraph" w:customStyle="1" w:styleId="FigureTitle">
    <w:name w:val="Figure Title"/>
    <w:basedOn w:val="Caption"/>
    <w:next w:val="FigurePlacement"/>
    <w:uiPriority w:val="13"/>
    <w:qFormat/>
    <w:rsid w:val="00DB6494"/>
    <w:pPr>
      <w:keepLines/>
    </w:pPr>
  </w:style>
  <w:style w:type="paragraph" w:styleId="Footer">
    <w:name w:val="footer"/>
    <w:link w:val="FooterChar"/>
    <w:uiPriority w:val="99"/>
    <w:unhideWhenUsed/>
    <w:qFormat/>
    <w:rsid w:val="00DB6494"/>
    <w:pPr>
      <w:tabs>
        <w:tab w:val="center" w:pos="4680"/>
        <w:tab w:val="right" w:pos="9360"/>
      </w:tabs>
      <w:spacing w:after="0" w:line="240" w:lineRule="auto"/>
    </w:pPr>
    <w:rPr>
      <w:rFonts w:eastAsia="Times New Roman" w:cs="Times New Roman"/>
      <w:sz w:val="20"/>
      <w:szCs w:val="20"/>
    </w:rPr>
  </w:style>
  <w:style w:type="character" w:customStyle="1" w:styleId="FooterChar">
    <w:name w:val="Footer Char"/>
    <w:basedOn w:val="DefaultParagraphFont"/>
    <w:link w:val="Footer"/>
    <w:uiPriority w:val="99"/>
    <w:rsid w:val="00DB6494"/>
    <w:rPr>
      <w:rFonts w:eastAsia="Times New Roman" w:cs="Times New Roman"/>
      <w:sz w:val="20"/>
      <w:szCs w:val="20"/>
    </w:rPr>
  </w:style>
  <w:style w:type="character" w:styleId="FootnoteReference">
    <w:name w:val="footnote reference"/>
    <w:aliases w:val="ftref,nota pié di pagina,Texto de nota al pie,BVI fnr,BVI fnr Car Car,BVI fnr Car,BVI fnr Car Car Car Car,BVI fnr Car Car Car Car Char, BVI fnr, BVI fnr Car Car, BVI fnr Car Car Car Car, BVI fnr Car Car Car Car Char"/>
    <w:uiPriority w:val="99"/>
    <w:rsid w:val="00DB6494"/>
    <w:rPr>
      <w:vertAlign w:val="superscript"/>
    </w:rPr>
  </w:style>
  <w:style w:type="paragraph" w:styleId="FootnoteText">
    <w:name w:val="footnote text"/>
    <w:aliases w:val="f,FOOTNOTES,fn,single space,ft,Footnote Text 1,footnote text,Footnote Text Char1,Footnote Text Char Char,Footnote Text Char Char Char, Char,Footnote Text Char2 Char,Footnote Text Char1 Char Char,ALTS FOOTNOTE,Footnote Text1,Footnote Text2"/>
    <w:link w:val="FootnoteTextChar"/>
    <w:uiPriority w:val="99"/>
    <w:qFormat/>
    <w:rsid w:val="003C5B57"/>
    <w:pPr>
      <w:keepLines/>
      <w:spacing w:after="0" w:line="240" w:lineRule="auto"/>
    </w:pPr>
    <w:rPr>
      <w:rFonts w:eastAsia="Times New Roman" w:cs="Times New Roman"/>
      <w:sz w:val="20"/>
      <w:szCs w:val="20"/>
    </w:rPr>
  </w:style>
  <w:style w:type="character" w:customStyle="1" w:styleId="FootnoteTextChar">
    <w:name w:val="Footnote Text Char"/>
    <w:aliases w:val="f Char,FOOTNOTES Char,fn Char,single space Char,ft Char,Footnote Text 1 Char,footnote text Char,Footnote Text Char1 Char,Footnote Text Char Char Char1,Footnote Text Char Char Char Char, Char Char,Footnote Text Char2 Char Char"/>
    <w:basedOn w:val="DefaultParagraphFont"/>
    <w:link w:val="FootnoteText"/>
    <w:uiPriority w:val="99"/>
    <w:rsid w:val="003C5B57"/>
    <w:rPr>
      <w:rFonts w:eastAsia="Times New Roman" w:cs="Times New Roman"/>
      <w:sz w:val="20"/>
      <w:szCs w:val="20"/>
    </w:rPr>
  </w:style>
  <w:style w:type="paragraph" w:styleId="Header">
    <w:name w:val="header"/>
    <w:link w:val="HeaderChar"/>
    <w:uiPriority w:val="99"/>
    <w:unhideWhenUsed/>
    <w:rsid w:val="00DB6494"/>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DB6494"/>
    <w:rPr>
      <w:rFonts w:eastAsia="Times New Roman" w:cs="Times New Roman"/>
      <w:sz w:val="24"/>
      <w:szCs w:val="24"/>
    </w:rPr>
  </w:style>
  <w:style w:type="character" w:customStyle="1" w:styleId="Heading1Char">
    <w:name w:val="Heading 1 Char"/>
    <w:basedOn w:val="DefaultParagraphFont"/>
    <w:link w:val="Heading1"/>
    <w:uiPriority w:val="9"/>
    <w:rsid w:val="009C362C"/>
    <w:rPr>
      <w:rFonts w:ascii="Arial" w:eastAsia="Perpetua" w:hAnsi="Arial" w:cs="Times New Roman"/>
      <w:b/>
      <w:color w:val="003462" w:themeColor="text2"/>
      <w:sz w:val="48"/>
      <w:szCs w:val="50"/>
    </w:rPr>
  </w:style>
  <w:style w:type="character" w:customStyle="1" w:styleId="Heading2Char">
    <w:name w:val="Heading 2 Char"/>
    <w:basedOn w:val="DefaultParagraphFont"/>
    <w:link w:val="Heading2"/>
    <w:rsid w:val="00DB6494"/>
    <w:rPr>
      <w:rFonts w:asciiTheme="majorHAnsi" w:eastAsia="Times New Roman" w:hAnsiTheme="majorHAnsi" w:cs="Times New Roman"/>
      <w:b/>
      <w:bCs/>
      <w:color w:val="003462" w:themeColor="text2"/>
      <w:sz w:val="36"/>
      <w:szCs w:val="36"/>
    </w:rPr>
  </w:style>
  <w:style w:type="paragraph" w:customStyle="1" w:styleId="Heading2NoTOC">
    <w:name w:val="Heading 2 No TOC"/>
    <w:link w:val="Heading2NoTOCChar"/>
    <w:uiPriority w:val="9"/>
    <w:qFormat/>
    <w:rsid w:val="00DB6494"/>
    <w:pPr>
      <w:keepNext/>
      <w:keepLines/>
      <w:spacing w:before="240" w:after="120" w:line="240" w:lineRule="auto"/>
    </w:pPr>
    <w:rPr>
      <w:rFonts w:asciiTheme="majorHAnsi" w:eastAsia="Times New Roman" w:hAnsiTheme="majorHAnsi" w:cs="Times New Roman"/>
      <w:b/>
      <w:bCs/>
      <w:color w:val="003462" w:themeColor="text2"/>
      <w:sz w:val="36"/>
      <w:szCs w:val="36"/>
    </w:rPr>
  </w:style>
  <w:style w:type="character" w:customStyle="1" w:styleId="Heading2NoTOCChar">
    <w:name w:val="Heading 2 No TOC Char"/>
    <w:basedOn w:val="DefaultParagraphFont"/>
    <w:link w:val="Heading2NoTOC"/>
    <w:uiPriority w:val="9"/>
    <w:rsid w:val="00DB6494"/>
    <w:rPr>
      <w:rFonts w:asciiTheme="majorHAnsi" w:eastAsia="Times New Roman" w:hAnsiTheme="majorHAnsi" w:cs="Times New Roman"/>
      <w:b/>
      <w:bCs/>
      <w:color w:val="003462" w:themeColor="text2"/>
      <w:sz w:val="36"/>
      <w:szCs w:val="36"/>
    </w:rPr>
  </w:style>
  <w:style w:type="character" w:customStyle="1" w:styleId="Heading3Char">
    <w:name w:val="Heading 3 Char"/>
    <w:basedOn w:val="DefaultParagraphFont"/>
    <w:link w:val="Heading3"/>
    <w:uiPriority w:val="9"/>
    <w:rsid w:val="006856F2"/>
    <w:rPr>
      <w:rFonts w:asciiTheme="majorHAnsi" w:eastAsiaTheme="majorEastAsia" w:hAnsiTheme="majorHAnsi" w:cs="Times New Roman"/>
      <w:b/>
      <w:bCs/>
      <w:sz w:val="28"/>
      <w:szCs w:val="26"/>
    </w:rPr>
  </w:style>
  <w:style w:type="paragraph" w:customStyle="1" w:styleId="Heading3NoTOC">
    <w:name w:val="Heading 3 No TOC"/>
    <w:link w:val="Heading3NoTOCChar"/>
    <w:uiPriority w:val="9"/>
    <w:qFormat/>
    <w:rsid w:val="00DB6494"/>
    <w:pPr>
      <w:keepNext/>
      <w:keepLines/>
      <w:spacing w:before="240" w:after="120" w:line="240" w:lineRule="auto"/>
    </w:pPr>
    <w:rPr>
      <w:rFonts w:asciiTheme="majorHAnsi" w:eastAsia="Times New Roman" w:hAnsiTheme="majorHAnsi" w:cs="Times New Roman"/>
      <w:b/>
      <w:bCs/>
      <w:sz w:val="28"/>
      <w:szCs w:val="26"/>
    </w:rPr>
  </w:style>
  <w:style w:type="character" w:customStyle="1" w:styleId="Heading3NoTOCChar">
    <w:name w:val="Heading 3 No TOC Char"/>
    <w:basedOn w:val="DefaultParagraphFont"/>
    <w:link w:val="Heading3NoTOC"/>
    <w:uiPriority w:val="9"/>
    <w:rsid w:val="00DB6494"/>
    <w:rPr>
      <w:rFonts w:asciiTheme="majorHAnsi" w:eastAsia="Times New Roman" w:hAnsiTheme="majorHAnsi" w:cs="Times New Roman"/>
      <w:b/>
      <w:bCs/>
      <w:sz w:val="28"/>
      <w:szCs w:val="26"/>
    </w:rPr>
  </w:style>
  <w:style w:type="character" w:customStyle="1" w:styleId="Heading4Char">
    <w:name w:val="Heading 4 Char"/>
    <w:basedOn w:val="DefaultParagraphFont"/>
    <w:link w:val="Heading4"/>
    <w:uiPriority w:val="9"/>
    <w:rsid w:val="00DB6494"/>
    <w:rPr>
      <w:rFonts w:asciiTheme="majorHAnsi" w:eastAsia="Times New Roman" w:hAnsiTheme="majorHAnsi" w:cs="Times New Roman"/>
      <w:b/>
      <w:bCs/>
      <w:i/>
      <w:iCs/>
      <w:sz w:val="26"/>
      <w:szCs w:val="24"/>
    </w:rPr>
  </w:style>
  <w:style w:type="paragraph" w:customStyle="1" w:styleId="Heading4NoTOC">
    <w:name w:val="Heading 4 No TOC"/>
    <w:link w:val="Heading4NoTOCChar"/>
    <w:uiPriority w:val="9"/>
    <w:rsid w:val="007119A3"/>
    <w:pPr>
      <w:spacing w:before="240" w:after="120" w:line="240" w:lineRule="auto"/>
    </w:pPr>
    <w:rPr>
      <w:rFonts w:asciiTheme="majorHAnsi" w:eastAsia="Times New Roman" w:hAnsiTheme="majorHAnsi"/>
      <w:b/>
      <w:bCs/>
      <w:i/>
      <w:iCs/>
      <w:sz w:val="26"/>
      <w:szCs w:val="24"/>
    </w:rPr>
  </w:style>
  <w:style w:type="character" w:customStyle="1" w:styleId="Heading4NoTOCChar">
    <w:name w:val="Heading 4 No TOC Char"/>
    <w:basedOn w:val="DefaultParagraphFont"/>
    <w:link w:val="Heading4NoTOC"/>
    <w:uiPriority w:val="9"/>
    <w:rsid w:val="007119A3"/>
    <w:rPr>
      <w:rFonts w:asciiTheme="majorHAnsi" w:eastAsia="Times New Roman" w:hAnsiTheme="majorHAnsi"/>
      <w:b/>
      <w:bCs/>
      <w:i/>
      <w:iCs/>
      <w:sz w:val="26"/>
      <w:szCs w:val="24"/>
    </w:rPr>
  </w:style>
  <w:style w:type="character" w:customStyle="1" w:styleId="Heading5Char">
    <w:name w:val="Heading 5 Char"/>
    <w:basedOn w:val="DefaultParagraphFont"/>
    <w:link w:val="Heading5"/>
    <w:uiPriority w:val="9"/>
    <w:rsid w:val="00DB6494"/>
    <w:rPr>
      <w:rFonts w:asciiTheme="majorHAnsi" w:eastAsia="Times New Roman" w:hAnsiTheme="majorHAnsi" w:cs="Times New Roman"/>
      <w:b/>
      <w:sz w:val="24"/>
      <w:szCs w:val="24"/>
    </w:rPr>
  </w:style>
  <w:style w:type="character" w:customStyle="1" w:styleId="Heading6Char">
    <w:name w:val="Heading 6 Char"/>
    <w:basedOn w:val="DefaultParagraphFont"/>
    <w:link w:val="Heading6"/>
    <w:uiPriority w:val="9"/>
    <w:rsid w:val="00DB6494"/>
    <w:rPr>
      <w:rFonts w:asciiTheme="majorHAnsi" w:eastAsia="Times New Roman" w:hAnsiTheme="majorHAnsi" w:cs="Times New Roman"/>
      <w:b/>
      <w:i/>
      <w:iCs/>
      <w:sz w:val="24"/>
      <w:szCs w:val="24"/>
    </w:rPr>
  </w:style>
  <w:style w:type="paragraph" w:customStyle="1" w:styleId="PubID">
    <w:name w:val="PubID"/>
    <w:basedOn w:val="Normal"/>
    <w:link w:val="PubIDChar"/>
    <w:uiPriority w:val="99"/>
    <w:rsid w:val="005861B8"/>
    <w:pPr>
      <w:tabs>
        <w:tab w:val="right" w:pos="9360"/>
      </w:tabs>
      <w:spacing w:after="580"/>
      <w:jc w:val="right"/>
    </w:pPr>
    <w:rPr>
      <w:rFonts w:asciiTheme="majorHAnsi" w:eastAsia="Calibri" w:hAnsiTheme="majorHAnsi" w:cstheme="minorBidi"/>
      <w:sz w:val="16"/>
      <w:szCs w:val="16"/>
    </w:rPr>
  </w:style>
  <w:style w:type="character" w:customStyle="1" w:styleId="PubIDChar">
    <w:name w:val="PubID Char"/>
    <w:basedOn w:val="DefaultParagraphFont"/>
    <w:link w:val="PubID"/>
    <w:uiPriority w:val="99"/>
    <w:rsid w:val="005861B8"/>
    <w:rPr>
      <w:rFonts w:asciiTheme="majorHAnsi" w:eastAsia="Calibri" w:hAnsiTheme="majorHAnsi"/>
      <w:sz w:val="16"/>
      <w:szCs w:val="16"/>
    </w:rPr>
  </w:style>
  <w:style w:type="paragraph" w:customStyle="1" w:styleId="Reference">
    <w:name w:val="Reference"/>
    <w:link w:val="ReferenceChar"/>
    <w:uiPriority w:val="20"/>
    <w:rsid w:val="00DB6494"/>
    <w:pPr>
      <w:keepLines/>
      <w:spacing w:before="240" w:after="120" w:line="240" w:lineRule="auto"/>
      <w:ind w:left="720" w:hanging="720"/>
    </w:pPr>
    <w:rPr>
      <w:rFonts w:eastAsia="Times New Roman" w:cs="Times New Roman"/>
      <w:sz w:val="24"/>
      <w:szCs w:val="20"/>
    </w:rPr>
  </w:style>
  <w:style w:type="character" w:customStyle="1" w:styleId="ReferenceChar">
    <w:name w:val="Reference Char"/>
    <w:basedOn w:val="DefaultParagraphFont"/>
    <w:link w:val="Reference"/>
    <w:uiPriority w:val="20"/>
    <w:rsid w:val="00DB6494"/>
    <w:rPr>
      <w:rFonts w:eastAsia="Times New Roman" w:cs="Times New Roman"/>
      <w:sz w:val="24"/>
      <w:szCs w:val="20"/>
    </w:rPr>
  </w:style>
  <w:style w:type="character" w:customStyle="1" w:styleId="ReferenceItalics">
    <w:name w:val="Reference Italics"/>
    <w:basedOn w:val="DefaultParagraphFont"/>
    <w:uiPriority w:val="20"/>
    <w:qFormat/>
    <w:rsid w:val="00DB6494"/>
    <w:rPr>
      <w:i/>
    </w:rPr>
  </w:style>
  <w:style w:type="paragraph" w:customStyle="1" w:styleId="ReferenceSubheading">
    <w:name w:val="Reference Subheading"/>
    <w:basedOn w:val="Heading3"/>
    <w:uiPriority w:val="19"/>
    <w:qFormat/>
    <w:rsid w:val="00DB6494"/>
    <w:pPr>
      <w:outlineLvl w:val="9"/>
    </w:pPr>
  </w:style>
  <w:style w:type="paragraph" w:customStyle="1" w:styleId="TableColumnHeadCentered">
    <w:name w:val="Table Column Head Centered"/>
    <w:basedOn w:val="Normal"/>
    <w:uiPriority w:val="15"/>
    <w:qFormat/>
    <w:rsid w:val="00DB6494"/>
    <w:pPr>
      <w:spacing w:before="40" w:after="40"/>
      <w:jc w:val="center"/>
    </w:pPr>
    <w:rPr>
      <w:rFonts w:asciiTheme="majorHAnsi" w:eastAsia="Times New Roman" w:hAnsiTheme="majorHAnsi"/>
      <w:b/>
      <w:bCs/>
      <w:sz w:val="20"/>
      <w:szCs w:val="20"/>
    </w:rPr>
  </w:style>
  <w:style w:type="paragraph" w:customStyle="1" w:styleId="TableColumnHeadLeft">
    <w:name w:val="Table Column Head Left"/>
    <w:basedOn w:val="Normal"/>
    <w:uiPriority w:val="15"/>
    <w:qFormat/>
    <w:rsid w:val="00DB6494"/>
    <w:pPr>
      <w:spacing w:before="40" w:after="40"/>
    </w:pPr>
    <w:rPr>
      <w:rFonts w:asciiTheme="majorHAnsi" w:eastAsia="Times New Roman" w:hAnsiTheme="majorHAnsi"/>
      <w:b/>
      <w:bCs/>
      <w:sz w:val="20"/>
      <w:szCs w:val="20"/>
    </w:rPr>
  </w:style>
  <w:style w:type="paragraph" w:customStyle="1" w:styleId="TableText">
    <w:name w:val="Table Text"/>
    <w:uiPriority w:val="15"/>
    <w:qFormat/>
    <w:rsid w:val="00DB6494"/>
    <w:pPr>
      <w:spacing w:before="40" w:after="40" w:line="240" w:lineRule="auto"/>
    </w:pPr>
    <w:rPr>
      <w:rFonts w:asciiTheme="majorHAnsi" w:eastAsia="Times New Roman" w:hAnsiTheme="majorHAnsi" w:cs="Times New Roman"/>
      <w:sz w:val="20"/>
      <w:szCs w:val="20"/>
    </w:rPr>
  </w:style>
  <w:style w:type="paragraph" w:customStyle="1" w:styleId="TableNote">
    <w:name w:val="Table Note"/>
    <w:aliases w:val="Figure Note,Exhibit Note"/>
    <w:basedOn w:val="TableText"/>
    <w:next w:val="BodyText"/>
    <w:uiPriority w:val="18"/>
    <w:qFormat/>
    <w:rsid w:val="00DB6494"/>
    <w:pPr>
      <w:spacing w:before="120" w:after="120"/>
      <w:contextualSpacing/>
    </w:pPr>
    <w:rPr>
      <w:sz w:val="18"/>
    </w:rPr>
  </w:style>
  <w:style w:type="paragraph" w:styleId="TableofFigures">
    <w:name w:val="table of figures"/>
    <w:basedOn w:val="TOC1"/>
    <w:next w:val="Normal"/>
    <w:uiPriority w:val="99"/>
    <w:unhideWhenUsed/>
    <w:rsid w:val="007E4146"/>
    <w:pPr>
      <w:spacing w:before="0"/>
    </w:pPr>
  </w:style>
  <w:style w:type="paragraph" w:styleId="TOC1">
    <w:name w:val="toc 1"/>
    <w:basedOn w:val="Normal"/>
    <w:next w:val="Normal"/>
    <w:autoRedefine/>
    <w:uiPriority w:val="39"/>
    <w:unhideWhenUsed/>
    <w:rsid w:val="000D085A"/>
    <w:pPr>
      <w:tabs>
        <w:tab w:val="right" w:leader="dot" w:pos="9350"/>
      </w:tabs>
      <w:spacing w:before="240" w:after="100"/>
      <w:ind w:right="720"/>
    </w:pPr>
    <w:rPr>
      <w:rFonts w:asciiTheme="minorHAnsi" w:eastAsia="Times New Roman" w:hAnsiTheme="minorHAnsi" w:cstheme="minorBidi"/>
    </w:rPr>
  </w:style>
  <w:style w:type="paragraph" w:customStyle="1" w:styleId="TableSubheading">
    <w:name w:val="Table Subheading"/>
    <w:basedOn w:val="TableText"/>
    <w:uiPriority w:val="15"/>
    <w:qFormat/>
    <w:rsid w:val="00DB6494"/>
    <w:rPr>
      <w:b/>
      <w:szCs w:val="24"/>
    </w:rPr>
  </w:style>
  <w:style w:type="paragraph" w:customStyle="1" w:styleId="TableTextCentered">
    <w:name w:val="Table Text Centered"/>
    <w:basedOn w:val="TableText"/>
    <w:uiPriority w:val="15"/>
    <w:qFormat/>
    <w:rsid w:val="00DB6494"/>
    <w:pPr>
      <w:jc w:val="center"/>
    </w:pPr>
  </w:style>
  <w:style w:type="paragraph" w:customStyle="1" w:styleId="TableTitle">
    <w:name w:val="Table Title"/>
    <w:basedOn w:val="Caption"/>
    <w:next w:val="BodyText"/>
    <w:uiPriority w:val="14"/>
    <w:qFormat/>
    <w:rsid w:val="00DB6494"/>
  </w:style>
  <w:style w:type="paragraph" w:customStyle="1" w:styleId="TitlePageAddress">
    <w:name w:val="Title Page Address"/>
    <w:link w:val="TitlePageAddressChar"/>
    <w:uiPriority w:val="99"/>
    <w:rsid w:val="00DC7F8E"/>
    <w:pPr>
      <w:spacing w:before="240" w:after="0" w:line="240" w:lineRule="auto"/>
    </w:pPr>
    <w:rPr>
      <w:rFonts w:asciiTheme="majorHAnsi" w:eastAsia="Calibri" w:hAnsiTheme="majorHAnsi" w:cs="Times New Roman"/>
      <w:noProof/>
      <w:sz w:val="20"/>
      <w:szCs w:val="24"/>
    </w:rPr>
  </w:style>
  <w:style w:type="character" w:customStyle="1" w:styleId="TitlePageAddressChar">
    <w:name w:val="Title Page Address Char"/>
    <w:basedOn w:val="DefaultParagraphFont"/>
    <w:link w:val="TitlePageAddress"/>
    <w:uiPriority w:val="99"/>
    <w:rsid w:val="00DC7F8E"/>
    <w:rPr>
      <w:rFonts w:asciiTheme="majorHAnsi" w:eastAsia="Calibri" w:hAnsiTheme="majorHAnsi" w:cs="Times New Roman"/>
      <w:noProof/>
      <w:sz w:val="20"/>
      <w:szCs w:val="24"/>
    </w:rPr>
  </w:style>
  <w:style w:type="paragraph" w:customStyle="1" w:styleId="TitlePageText">
    <w:name w:val="Title Page Text"/>
    <w:link w:val="TitlePageTextChar"/>
    <w:uiPriority w:val="99"/>
    <w:rsid w:val="00D40E3F"/>
    <w:pPr>
      <w:spacing w:before="200" w:after="0" w:line="240" w:lineRule="auto"/>
    </w:pPr>
    <w:rPr>
      <w:rFonts w:ascii="Arial" w:eastAsia="Calibri" w:hAnsi="Arial"/>
      <w:sz w:val="20"/>
    </w:rPr>
  </w:style>
  <w:style w:type="character" w:customStyle="1" w:styleId="TitlePageTextChar">
    <w:name w:val="Title Page Text Char"/>
    <w:basedOn w:val="DefaultParagraphFont"/>
    <w:link w:val="TitlePageText"/>
    <w:uiPriority w:val="99"/>
    <w:rsid w:val="00D40E3F"/>
    <w:rPr>
      <w:rFonts w:ascii="Arial" w:eastAsia="Calibri" w:hAnsi="Arial"/>
      <w:sz w:val="20"/>
    </w:rPr>
  </w:style>
  <w:style w:type="paragraph" w:customStyle="1" w:styleId="TitlePageAuthor">
    <w:name w:val="Title Page Author"/>
    <w:basedOn w:val="TitlePageText"/>
    <w:uiPriority w:val="99"/>
    <w:rsid w:val="00DB6494"/>
    <w:pPr>
      <w:spacing w:before="1040"/>
    </w:pPr>
    <w:rPr>
      <w:b/>
      <w:sz w:val="28"/>
    </w:rPr>
  </w:style>
  <w:style w:type="paragraph" w:customStyle="1" w:styleId="TitlePageDate">
    <w:name w:val="Title Page Date"/>
    <w:basedOn w:val="TitlePageText"/>
    <w:next w:val="TitlePageText"/>
    <w:uiPriority w:val="99"/>
    <w:rsid w:val="00DB6494"/>
    <w:pPr>
      <w:spacing w:before="1040"/>
    </w:pPr>
    <w:rPr>
      <w:b/>
      <w:sz w:val="32"/>
    </w:rPr>
  </w:style>
  <w:style w:type="paragraph" w:customStyle="1" w:styleId="TitlePageOrganization">
    <w:name w:val="Title Page Organization"/>
    <w:basedOn w:val="TitlePageText"/>
    <w:uiPriority w:val="99"/>
    <w:rsid w:val="00DB6494"/>
    <w:pPr>
      <w:spacing w:before="120"/>
    </w:pPr>
    <w:rPr>
      <w:b/>
      <w:i/>
      <w:iCs/>
      <w:sz w:val="28"/>
    </w:rPr>
  </w:style>
  <w:style w:type="paragraph" w:customStyle="1" w:styleId="CoverBackTagline">
    <w:name w:val="Cover Back Tagline"/>
    <w:uiPriority w:val="1"/>
    <w:rsid w:val="004F3D6F"/>
    <w:pPr>
      <w:spacing w:before="720" w:after="0" w:line="240" w:lineRule="auto"/>
    </w:pPr>
    <w:rPr>
      <w:rFonts w:ascii="Arial" w:eastAsia="Times New Roman" w:hAnsi="Arial" w:cs="Times New Roman"/>
      <w:sz w:val="24"/>
      <w:szCs w:val="24"/>
    </w:rPr>
  </w:style>
  <w:style w:type="paragraph" w:styleId="TOC2">
    <w:name w:val="toc 2"/>
    <w:basedOn w:val="Normal"/>
    <w:next w:val="Normal"/>
    <w:autoRedefine/>
    <w:uiPriority w:val="39"/>
    <w:unhideWhenUsed/>
    <w:rsid w:val="009B0F8D"/>
    <w:pPr>
      <w:tabs>
        <w:tab w:val="right" w:leader="dot" w:pos="9350"/>
      </w:tabs>
      <w:spacing w:after="100"/>
      <w:ind w:left="513" w:right="720"/>
    </w:pPr>
    <w:rPr>
      <w:rFonts w:asciiTheme="minorHAnsi" w:eastAsia="Times New Roman" w:hAnsiTheme="minorHAnsi" w:cstheme="minorBidi"/>
    </w:rPr>
  </w:style>
  <w:style w:type="paragraph" w:styleId="TOC3">
    <w:name w:val="toc 3"/>
    <w:basedOn w:val="Normal"/>
    <w:next w:val="Normal"/>
    <w:autoRedefine/>
    <w:uiPriority w:val="39"/>
    <w:semiHidden/>
    <w:unhideWhenUsed/>
    <w:rsid w:val="00DB6494"/>
    <w:pPr>
      <w:spacing w:after="100"/>
      <w:ind w:left="475" w:right="720"/>
    </w:pPr>
  </w:style>
  <w:style w:type="paragraph" w:styleId="TOCHeading">
    <w:name w:val="TOC Heading"/>
    <w:basedOn w:val="Heading2NoTOC"/>
    <w:next w:val="Normal"/>
    <w:uiPriority w:val="38"/>
    <w:unhideWhenUsed/>
    <w:rsid w:val="008F5A9F"/>
    <w:pPr>
      <w:spacing w:before="0" w:after="0"/>
    </w:pPr>
    <w:rPr>
      <w:rFonts w:eastAsiaTheme="majorEastAsia" w:cstheme="majorBidi"/>
      <w:szCs w:val="28"/>
    </w:rPr>
  </w:style>
  <w:style w:type="character" w:styleId="CommentReference">
    <w:name w:val="annotation reference"/>
    <w:basedOn w:val="DefaultParagraphFont"/>
    <w:uiPriority w:val="99"/>
    <w:semiHidden/>
    <w:unhideWhenUsed/>
    <w:rsid w:val="00F712CC"/>
    <w:rPr>
      <w:sz w:val="16"/>
      <w:szCs w:val="16"/>
    </w:rPr>
  </w:style>
  <w:style w:type="paragraph" w:styleId="CommentText">
    <w:name w:val="annotation text"/>
    <w:basedOn w:val="Normal"/>
    <w:link w:val="CommentTextChar"/>
    <w:uiPriority w:val="99"/>
    <w:unhideWhenUsed/>
    <w:rsid w:val="00F712CC"/>
    <w:rPr>
      <w:rFonts w:asciiTheme="minorHAnsi" w:eastAsia="Times New Roman" w:hAnsiTheme="minorHAnsi" w:cstheme="minorBidi"/>
      <w:sz w:val="20"/>
      <w:szCs w:val="20"/>
    </w:rPr>
  </w:style>
  <w:style w:type="character" w:customStyle="1" w:styleId="CommentTextChar">
    <w:name w:val="Comment Text Char"/>
    <w:basedOn w:val="DefaultParagraphFont"/>
    <w:link w:val="CommentText"/>
    <w:uiPriority w:val="99"/>
    <w:rsid w:val="00F712CC"/>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F712CC"/>
    <w:rPr>
      <w:b/>
      <w:bCs/>
    </w:rPr>
  </w:style>
  <w:style w:type="character" w:customStyle="1" w:styleId="CommentSubjectChar">
    <w:name w:val="Comment Subject Char"/>
    <w:basedOn w:val="CommentTextChar"/>
    <w:link w:val="CommentSubject"/>
    <w:uiPriority w:val="99"/>
    <w:semiHidden/>
    <w:rsid w:val="00F712CC"/>
    <w:rPr>
      <w:rFonts w:eastAsia="Times New Roman"/>
      <w:b/>
      <w:bCs/>
      <w:sz w:val="20"/>
      <w:szCs w:val="20"/>
    </w:rPr>
  </w:style>
  <w:style w:type="paragraph" w:styleId="BalloonText">
    <w:name w:val="Balloon Text"/>
    <w:basedOn w:val="Normal"/>
    <w:link w:val="BalloonTextChar"/>
    <w:uiPriority w:val="99"/>
    <w:semiHidden/>
    <w:unhideWhenUsed/>
    <w:rsid w:val="00F712CC"/>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712CC"/>
    <w:rPr>
      <w:rFonts w:ascii="Tahoma" w:eastAsia="Times New Roman" w:hAnsi="Tahoma" w:cs="Tahoma"/>
      <w:sz w:val="16"/>
      <w:szCs w:val="16"/>
    </w:rPr>
  </w:style>
  <w:style w:type="paragraph" w:styleId="Revision">
    <w:name w:val="Revision"/>
    <w:hidden/>
    <w:uiPriority w:val="99"/>
    <w:semiHidden/>
    <w:rsid w:val="008F5A9F"/>
    <w:pPr>
      <w:spacing w:after="0" w:line="240" w:lineRule="auto"/>
    </w:pPr>
    <w:rPr>
      <w:rFonts w:eastAsia="Times New Roman"/>
      <w:sz w:val="24"/>
      <w:szCs w:val="24"/>
    </w:rPr>
  </w:style>
  <w:style w:type="character" w:styleId="Hyperlink">
    <w:name w:val="Hyperlink"/>
    <w:basedOn w:val="DefaultParagraphFont"/>
    <w:uiPriority w:val="99"/>
    <w:unhideWhenUsed/>
    <w:rsid w:val="00DD64A0"/>
    <w:rPr>
      <w:color w:val="0000FF" w:themeColor="hyperlink"/>
      <w:u w:val="single"/>
    </w:rPr>
  </w:style>
  <w:style w:type="table" w:styleId="TableGrid">
    <w:name w:val="Table Grid"/>
    <w:basedOn w:val="TableNormal"/>
    <w:uiPriority w:val="39"/>
    <w:rsid w:val="0076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RLocations">
    <w:name w:val="AIR Locations"/>
    <w:uiPriority w:val="1"/>
    <w:rsid w:val="000C517F"/>
    <w:pPr>
      <w:spacing w:before="60" w:after="0" w:line="360" w:lineRule="auto"/>
    </w:pPr>
    <w:rPr>
      <w:rFonts w:ascii="Arial" w:eastAsia="Calibri" w:hAnsi="Arial" w:cstheme="majorHAnsi"/>
      <w:bCs/>
      <w:color w:val="000000"/>
      <w:sz w:val="18"/>
      <w:szCs w:val="18"/>
    </w:rPr>
  </w:style>
  <w:style w:type="paragraph" w:customStyle="1" w:styleId="CoverBackLogo">
    <w:name w:val="Cover Back Logo"/>
    <w:uiPriority w:val="1"/>
    <w:rsid w:val="004D3F7C"/>
    <w:pPr>
      <w:spacing w:before="4560"/>
    </w:pPr>
    <w:rPr>
      <w:rFonts w:ascii="Arial" w:hAnsi="Arial"/>
      <w:sz w:val="24"/>
      <w:szCs w:val="24"/>
    </w:rPr>
  </w:style>
  <w:style w:type="paragraph" w:customStyle="1" w:styleId="Call-outText">
    <w:name w:val="Call-out Text"/>
    <w:next w:val="BodyText"/>
    <w:uiPriority w:val="1"/>
    <w:rsid w:val="00A1370B"/>
    <w:pPr>
      <w:keepLines/>
      <w:pBdr>
        <w:top w:val="single" w:sz="12" w:space="3" w:color="003462" w:themeColor="text2"/>
        <w:bottom w:val="single" w:sz="12" w:space="3" w:color="003462" w:themeColor="text2"/>
      </w:pBdr>
      <w:spacing w:before="120" w:after="120" w:line="240" w:lineRule="auto"/>
      <w:ind w:left="720" w:right="720"/>
      <w:jc w:val="center"/>
    </w:pPr>
    <w:rPr>
      <w:rFonts w:asciiTheme="majorHAnsi" w:eastAsia="Times New Roman" w:hAnsiTheme="majorHAnsi" w:cstheme="majorHAnsi"/>
      <w:i/>
      <w:color w:val="003462" w:themeColor="text2"/>
    </w:rPr>
  </w:style>
  <w:style w:type="paragraph" w:customStyle="1" w:styleId="CoverSubtitle">
    <w:name w:val="Cover Subtitle"/>
    <w:uiPriority w:val="1"/>
    <w:rsid w:val="00802BF3"/>
    <w:pPr>
      <w:spacing w:before="360" w:after="0" w:line="240" w:lineRule="auto"/>
    </w:pPr>
    <w:rPr>
      <w:rFonts w:ascii="Arial" w:eastAsia="Perpetua" w:hAnsi="Arial" w:cs="Times New Roman"/>
      <w:b/>
      <w:color w:val="003462" w:themeColor="text2"/>
      <w:sz w:val="40"/>
      <w:szCs w:val="50"/>
    </w:rPr>
  </w:style>
  <w:style w:type="paragraph" w:customStyle="1" w:styleId="TitlePageSubtitle">
    <w:name w:val="Title Page Subtitle"/>
    <w:basedOn w:val="TitlePageTitle"/>
    <w:uiPriority w:val="1"/>
    <w:rsid w:val="00727E61"/>
    <w:pPr>
      <w:spacing w:before="120"/>
    </w:pPr>
    <w:rPr>
      <w:rFonts w:cs="Arial"/>
      <w:sz w:val="40"/>
      <w:szCs w:val="40"/>
    </w:rPr>
  </w:style>
  <w:style w:type="paragraph" w:styleId="ListParagraph">
    <w:name w:val="List Paragraph"/>
    <w:basedOn w:val="Normal"/>
    <w:link w:val="ListParagraphChar"/>
    <w:uiPriority w:val="34"/>
    <w:qFormat/>
    <w:rsid w:val="003E24CB"/>
    <w:pPr>
      <w:ind w:left="720"/>
      <w:contextualSpacing/>
    </w:pPr>
    <w:rPr>
      <w:rFonts w:asciiTheme="minorHAnsi" w:eastAsia="Times New Roman" w:hAnsiTheme="minorHAnsi" w:cstheme="minorBidi"/>
    </w:rPr>
  </w:style>
  <w:style w:type="character" w:customStyle="1" w:styleId="normaltextrun">
    <w:name w:val="normaltextrun"/>
    <w:basedOn w:val="DefaultParagraphFont"/>
    <w:rsid w:val="002E36CC"/>
  </w:style>
  <w:style w:type="character" w:styleId="Emphasis">
    <w:name w:val="Emphasis"/>
    <w:basedOn w:val="DefaultParagraphFont"/>
    <w:uiPriority w:val="20"/>
    <w:qFormat/>
    <w:rsid w:val="00B52C9F"/>
    <w:rPr>
      <w:b/>
      <w:bCs/>
      <w:i w:val="0"/>
      <w:iCs w:val="0"/>
    </w:rPr>
  </w:style>
  <w:style w:type="paragraph" w:styleId="NormalWeb">
    <w:name w:val="Normal (Web)"/>
    <w:basedOn w:val="Normal"/>
    <w:uiPriority w:val="99"/>
    <w:unhideWhenUsed/>
    <w:rsid w:val="00F05E81"/>
    <w:rPr>
      <w:rFonts w:asciiTheme="minorHAnsi" w:hAnsiTheme="minorHAnsi"/>
      <w:bCs/>
      <w:sz w:val="22"/>
      <w:szCs w:val="22"/>
    </w:rPr>
  </w:style>
  <w:style w:type="paragraph" w:customStyle="1" w:styleId="Tableheader">
    <w:name w:val="Table header"/>
    <w:basedOn w:val="Normal"/>
    <w:link w:val="TableheaderChar"/>
    <w:qFormat/>
    <w:rsid w:val="001D6624"/>
    <w:rPr>
      <w:rFonts w:ascii="Calibri" w:eastAsia="Calibri" w:hAnsi="Calibri"/>
      <w:b/>
      <w:sz w:val="22"/>
      <w:szCs w:val="22"/>
    </w:rPr>
  </w:style>
  <w:style w:type="character" w:customStyle="1" w:styleId="TableheaderChar">
    <w:name w:val="Table header Char"/>
    <w:link w:val="Tableheader"/>
    <w:rsid w:val="001D6624"/>
    <w:rPr>
      <w:rFonts w:ascii="Calibri" w:eastAsia="Calibri" w:hAnsi="Calibri" w:cs="Times New Roman"/>
      <w:b/>
    </w:rPr>
  </w:style>
  <w:style w:type="character" w:customStyle="1" w:styleId="apple-converted-space">
    <w:name w:val="apple-converted-space"/>
    <w:basedOn w:val="DefaultParagraphFont"/>
    <w:rsid w:val="002625F3"/>
  </w:style>
  <w:style w:type="paragraph" w:customStyle="1" w:styleId="p1">
    <w:name w:val="p1"/>
    <w:basedOn w:val="Normal"/>
    <w:rsid w:val="00F31C66"/>
    <w:rPr>
      <w:rFonts w:ascii="Arial" w:hAnsi="Arial" w:cs="Arial"/>
      <w:sz w:val="18"/>
      <w:szCs w:val="18"/>
    </w:rPr>
  </w:style>
  <w:style w:type="paragraph" w:customStyle="1" w:styleId="p2">
    <w:name w:val="p2"/>
    <w:basedOn w:val="Normal"/>
    <w:rsid w:val="00F31C66"/>
    <w:rPr>
      <w:rFonts w:ascii="Arial" w:hAnsi="Arial" w:cs="Arial"/>
      <w:color w:val="FFFFFF"/>
      <w:sz w:val="21"/>
      <w:szCs w:val="21"/>
    </w:rPr>
  </w:style>
  <w:style w:type="character" w:customStyle="1" w:styleId="ListParagraphChar">
    <w:name w:val="List Paragraph Char"/>
    <w:basedOn w:val="DefaultParagraphFont"/>
    <w:link w:val="ListParagraph"/>
    <w:uiPriority w:val="34"/>
    <w:locked/>
    <w:rsid w:val="00353213"/>
    <w:rPr>
      <w:rFonts w:eastAsia="Times New Roman"/>
      <w:sz w:val="24"/>
      <w:szCs w:val="24"/>
    </w:rPr>
  </w:style>
  <w:style w:type="paragraph" w:customStyle="1" w:styleId="CommentText1">
    <w:name w:val="Comment Text1"/>
    <w:basedOn w:val="Normal"/>
    <w:next w:val="CommentText"/>
    <w:uiPriority w:val="99"/>
    <w:unhideWhenUsed/>
    <w:rsid w:val="00D46A38"/>
    <w:rPr>
      <w:rFonts w:asciiTheme="minorHAnsi" w:eastAsia="Times New Roman" w:hAnsiTheme="minorHAnsi"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25387">
      <w:bodyDiv w:val="1"/>
      <w:marLeft w:val="0"/>
      <w:marRight w:val="0"/>
      <w:marTop w:val="0"/>
      <w:marBottom w:val="0"/>
      <w:divBdr>
        <w:top w:val="none" w:sz="0" w:space="0" w:color="auto"/>
        <w:left w:val="none" w:sz="0" w:space="0" w:color="auto"/>
        <w:bottom w:val="none" w:sz="0" w:space="0" w:color="auto"/>
        <w:right w:val="none" w:sz="0" w:space="0" w:color="auto"/>
      </w:divBdr>
    </w:div>
    <w:div w:id="239293397">
      <w:bodyDiv w:val="1"/>
      <w:marLeft w:val="0"/>
      <w:marRight w:val="0"/>
      <w:marTop w:val="0"/>
      <w:marBottom w:val="0"/>
      <w:divBdr>
        <w:top w:val="none" w:sz="0" w:space="0" w:color="auto"/>
        <w:left w:val="none" w:sz="0" w:space="0" w:color="auto"/>
        <w:bottom w:val="none" w:sz="0" w:space="0" w:color="auto"/>
        <w:right w:val="none" w:sz="0" w:space="0" w:color="auto"/>
      </w:divBdr>
    </w:div>
    <w:div w:id="285697885">
      <w:bodyDiv w:val="1"/>
      <w:marLeft w:val="0"/>
      <w:marRight w:val="0"/>
      <w:marTop w:val="0"/>
      <w:marBottom w:val="0"/>
      <w:divBdr>
        <w:top w:val="none" w:sz="0" w:space="0" w:color="auto"/>
        <w:left w:val="none" w:sz="0" w:space="0" w:color="auto"/>
        <w:bottom w:val="none" w:sz="0" w:space="0" w:color="auto"/>
        <w:right w:val="none" w:sz="0" w:space="0" w:color="auto"/>
      </w:divBdr>
    </w:div>
    <w:div w:id="743071803">
      <w:bodyDiv w:val="1"/>
      <w:marLeft w:val="0"/>
      <w:marRight w:val="0"/>
      <w:marTop w:val="0"/>
      <w:marBottom w:val="0"/>
      <w:divBdr>
        <w:top w:val="none" w:sz="0" w:space="0" w:color="auto"/>
        <w:left w:val="none" w:sz="0" w:space="0" w:color="auto"/>
        <w:bottom w:val="none" w:sz="0" w:space="0" w:color="auto"/>
        <w:right w:val="none" w:sz="0" w:space="0" w:color="auto"/>
      </w:divBdr>
    </w:div>
    <w:div w:id="894898835">
      <w:bodyDiv w:val="1"/>
      <w:marLeft w:val="0"/>
      <w:marRight w:val="0"/>
      <w:marTop w:val="0"/>
      <w:marBottom w:val="0"/>
      <w:divBdr>
        <w:top w:val="none" w:sz="0" w:space="0" w:color="auto"/>
        <w:left w:val="none" w:sz="0" w:space="0" w:color="auto"/>
        <w:bottom w:val="none" w:sz="0" w:space="0" w:color="auto"/>
        <w:right w:val="none" w:sz="0" w:space="0" w:color="auto"/>
      </w:divBdr>
    </w:div>
    <w:div w:id="934168209">
      <w:bodyDiv w:val="1"/>
      <w:marLeft w:val="0"/>
      <w:marRight w:val="0"/>
      <w:marTop w:val="0"/>
      <w:marBottom w:val="0"/>
      <w:divBdr>
        <w:top w:val="none" w:sz="0" w:space="0" w:color="auto"/>
        <w:left w:val="none" w:sz="0" w:space="0" w:color="auto"/>
        <w:bottom w:val="none" w:sz="0" w:space="0" w:color="auto"/>
        <w:right w:val="none" w:sz="0" w:space="0" w:color="auto"/>
      </w:divBdr>
    </w:div>
    <w:div w:id="959141589">
      <w:bodyDiv w:val="1"/>
      <w:marLeft w:val="0"/>
      <w:marRight w:val="0"/>
      <w:marTop w:val="0"/>
      <w:marBottom w:val="0"/>
      <w:divBdr>
        <w:top w:val="none" w:sz="0" w:space="0" w:color="auto"/>
        <w:left w:val="none" w:sz="0" w:space="0" w:color="auto"/>
        <w:bottom w:val="none" w:sz="0" w:space="0" w:color="auto"/>
        <w:right w:val="none" w:sz="0" w:space="0" w:color="auto"/>
      </w:divBdr>
    </w:div>
    <w:div w:id="1087769004">
      <w:bodyDiv w:val="1"/>
      <w:marLeft w:val="0"/>
      <w:marRight w:val="0"/>
      <w:marTop w:val="0"/>
      <w:marBottom w:val="0"/>
      <w:divBdr>
        <w:top w:val="none" w:sz="0" w:space="0" w:color="auto"/>
        <w:left w:val="none" w:sz="0" w:space="0" w:color="auto"/>
        <w:bottom w:val="none" w:sz="0" w:space="0" w:color="auto"/>
        <w:right w:val="none" w:sz="0" w:space="0" w:color="auto"/>
      </w:divBdr>
    </w:div>
    <w:div w:id="1298411598">
      <w:bodyDiv w:val="1"/>
      <w:marLeft w:val="0"/>
      <w:marRight w:val="0"/>
      <w:marTop w:val="0"/>
      <w:marBottom w:val="0"/>
      <w:divBdr>
        <w:top w:val="none" w:sz="0" w:space="0" w:color="auto"/>
        <w:left w:val="none" w:sz="0" w:space="0" w:color="auto"/>
        <w:bottom w:val="none" w:sz="0" w:space="0" w:color="auto"/>
        <w:right w:val="none" w:sz="0" w:space="0" w:color="auto"/>
      </w:divBdr>
    </w:div>
    <w:div w:id="1303535497">
      <w:bodyDiv w:val="1"/>
      <w:marLeft w:val="0"/>
      <w:marRight w:val="0"/>
      <w:marTop w:val="0"/>
      <w:marBottom w:val="0"/>
      <w:divBdr>
        <w:top w:val="none" w:sz="0" w:space="0" w:color="auto"/>
        <w:left w:val="none" w:sz="0" w:space="0" w:color="auto"/>
        <w:bottom w:val="none" w:sz="0" w:space="0" w:color="auto"/>
        <w:right w:val="none" w:sz="0" w:space="0" w:color="auto"/>
      </w:divBdr>
    </w:div>
    <w:div w:id="1419055802">
      <w:bodyDiv w:val="1"/>
      <w:marLeft w:val="0"/>
      <w:marRight w:val="0"/>
      <w:marTop w:val="0"/>
      <w:marBottom w:val="0"/>
      <w:divBdr>
        <w:top w:val="none" w:sz="0" w:space="0" w:color="auto"/>
        <w:left w:val="none" w:sz="0" w:space="0" w:color="auto"/>
        <w:bottom w:val="none" w:sz="0" w:space="0" w:color="auto"/>
        <w:right w:val="none" w:sz="0" w:space="0" w:color="auto"/>
      </w:divBdr>
    </w:div>
    <w:div w:id="1581134706">
      <w:bodyDiv w:val="1"/>
      <w:marLeft w:val="0"/>
      <w:marRight w:val="0"/>
      <w:marTop w:val="0"/>
      <w:marBottom w:val="0"/>
      <w:divBdr>
        <w:top w:val="none" w:sz="0" w:space="0" w:color="auto"/>
        <w:left w:val="none" w:sz="0" w:space="0" w:color="auto"/>
        <w:bottom w:val="none" w:sz="0" w:space="0" w:color="auto"/>
        <w:right w:val="none" w:sz="0" w:space="0" w:color="auto"/>
      </w:divBdr>
    </w:div>
    <w:div w:id="170054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4.xml"/><Relationship Id="rId34" Type="http://schemas.openxmlformats.org/officeDocument/2006/relationships/image" Target="media/image14.tiff"/><Relationship Id="rId42" Type="http://schemas.openxmlformats.org/officeDocument/2006/relationships/hyperlink" Target="http://www" TargetMode="Externa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9.png"/><Relationship Id="rId41" Type="http://schemas.openxmlformats.org/officeDocument/2006/relationships/hyperlink" Target="http://uis.unesco.org/sites/default/files/documents/missing-out-refugee-education-in-crisis_unhcr_2016-en.pdf" TargetMode="External"/><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7.xml"/><Relationship Id="rId53" Type="http://schemas.openxmlformats.org/officeDocument/2006/relationships/image" Target="media/image27.png"/><Relationship Id="rId58" Type="http://schemas.openxmlformats.org/officeDocument/2006/relationships/image" Target="media/image31.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8.tiff"/><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30.pn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1.tiff"/><Relationship Id="rId44" Type="http://schemas.openxmlformats.org/officeDocument/2006/relationships/hyperlink" Target="http://data.unhcr.org/syrianrefugees/download.php?id=11317" TargetMode="External"/><Relationship Id="rId52" Type="http://schemas.openxmlformats.org/officeDocument/2006/relationships/image" Target="media/image26.png"/><Relationship Id="rId60"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image" Target="media/image7.tiff"/><Relationship Id="rId30" Type="http://schemas.openxmlformats.org/officeDocument/2006/relationships/image" Target="media/image10.tiff"/><Relationship Id="rId35" Type="http://schemas.openxmlformats.org/officeDocument/2006/relationships/image" Target="media/image15.png"/><Relationship Id="rId43" Type="http://schemas.openxmlformats.org/officeDocument/2006/relationships/hyperlink" Target="http://ftp.iza.org/dp8755.pdf" TargetMode="External"/><Relationship Id="rId48" Type="http://schemas.openxmlformats.org/officeDocument/2006/relationships/image" Target="media/image22.png"/><Relationship Id="rId56" Type="http://schemas.openxmlformats.org/officeDocument/2006/relationships/footer" Target="footer9.xml"/><Relationship Id="rId8" Type="http://schemas.openxmlformats.org/officeDocument/2006/relationships/settings" Target="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3.tiff"/><Relationship Id="rId38" Type="http://schemas.openxmlformats.org/officeDocument/2006/relationships/image" Target="media/image18.tiff"/><Relationship Id="rId46" Type="http://schemas.openxmlformats.org/officeDocument/2006/relationships/footer" Target="footer8.xml"/><Relationship Id="rId59" Type="http://schemas.openxmlformats.org/officeDocument/2006/relationships/footer" Target="footer10.xml"/></Relationships>
</file>

<file path=word/_rels/header1.xml.rels><?xml version="1.0" encoding="UTF-8" standalone="yes"?>
<Relationships xmlns="http://schemas.openxmlformats.org/package/2006/relationships"><Relationship Id="rId2" Type="http://schemas.openxmlformats.org/officeDocument/2006/relationships/image" Target="media/image21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_AIR 2015 Corporate Colors">
      <a:dk1>
        <a:srgbClr val="000000"/>
      </a:dk1>
      <a:lt1>
        <a:srgbClr val="FFFFFF"/>
      </a:lt1>
      <a:dk2>
        <a:srgbClr val="003462"/>
      </a:dk2>
      <a:lt2>
        <a:srgbClr val="D4D4D4"/>
      </a:lt2>
      <a:accent1>
        <a:srgbClr val="4B76A0"/>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F2EE08176DAB5419159A53B04F1A034" ma:contentTypeVersion="4" ma:contentTypeDescription="Create a new document." ma:contentTypeScope="" ma:versionID="8b05174801893035e92dad1421764737">
  <xsd:schema xmlns:xsd="http://www.w3.org/2001/XMLSchema" xmlns:xs="http://www.w3.org/2001/XMLSchema" xmlns:p="http://schemas.microsoft.com/office/2006/metadata/properties" xmlns:ns2="1709d302-aa1c-49f7-a43d-f13e34b813dc" xmlns:ns3="9714abc1-815c-4960-b75e-546bf8732ca3" targetNamespace="http://schemas.microsoft.com/office/2006/metadata/properties" ma:root="true" ma:fieldsID="af6e375d2bd7f689d83175b363f8ad17" ns2:_="" ns3:_="">
    <xsd:import namespace="1709d302-aa1c-49f7-a43d-f13e34b813dc"/>
    <xsd:import namespace="9714abc1-815c-4960-b75e-546bf8732ca3"/>
    <xsd:element name="properties">
      <xsd:complexType>
        <xsd:sequence>
          <xsd:element name="documentManagement">
            <xsd:complexType>
              <xsd:all>
                <xsd:element ref="ns2:_dlc_DocId" minOccurs="0"/>
                <xsd:element ref="ns2:_dlc_DocIdUrl" minOccurs="0"/>
                <xsd:element ref="ns2:_dlc_DocIdPersistId" minOccurs="0"/>
                <xsd:element ref="ns3: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9d302-aa1c-49f7-a43d-f13e34b813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665e32c8-669a-45b7-9f48-60375b6168ec}" ma:internalName="TaxCatchAll" ma:showField="CatchAllData" ma:web="1709d302-aa1c-49f7-a43d-f13e34b813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14abc1-815c-4960-b75e-546bf8732ca3" elementFormDefault="qualified">
    <xsd:import namespace="http://schemas.microsoft.com/office/2006/documentManagement/types"/>
    <xsd:import namespace="http://schemas.microsoft.com/office/infopath/2007/PartnerControls"/>
    <xsd:element name="TaxKeywordTaxHTField" ma:index="12" nillable="true" ma:taxonomy="true" ma:internalName="TaxKeywordTaxHTField" ma:taxonomyFieldName="TaxKeyword" ma:displayName="Enterprise Keywords" ma:fieldId="{23f27201-bee3-471e-b2e7-b64fd8b7ca38}" ma:taxonomyMulti="true" ma:sspId="1f7af2e3-73dc-4628-8ae5-348b9e7d8048"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1709d302-aa1c-49f7-a43d-f13e34b813dc">MA5PA5REYDV2-3118-956</_dlc_DocId>
    <_dlc_DocIdUrl xmlns="1709d302-aa1c-49f7-a43d-f13e34b813dc">
      <Url>http://airportal.air.org/Services/PAC/_layouts/DocIdRedir.aspx?ID=MA5PA5REYDV2-3118-956</Url>
      <Description>MA5PA5REYDV2-3118-956</Description>
    </_dlc_DocIdUrl>
    <TaxKeywordTaxHTField xmlns="9714abc1-815c-4960-b75e-546bf8732ca3">
      <Terms xmlns="http://schemas.microsoft.com/office/infopath/2007/PartnerControls"/>
    </TaxKeywordTaxHTField>
    <TaxCatchAll xmlns="1709d302-aa1c-49f7-a43d-f13e34b813dc"/>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7EF33-B4DF-4446-A682-9C472F8E7071}">
  <ds:schemaRefs>
    <ds:schemaRef ds:uri="http://schemas.microsoft.com/sharepoint/v3/contenttype/forms"/>
  </ds:schemaRefs>
</ds:datastoreItem>
</file>

<file path=customXml/itemProps2.xml><?xml version="1.0" encoding="utf-8"?>
<ds:datastoreItem xmlns:ds="http://schemas.openxmlformats.org/officeDocument/2006/customXml" ds:itemID="{B11ABDFE-F94C-43E5-98D7-E70039151A4E}">
  <ds:schemaRefs>
    <ds:schemaRef ds:uri="http://schemas.microsoft.com/sharepoint/events"/>
  </ds:schemaRefs>
</ds:datastoreItem>
</file>

<file path=customXml/itemProps3.xml><?xml version="1.0" encoding="utf-8"?>
<ds:datastoreItem xmlns:ds="http://schemas.openxmlformats.org/officeDocument/2006/customXml" ds:itemID="{CA240E5D-FC87-4C6C-8BB2-37D1C0A1B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9d302-aa1c-49f7-a43d-f13e34b813dc"/>
    <ds:schemaRef ds:uri="9714abc1-815c-4960-b75e-546bf8732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C3DE39-1274-4E8C-B85A-D0BB0B601F93}">
  <ds:schemaRefs>
    <ds:schemaRef ds:uri="http://schemas.microsoft.com/office/2006/metadata/properties"/>
    <ds:schemaRef ds:uri="http://schemas.microsoft.com/office/infopath/2007/PartnerControls"/>
    <ds:schemaRef ds:uri="1709d302-aa1c-49f7-a43d-f13e34b813dc"/>
    <ds:schemaRef ds:uri="9714abc1-815c-4960-b75e-546bf8732ca3"/>
  </ds:schemaRefs>
</ds:datastoreItem>
</file>

<file path=customXml/itemProps5.xml><?xml version="1.0" encoding="utf-8"?>
<ds:datastoreItem xmlns:ds="http://schemas.openxmlformats.org/officeDocument/2006/customXml" ds:itemID="{EA01C5DA-A924-4385-B8D8-6E9F47695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68</Pages>
  <Words>17617</Words>
  <Characters>100423</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AIR Report</vt:lpstr>
    </vt:vector>
  </TitlesOfParts>
  <Company>American Institutes for Research</Company>
  <LinksUpToDate>false</LinksUpToDate>
  <CharactersWithSpaces>117805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 Report</dc:title>
  <dc:subject>AIR Report</dc:subject>
  <dc:creator>American Institutes for Research</dc:creator>
  <cp:lastModifiedBy>Angie Lee</cp:lastModifiedBy>
  <cp:revision>5</cp:revision>
  <cp:lastPrinted>2017-02-17T08:00:00Z</cp:lastPrinted>
  <dcterms:created xsi:type="dcterms:W3CDTF">2018-12-21T10:38:00Z</dcterms:created>
  <dcterms:modified xsi:type="dcterms:W3CDTF">2018-12-26T11:25:00Z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0x0101000F2EE08176DAB5419159A53B04F1A034</vt:lpwstr>
  </property>
  <property fmtid="{D5CDD505-2E9C-101B-9397-08002B2CF9AE}" pid="3" name="_dlc_DocIdItemGuid">
    <vt:lpwstr>f95902ae-d265-4cfe-9593-269ccc21e4a3</vt:lpwstr>
  </property>
</Properties>
</file>